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spacing w:line="560" w:lineRule="exact"/>
        <w:jc w:val="both"/>
        <w:textAlignment w:val="auto"/>
        <w:rPr>
          <w:rFonts w:hint="eastAsia" w:ascii="黑体" w:hAnsi="黑体" w:eastAsia="黑体" w:cs="黑体"/>
          <w:i w:val="0"/>
          <w:color w:val="333333"/>
          <w:spacing w:val="0"/>
          <w:sz w:val="32"/>
          <w:szCs w:val="32"/>
          <w:shd w:val="clear" w:color="auto" w:fill="FFFFFF"/>
          <w:lang w:eastAsia="zh-CN"/>
        </w:rPr>
      </w:pPr>
      <w:bookmarkStart w:id="0" w:name="_GoBack"/>
      <w:bookmarkEnd w:id="0"/>
      <w:r>
        <w:rPr>
          <w:rFonts w:hint="eastAsia" w:ascii="黑体" w:hAnsi="黑体" w:eastAsia="黑体" w:cs="黑体"/>
          <w:i w:val="0"/>
          <w:color w:val="333333"/>
          <w:spacing w:val="0"/>
          <w:sz w:val="32"/>
          <w:szCs w:val="32"/>
          <w:shd w:val="clear" w:color="auto" w:fill="FFFFFF"/>
          <w:lang w:eastAsia="zh-CN"/>
        </w:rPr>
        <w:t>附件：</w:t>
      </w:r>
    </w:p>
    <w:p>
      <w:pPr>
        <w:pStyle w:val="13"/>
        <w:keepNext w:val="0"/>
        <w:keepLines w:val="0"/>
        <w:pageBreakBefore w:val="0"/>
        <w:widowControl w:val="0"/>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spacing w:line="560" w:lineRule="exact"/>
        <w:jc w:val="both"/>
        <w:textAlignment w:val="auto"/>
        <w:rPr>
          <w:rFonts w:hint="eastAsia" w:ascii="黑体" w:hAnsi="黑体" w:eastAsia="黑体" w:cs="黑体"/>
          <w:i w:val="0"/>
          <w:color w:val="333333"/>
          <w:spacing w:val="0"/>
          <w:sz w:val="32"/>
          <w:szCs w:val="32"/>
          <w:shd w:val="clear" w:color="auto" w:fill="FFFFFF"/>
          <w:lang w:eastAsia="zh-CN"/>
        </w:rPr>
      </w:pPr>
    </w:p>
    <w:p>
      <w:pPr>
        <w:pStyle w:val="13"/>
        <w:keepNext w:val="0"/>
        <w:keepLines w:val="0"/>
        <w:pageBreakBefore w:val="0"/>
        <w:widowControl w:val="0"/>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i w:val="0"/>
          <w:color w:val="333333"/>
          <w:spacing w:val="0"/>
          <w:sz w:val="44"/>
          <w:szCs w:val="44"/>
          <w:shd w:val="clear" w:color="auto" w:fill="FFFFFF"/>
        </w:rPr>
      </w:pPr>
      <w:r>
        <w:rPr>
          <w:rFonts w:hint="eastAsia" w:ascii="方正小标宋简体" w:hAnsi="方正小标宋简体" w:eastAsia="方正小标宋简体"/>
          <w:i w:val="0"/>
          <w:color w:val="333333"/>
          <w:spacing w:val="0"/>
          <w:sz w:val="44"/>
          <w:szCs w:val="44"/>
          <w:shd w:val="clear" w:color="auto" w:fill="FFFFFF"/>
        </w:rPr>
        <w:t>第七次全国自强模范暨助残先进推荐对象</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i w:val="0"/>
          <w:color w:val="333333"/>
          <w:spacing w:val="0"/>
          <w:sz w:val="32"/>
          <w:szCs w:val="32"/>
          <w:shd w:val="clear" w:color="auto" w:fill="FFFFFF"/>
        </w:rPr>
      </w:pP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78" w:lineRule="exact"/>
        <w:ind w:right="0" w:firstLine="640" w:firstLineChars="200"/>
        <w:jc w:val="both"/>
        <w:rPr>
          <w:rFonts w:hint="eastAsia" w:ascii="方正黑体_GBK" w:hAnsi="方正黑体_GBK" w:eastAsia="方正黑体_GBK"/>
          <w:i w:val="0"/>
          <w:color w:val="333333"/>
          <w:spacing w:val="0"/>
          <w:sz w:val="32"/>
          <w:szCs w:val="32"/>
          <w:shd w:val="clear" w:color="auto" w:fill="FFFFFF"/>
        </w:rPr>
      </w:pPr>
      <w:r>
        <w:rPr>
          <w:rFonts w:hint="eastAsia" w:ascii="方正黑体_GBK" w:hAnsi="方正黑体_GBK" w:eastAsia="方正黑体_GBK"/>
          <w:i w:val="0"/>
          <w:color w:val="333333"/>
          <w:spacing w:val="0"/>
          <w:sz w:val="32"/>
          <w:szCs w:val="32"/>
          <w:shd w:val="clear" w:color="auto" w:fill="FFFFFF"/>
        </w:rPr>
        <w:t>一、全国自强模范推荐对象</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78" w:lineRule="exact"/>
        <w:ind w:right="0" w:firstLine="642" w:firstLineChars="200"/>
        <w:jc w:val="both"/>
        <w:rPr>
          <w:rFonts w:hint="eastAsia" w:ascii="Times New Roman" w:hAnsi="Times New Roman" w:eastAsia="仿宋_GB2312"/>
          <w:b/>
          <w:bCs/>
          <w:i w:val="0"/>
          <w:color w:val="333333"/>
          <w:spacing w:val="0"/>
          <w:sz w:val="32"/>
          <w:szCs w:val="32"/>
          <w:shd w:val="clear" w:color="auto" w:fill="FFFFFF"/>
          <w:lang w:val="en-US" w:eastAsia="zh-CN"/>
        </w:rPr>
      </w:pPr>
      <w:r>
        <w:rPr>
          <w:rFonts w:hint="eastAsia" w:ascii="Times New Roman" w:hAnsi="Times New Roman" w:eastAsia="仿宋_GB2312"/>
          <w:b/>
          <w:bCs/>
          <w:i w:val="0"/>
          <w:color w:val="333333"/>
          <w:spacing w:val="0"/>
          <w:sz w:val="32"/>
          <w:szCs w:val="32"/>
          <w:shd w:val="clear" w:color="auto" w:fill="FFFFFF"/>
          <w:lang w:val="en-US" w:eastAsia="zh-CN"/>
        </w:rPr>
        <w:t>1.黄莺，女，视力一级，武汉理工大学在读博士研究生。</w:t>
      </w:r>
      <w:r>
        <w:rPr>
          <w:rFonts w:hint="eastAsia" w:ascii="Times New Roman" w:hAnsi="Times New Roman" w:eastAsia="仿宋_GB2312"/>
          <w:i w:val="0"/>
          <w:color w:val="333333"/>
          <w:spacing w:val="0"/>
          <w:sz w:val="32"/>
          <w:szCs w:val="32"/>
          <w:shd w:val="clear" w:color="auto" w:fill="FFFFFF"/>
          <w:lang w:val="en-US" w:eastAsia="zh-CN"/>
        </w:rPr>
        <w:t>她始终坚信“除了看不见，我什么都能做”，用不屈为人生铺路，2015年作为宁夏首位参加普通高考的盲人学生，以高出宁夏理科一本线85分的成绩考入武汉理工大学。2019年，以综合测评成绩专业第二、三年综合测评班级第一的成绩被保送为武汉理工大学政治学专业研究生。2022年，考取了武汉理工大学管理科学与工程专业的博士研究生。先后荣获最美大学生、中国大学生年度人物、全区自强模范等荣誉。</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78" w:lineRule="exact"/>
        <w:ind w:right="0" w:firstLine="642" w:firstLineChars="200"/>
        <w:jc w:val="both"/>
        <w:rPr>
          <w:rFonts w:hint="eastAsia" w:ascii="Times New Roman" w:hAnsi="Times New Roman" w:eastAsia="仿宋_GB2312"/>
          <w:b/>
          <w:bCs/>
          <w:i w:val="0"/>
          <w:color w:val="333333"/>
          <w:spacing w:val="0"/>
          <w:sz w:val="32"/>
          <w:szCs w:val="32"/>
          <w:shd w:val="clear" w:color="auto" w:fill="FFFFFF"/>
          <w:lang w:val="en-US" w:eastAsia="zh-CN"/>
        </w:rPr>
      </w:pPr>
      <w:r>
        <w:rPr>
          <w:rFonts w:hint="eastAsia" w:ascii="Times New Roman" w:hAnsi="Times New Roman" w:eastAsia="仿宋_GB2312"/>
          <w:b/>
          <w:bCs/>
          <w:i w:val="0"/>
          <w:color w:val="333333"/>
          <w:spacing w:val="0"/>
          <w:sz w:val="32"/>
          <w:szCs w:val="32"/>
          <w:shd w:val="clear" w:color="auto" w:fill="FFFFFF"/>
          <w:lang w:val="en-US" w:eastAsia="zh-CN"/>
        </w:rPr>
        <w:t>2.付国刚，肢体三级，银川阳光康健无障碍建设服务有限公司经理。</w:t>
      </w:r>
      <w:r>
        <w:rPr>
          <w:rFonts w:ascii="Times New Roman" w:hAnsi="Times New Roman" w:eastAsia="仿宋_GB2312"/>
          <w:i w:val="0"/>
          <w:color w:val="333333"/>
          <w:spacing w:val="0"/>
          <w:sz w:val="32"/>
          <w:szCs w:val="32"/>
          <w:shd w:val="clear" w:color="auto" w:fill="FFFFFF"/>
          <w:lang w:val="en-US" w:eastAsia="zh-CN"/>
        </w:rPr>
        <w:t>2016年，创办银川阳光康健无障碍建设服务有限公司，累计为困难重度残疾人提供服务超过10万</w:t>
      </w:r>
      <w:r>
        <w:rPr>
          <w:rFonts w:hint="eastAsia" w:ascii="Times New Roman" w:hAnsi="Times New Roman" w:eastAsia="仿宋_GB2312"/>
          <w:i w:val="0"/>
          <w:color w:val="333333"/>
          <w:spacing w:val="0"/>
          <w:sz w:val="32"/>
          <w:szCs w:val="32"/>
          <w:shd w:val="clear" w:color="auto" w:fill="FFFFFF"/>
          <w:lang w:val="en-US" w:eastAsia="zh-CN"/>
        </w:rPr>
        <w:t>人</w:t>
      </w:r>
      <w:r>
        <w:rPr>
          <w:rFonts w:ascii="Times New Roman" w:hAnsi="Times New Roman" w:eastAsia="仿宋_GB2312"/>
          <w:i w:val="0"/>
          <w:color w:val="333333"/>
          <w:spacing w:val="0"/>
          <w:sz w:val="32"/>
          <w:szCs w:val="32"/>
          <w:shd w:val="clear" w:color="auto" w:fill="FFFFFF"/>
          <w:lang w:val="en-US" w:eastAsia="zh-CN"/>
        </w:rPr>
        <w:t>次。2018年，先后创建银川市残疾人创业就业互助中心、辅助器具循环使用服务站，免费为100余名残疾人提供技能培训和就业服务，累计维修辅具320件，回收辅具200多件，借出辅具900多人次。2020年以来，累计为2000余名困难残疾人送去总价值达300余万元的爱心物资及救助金。</w:t>
      </w:r>
      <w:r>
        <w:rPr>
          <w:rFonts w:hint="eastAsia" w:ascii="Times New Roman" w:hAnsi="Times New Roman" w:eastAsia="仿宋_GB2312"/>
          <w:i w:val="0"/>
          <w:color w:val="333333"/>
          <w:spacing w:val="0"/>
          <w:sz w:val="32"/>
          <w:szCs w:val="32"/>
          <w:shd w:val="clear" w:color="auto" w:fill="FFFFFF"/>
          <w:lang w:val="en-US" w:eastAsia="zh-CN"/>
        </w:rPr>
        <w:t>先后荣获宁夏好人、全区自强模范等荣誉。</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78" w:lineRule="exact"/>
        <w:ind w:right="0" w:firstLine="642" w:firstLineChars="200"/>
        <w:jc w:val="both"/>
        <w:rPr>
          <w:rFonts w:hint="eastAsia" w:ascii="Times New Roman" w:hAnsi="Times New Roman" w:eastAsia="仿宋_GB2312"/>
          <w:b/>
          <w:bCs/>
          <w:i w:val="0"/>
          <w:color w:val="333333"/>
          <w:spacing w:val="0"/>
          <w:sz w:val="32"/>
          <w:szCs w:val="32"/>
          <w:shd w:val="clear" w:color="auto" w:fill="FFFFFF"/>
          <w:lang w:val="en-US" w:eastAsia="zh-CN"/>
        </w:rPr>
      </w:pPr>
      <w:r>
        <w:rPr>
          <w:rFonts w:hint="eastAsia" w:ascii="Times New Roman" w:hAnsi="Times New Roman" w:eastAsia="仿宋_GB2312"/>
          <w:b/>
          <w:bCs/>
          <w:i w:val="0"/>
          <w:color w:val="333333"/>
          <w:spacing w:val="0"/>
          <w:sz w:val="32"/>
          <w:szCs w:val="32"/>
          <w:shd w:val="clear" w:color="auto" w:fill="FFFFFF"/>
          <w:lang w:val="en-US" w:eastAsia="zh-CN"/>
        </w:rPr>
        <w:t>3.刘峰，听力一级，刘峰雕塑艺术文创工作室负责人。</w:t>
      </w:r>
      <w:r>
        <w:rPr>
          <w:rFonts w:hint="eastAsia" w:ascii="Times New Roman" w:hAnsi="Times New Roman" w:eastAsia="仿宋_GB2312"/>
          <w:i w:val="0"/>
          <w:color w:val="333333"/>
          <w:spacing w:val="0"/>
          <w:sz w:val="32"/>
          <w:szCs w:val="32"/>
          <w:shd w:val="clear" w:color="auto" w:fill="FFFFFF"/>
          <w:lang w:val="en-US" w:eastAsia="zh-CN"/>
        </w:rPr>
        <w:t>他自幼因听力障碍辍学，在无声世界中与泥塑结缘，潜心传承非遗技艺，成立雕塑艺术文创工作室，二十余年坚持公益传承，义务教授残障儿童和困难家庭孩子泥塑、剪纸，累计培养数百名学生，积极参与助残、助学、非遗进校园等公益活动，带动残疾人就业创业，彰显自强不息与奉献社会的精神力量。泥塑项目入选自治区非遗名录，先后荣获全区自强模范、固原市六盘文化文艺人才、固原市工匠精神奖等荣誉。</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78" w:lineRule="exact"/>
        <w:ind w:right="0" w:firstLine="642" w:firstLineChars="200"/>
        <w:jc w:val="both"/>
        <w:rPr>
          <w:rFonts w:hint="eastAsia" w:ascii="Times New Roman" w:hAnsi="Times New Roman" w:eastAsia="仿宋_GB2312"/>
          <w:b/>
          <w:bCs/>
          <w:i w:val="0"/>
          <w:color w:val="333333"/>
          <w:spacing w:val="0"/>
          <w:sz w:val="32"/>
          <w:szCs w:val="32"/>
          <w:shd w:val="clear" w:color="auto" w:fill="FFFFFF"/>
          <w:lang w:val="en-US" w:eastAsia="zh-CN"/>
        </w:rPr>
      </w:pPr>
      <w:r>
        <w:rPr>
          <w:rFonts w:hint="eastAsia" w:ascii="Times New Roman" w:hAnsi="Times New Roman" w:eastAsia="仿宋_GB2312"/>
          <w:b/>
          <w:bCs/>
          <w:i w:val="0"/>
          <w:color w:val="333333"/>
          <w:spacing w:val="0"/>
          <w:sz w:val="32"/>
          <w:szCs w:val="32"/>
          <w:shd w:val="clear" w:color="auto" w:fill="FFFFFF"/>
          <w:lang w:val="en-US" w:eastAsia="zh-CN"/>
        </w:rPr>
        <w:t>4.徐海侠，女，肢体三级，红寺堡区侠客行残疾人综合服务中心理事长。</w:t>
      </w:r>
      <w:r>
        <w:rPr>
          <w:rFonts w:hint="eastAsia" w:ascii="Times New Roman" w:hAnsi="Times New Roman" w:eastAsia="仿宋_GB2312"/>
          <w:i w:val="0"/>
          <w:color w:val="333333"/>
          <w:spacing w:val="0"/>
          <w:sz w:val="32"/>
          <w:szCs w:val="32"/>
          <w:shd w:val="clear" w:color="auto" w:fill="FFFFFF"/>
          <w:lang w:val="en-US" w:eastAsia="zh-CN"/>
        </w:rPr>
        <w:t>她以自强不息的精神照亮他人，成为残疾人创业典范。2017年投资170万元创办“爱心同行洗车行”，吸纳24名残疾人员工就业。2019年建成3450平方米创业孵化园，带动1300人就业，惠及650名妇女、117名残疾人。2020年改造红寺堡区残疾人托养中心，创新“托养+”模式，实现68%托养人员辅助性就业，孵化创业典型3个。先后荣获中国好人、全国三八红旗手、全国残疾人工作先进个人等荣誉。</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78" w:lineRule="exact"/>
        <w:ind w:right="0" w:firstLine="640" w:firstLineChars="200"/>
        <w:jc w:val="both"/>
        <w:rPr>
          <w:rFonts w:hint="eastAsia" w:ascii="方正黑体_GBK" w:hAnsi="方正黑体_GBK" w:eastAsia="方正黑体_GBK"/>
          <w:i w:val="0"/>
          <w:color w:val="333333"/>
          <w:spacing w:val="0"/>
          <w:sz w:val="32"/>
          <w:szCs w:val="32"/>
          <w:shd w:val="clear" w:color="auto" w:fill="FFFFFF"/>
          <w:lang w:val="en-US" w:eastAsia="zh-CN"/>
        </w:rPr>
      </w:pPr>
      <w:r>
        <w:rPr>
          <w:rFonts w:hint="eastAsia" w:ascii="方正黑体_GBK" w:hAnsi="方正黑体_GBK" w:eastAsia="方正黑体_GBK"/>
          <w:i w:val="0"/>
          <w:color w:val="333333"/>
          <w:spacing w:val="0"/>
          <w:sz w:val="32"/>
          <w:szCs w:val="32"/>
          <w:shd w:val="clear" w:color="auto" w:fill="FFFFFF"/>
          <w:lang w:val="en-US" w:eastAsia="zh-CN"/>
        </w:rPr>
        <w:t>二、全国残疾人工作先进集体推荐对象</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78" w:lineRule="exact"/>
        <w:ind w:right="0" w:firstLine="642" w:firstLineChars="200"/>
        <w:jc w:val="both"/>
        <w:rPr>
          <w:rFonts w:hint="eastAsia" w:ascii="Times New Roman" w:hAnsi="Times New Roman" w:eastAsia="仿宋_GB2312"/>
          <w:b/>
          <w:bCs/>
          <w:i w:val="0"/>
          <w:color w:val="333333"/>
          <w:spacing w:val="0"/>
          <w:sz w:val="32"/>
          <w:szCs w:val="32"/>
          <w:shd w:val="clear" w:color="auto" w:fill="FFFFFF"/>
          <w:lang w:val="en-US" w:eastAsia="zh-CN"/>
        </w:rPr>
      </w:pPr>
      <w:r>
        <w:rPr>
          <w:rFonts w:hint="eastAsia" w:ascii="Times New Roman" w:hAnsi="Times New Roman" w:eastAsia="仿宋_GB2312"/>
          <w:b/>
          <w:bCs/>
          <w:i w:val="0"/>
          <w:color w:val="333333"/>
          <w:spacing w:val="0"/>
          <w:sz w:val="32"/>
          <w:szCs w:val="32"/>
          <w:shd w:val="clear" w:color="auto" w:fill="FFFFFF"/>
          <w:lang w:val="en-US" w:eastAsia="zh-CN"/>
        </w:rPr>
        <w:t>1.大武口区残疾人联合会</w:t>
      </w:r>
      <w:r>
        <w:rPr>
          <w:rFonts w:hint="eastAsia" w:ascii="Times New Roman" w:hAnsi="Times New Roman" w:eastAsia="仿宋_GB2312"/>
          <w:i w:val="0"/>
          <w:color w:val="333333"/>
          <w:spacing w:val="0"/>
          <w:sz w:val="32"/>
          <w:szCs w:val="32"/>
          <w:shd w:val="clear" w:color="auto" w:fill="FFFFFF"/>
          <w:lang w:val="en-US" w:eastAsia="zh-CN"/>
        </w:rPr>
        <w:t>。聚焦完善残疾人社会保障制度和关爱服务体系，投入2283万元建成残疾人康复中心，发放辅具1.31万件、残疾人“两项补贴”3024万元惠及28万人次。创新“就业+文创+产销”模式，打造全国残疾人文化创意产业基地，带动172户困难残疾人分红。组建县级残疾人艺术团，开展文体活动300余场，斩获全国冰雪运动道德风尚奖等40余项荣誉。连续4年获全区县（区、市）残联绩效考核优秀等次。</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78" w:lineRule="exact"/>
        <w:ind w:right="0" w:firstLine="642" w:firstLineChars="200"/>
        <w:jc w:val="both"/>
        <w:rPr>
          <w:rFonts w:hint="eastAsia" w:ascii="Times New Roman" w:hAnsi="Times New Roman" w:eastAsia="仿宋_GB2312"/>
          <w:b/>
          <w:bCs/>
          <w:i w:val="0"/>
          <w:color w:val="333333"/>
          <w:spacing w:val="0"/>
          <w:sz w:val="32"/>
          <w:szCs w:val="32"/>
          <w:shd w:val="clear" w:color="auto" w:fill="FFFFFF"/>
          <w:lang w:val="en-US" w:eastAsia="zh-CN"/>
        </w:rPr>
      </w:pPr>
      <w:r>
        <w:rPr>
          <w:rFonts w:hint="eastAsia" w:ascii="Times New Roman" w:hAnsi="Times New Roman" w:eastAsia="仿宋_GB2312"/>
          <w:b/>
          <w:bCs/>
          <w:i w:val="0"/>
          <w:color w:val="333333"/>
          <w:spacing w:val="0"/>
          <w:sz w:val="32"/>
          <w:szCs w:val="32"/>
          <w:shd w:val="clear" w:color="auto" w:fill="FFFFFF"/>
          <w:lang w:val="en-US" w:eastAsia="zh-CN"/>
        </w:rPr>
        <w:t>2.红寺堡区残疾人联合会。</w:t>
      </w:r>
      <w:r>
        <w:rPr>
          <w:rFonts w:hint="eastAsia" w:ascii="Times New Roman" w:hAnsi="Times New Roman" w:eastAsia="仿宋_GB2312"/>
          <w:i w:val="0"/>
          <w:color w:val="333333"/>
          <w:spacing w:val="0"/>
          <w:sz w:val="32"/>
          <w:szCs w:val="32"/>
          <w:shd w:val="clear" w:color="auto" w:fill="FFFFFF"/>
          <w:lang w:val="en-US" w:eastAsia="zh-CN"/>
        </w:rPr>
        <w:t>红寺堡区残联创新建立“443”残疾人工作机制，投入4245万元建成“康复+托养”双中心；开展“五上门”服务，残疾人康复服务率达98%；建成16个就业基地，带动973户年均增收3000元，2019年以来累计服务6508名残疾人，培育出全国脱贫攻坚奋进奖获得者等自强典型，创排《攒劲女人》获秦腔艺术节奖项。连续5年获全区县（区、市）残联绩效考核优秀等次。</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78" w:lineRule="exact"/>
        <w:ind w:right="0" w:firstLine="642" w:firstLineChars="200"/>
        <w:jc w:val="both"/>
        <w:rPr>
          <w:rFonts w:hint="eastAsia" w:ascii="Times New Roman" w:hAnsi="Times New Roman" w:eastAsia="仿宋_GB2312"/>
          <w:b/>
          <w:bCs/>
          <w:i w:val="0"/>
          <w:color w:val="333333"/>
          <w:spacing w:val="0"/>
          <w:sz w:val="32"/>
          <w:szCs w:val="32"/>
          <w:shd w:val="clear" w:color="auto" w:fill="FFFFFF"/>
          <w:lang w:val="en-US" w:eastAsia="zh-CN"/>
        </w:rPr>
      </w:pPr>
      <w:r>
        <w:rPr>
          <w:rFonts w:hint="eastAsia" w:ascii="Times New Roman" w:hAnsi="Times New Roman" w:eastAsia="仿宋_GB2312"/>
          <w:b/>
          <w:bCs/>
          <w:i w:val="0"/>
          <w:color w:val="333333"/>
          <w:spacing w:val="0"/>
          <w:sz w:val="32"/>
          <w:szCs w:val="32"/>
          <w:shd w:val="clear" w:color="auto" w:fill="FFFFFF"/>
          <w:lang w:val="en-US" w:eastAsia="zh-CN"/>
        </w:rPr>
        <w:t>3.国家税务总局宁夏回族自治区税务局非税收入处。</w:t>
      </w:r>
      <w:r>
        <w:rPr>
          <w:rFonts w:hint="eastAsia" w:ascii="Times New Roman" w:hAnsi="Times New Roman" w:eastAsia="仿宋_GB2312"/>
          <w:i w:val="0"/>
          <w:color w:val="333333"/>
          <w:spacing w:val="0"/>
          <w:sz w:val="32"/>
          <w:szCs w:val="32"/>
          <w:shd w:val="clear" w:color="auto" w:fill="FFFFFF"/>
          <w:lang w:val="en-US" w:eastAsia="zh-CN"/>
        </w:rPr>
        <w:t>自2018年成立以来，聚焦残保金征管效能提升，累计征收21.78亿元，年均增长29.58%，减免16.62亿元惠及40万户次。创新构建部门协作机制，推动修订《残保金征管规程》，建立数据共享平台，追缴欠费7405万元，相关经验获国家税务总局全国推广。率先将4320户行政单位纳入系统管理，2024年入库残保金创历史新高。先后获评总局优秀案例、自治区工人先锋号等荣誉。</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78" w:lineRule="exact"/>
        <w:ind w:right="0" w:firstLine="642" w:firstLineChars="200"/>
        <w:jc w:val="both"/>
        <w:rPr>
          <w:rFonts w:hint="eastAsia" w:ascii="Times New Roman" w:hAnsi="Times New Roman" w:eastAsia="仿宋_GB2312"/>
          <w:b/>
          <w:bCs/>
          <w:i w:val="0"/>
          <w:color w:val="333333"/>
          <w:spacing w:val="0"/>
          <w:sz w:val="32"/>
          <w:szCs w:val="32"/>
          <w:shd w:val="clear" w:color="auto" w:fill="FFFFFF"/>
          <w:lang w:val="en-US" w:eastAsia="zh-CN"/>
        </w:rPr>
      </w:pPr>
      <w:r>
        <w:rPr>
          <w:rFonts w:hint="eastAsia" w:ascii="Times New Roman" w:hAnsi="Times New Roman" w:eastAsia="仿宋_GB2312"/>
          <w:b/>
          <w:bCs/>
          <w:i w:val="0"/>
          <w:color w:val="333333"/>
          <w:spacing w:val="0"/>
          <w:sz w:val="32"/>
          <w:szCs w:val="32"/>
          <w:shd w:val="clear" w:color="auto" w:fill="FFFFFF"/>
          <w:lang w:val="en-US" w:eastAsia="zh-CN"/>
        </w:rPr>
        <w:t>4.中宁县特殊教育学校</w:t>
      </w:r>
      <w:r>
        <w:rPr>
          <w:rFonts w:hint="eastAsia" w:ascii="Times New Roman" w:hAnsi="Times New Roman" w:eastAsia="仿宋_GB2312"/>
          <w:i w:val="0"/>
          <w:color w:val="333333"/>
          <w:spacing w:val="0"/>
          <w:sz w:val="32"/>
          <w:szCs w:val="32"/>
          <w:shd w:val="clear" w:color="auto" w:fill="FFFFFF"/>
          <w:lang w:val="en-US" w:eastAsia="zh-CN"/>
        </w:rPr>
        <w:t>。学校坚持以科技赋能特殊教育，建成VR康复、AR启智等20余间功能教室，个性化教学助力学生突破成长壁垒；开设非遗手工艺、体艺展能等多元课程，学生在全区残特奥运动会斩获13金14银9铜；建立县乡村三级融合教育网络，打造15所资源教室推动教育公平；坚持11年送教上门，惠及650人次，2名重度残障儿童实现独立行走。学校获评国家特殊教育改革实验区、中卫市教育工作先进集体等荣誉。</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78" w:lineRule="exact"/>
        <w:ind w:right="0" w:firstLine="642" w:firstLineChars="200"/>
        <w:jc w:val="both"/>
        <w:rPr>
          <w:rFonts w:hint="eastAsia" w:ascii="Times New Roman" w:hAnsi="Times New Roman" w:eastAsia="仿宋_GB2312"/>
          <w:b/>
          <w:bCs/>
          <w:i w:val="0"/>
          <w:color w:val="333333"/>
          <w:spacing w:val="0"/>
          <w:sz w:val="32"/>
          <w:szCs w:val="32"/>
          <w:shd w:val="clear" w:color="auto" w:fill="FFFFFF"/>
          <w:lang w:val="en-US" w:eastAsia="zh-CN"/>
        </w:rPr>
      </w:pPr>
      <w:r>
        <w:rPr>
          <w:rFonts w:hint="eastAsia" w:ascii="Times New Roman" w:hAnsi="Times New Roman" w:eastAsia="仿宋_GB2312"/>
          <w:b/>
          <w:bCs/>
          <w:i w:val="0"/>
          <w:color w:val="333333"/>
          <w:spacing w:val="0"/>
          <w:sz w:val="32"/>
          <w:szCs w:val="32"/>
          <w:shd w:val="clear" w:color="auto" w:fill="FFFFFF"/>
          <w:lang w:val="en-US" w:eastAsia="zh-CN"/>
        </w:rPr>
        <w:t>5.宁夏杞里香枸杞有限责任公司</w:t>
      </w:r>
      <w:r>
        <w:rPr>
          <w:rFonts w:hint="eastAsia" w:ascii="Times New Roman" w:hAnsi="Times New Roman" w:eastAsia="仿宋_GB2312"/>
          <w:i w:val="0"/>
          <w:color w:val="333333"/>
          <w:spacing w:val="0"/>
          <w:sz w:val="32"/>
          <w:szCs w:val="32"/>
          <w:shd w:val="clear" w:color="auto" w:fill="FFFFFF"/>
          <w:lang w:val="en-US" w:eastAsia="zh-CN"/>
        </w:rPr>
        <w:t>。企业积极履行社会责任，重点帮扶残疾人就业。公司党支部牵头成立专项小组，开发适合残疾人的包装、分拣等岗位，免费为残疾人提供技能培训及食宿等福利，累计吸纳82名听力、肢体残疾员工。企业先后荣获2022年全国供应链创新示范企业、2024年全国工人先锋号等荣誉，并获自治区“专精特新”中小企业、和谐劳动关系示范企业等多项认证，彰显助残成效与社会担当。</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78" w:lineRule="exact"/>
        <w:ind w:right="0" w:firstLine="640" w:firstLineChars="200"/>
        <w:jc w:val="both"/>
        <w:rPr>
          <w:rFonts w:hint="eastAsia" w:ascii="方正黑体_GBK" w:hAnsi="方正黑体_GBK" w:eastAsia="方正黑体_GBK"/>
          <w:i w:val="0"/>
          <w:color w:val="333333"/>
          <w:spacing w:val="0"/>
          <w:sz w:val="32"/>
          <w:szCs w:val="32"/>
          <w:shd w:val="clear" w:color="auto" w:fill="FFFFFF"/>
          <w:lang w:val="en-US" w:eastAsia="zh-CN"/>
        </w:rPr>
      </w:pPr>
      <w:r>
        <w:rPr>
          <w:rFonts w:hint="eastAsia" w:ascii="方正黑体_GBK" w:hAnsi="方正黑体_GBK" w:eastAsia="方正黑体_GBK"/>
          <w:i w:val="0"/>
          <w:color w:val="333333"/>
          <w:spacing w:val="0"/>
          <w:sz w:val="32"/>
          <w:szCs w:val="32"/>
          <w:shd w:val="clear" w:color="auto" w:fill="FFFFFF"/>
          <w:lang w:val="en-US" w:eastAsia="zh-CN"/>
        </w:rPr>
        <w:t>三、全国残疾人工作先进个人推荐对象</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78" w:lineRule="exact"/>
        <w:ind w:right="0" w:firstLine="642" w:firstLineChars="200"/>
        <w:jc w:val="both"/>
        <w:rPr>
          <w:rFonts w:hint="eastAsia" w:ascii="Times New Roman" w:hAnsi="Times New Roman" w:eastAsia="仿宋_GB2312"/>
          <w:b/>
          <w:bCs/>
          <w:i w:val="0"/>
          <w:color w:val="333333"/>
          <w:spacing w:val="0"/>
          <w:sz w:val="32"/>
          <w:szCs w:val="32"/>
          <w:shd w:val="clear" w:color="auto" w:fill="FFFFFF"/>
          <w:lang w:val="en-US" w:eastAsia="zh-CN"/>
        </w:rPr>
      </w:pPr>
      <w:r>
        <w:rPr>
          <w:rFonts w:hint="eastAsia" w:ascii="Times New Roman" w:hAnsi="Times New Roman" w:eastAsia="仿宋_GB2312"/>
          <w:b/>
          <w:bCs/>
          <w:i w:val="0"/>
          <w:color w:val="333333"/>
          <w:spacing w:val="0"/>
          <w:sz w:val="32"/>
          <w:szCs w:val="32"/>
          <w:shd w:val="clear" w:color="auto" w:fill="FFFFFF"/>
          <w:lang w:val="en-US" w:eastAsia="zh-CN"/>
        </w:rPr>
        <w:t>1.马利民，回族，吴忠市残疾人联合会一级主任科员</w:t>
      </w:r>
      <w:r>
        <w:rPr>
          <w:rFonts w:hint="eastAsia" w:ascii="Times New Roman" w:hAnsi="Times New Roman" w:eastAsia="仿宋_GB2312"/>
          <w:i w:val="0"/>
          <w:color w:val="333333"/>
          <w:spacing w:val="0"/>
          <w:sz w:val="32"/>
          <w:szCs w:val="32"/>
          <w:shd w:val="clear" w:color="auto" w:fill="FFFFFF"/>
          <w:lang w:val="en-US" w:eastAsia="zh-CN"/>
        </w:rPr>
        <w:t>。扎根基层27载，投身残疾人事业13年，累计助力2371名儿童康复、精准适配辅具1.89万件，创新“守望情”邻里照护项目全区推广。负责残疾人体育工作，自建评估体系培养运动员，实现吴忠市国家级赛事金牌零突破，带队斩获11金7银5铜，打造3个训练基地惠及百余人。先后荣获全区脱贫攻坚先进个人、优秀公务员、个人三等功等荣誉。</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78" w:lineRule="exact"/>
        <w:ind w:right="0" w:firstLine="642" w:firstLineChars="200"/>
        <w:jc w:val="both"/>
        <w:rPr>
          <w:rFonts w:hint="eastAsia" w:ascii="Times New Roman" w:hAnsi="Times New Roman" w:eastAsia="仿宋_GB2312"/>
          <w:b/>
          <w:bCs/>
          <w:i w:val="0"/>
          <w:color w:val="333333"/>
          <w:spacing w:val="0"/>
          <w:sz w:val="32"/>
          <w:szCs w:val="32"/>
          <w:shd w:val="clear" w:color="auto" w:fill="FFFFFF"/>
          <w:lang w:val="en-US" w:eastAsia="zh-CN"/>
        </w:rPr>
      </w:pPr>
      <w:r>
        <w:rPr>
          <w:rFonts w:hint="eastAsia" w:ascii="Times New Roman" w:hAnsi="Times New Roman" w:eastAsia="仿宋_GB2312"/>
          <w:b/>
          <w:bCs/>
          <w:i w:val="0"/>
          <w:color w:val="333333"/>
          <w:spacing w:val="0"/>
          <w:sz w:val="32"/>
          <w:szCs w:val="32"/>
          <w:shd w:val="clear" w:color="auto" w:fill="FFFFFF"/>
          <w:lang w:val="en-US" w:eastAsia="zh-CN"/>
        </w:rPr>
        <w:t>2.张慧，女，兴庆区凤凰北街街道办事处残联专职委员</w:t>
      </w:r>
      <w:r>
        <w:rPr>
          <w:rFonts w:hint="eastAsia" w:ascii="Times New Roman" w:hAnsi="Times New Roman" w:eastAsia="仿宋_GB2312"/>
          <w:i w:val="0"/>
          <w:color w:val="333333"/>
          <w:spacing w:val="0"/>
          <w:sz w:val="32"/>
          <w:szCs w:val="32"/>
          <w:shd w:val="clear" w:color="auto" w:fill="FFFFFF"/>
          <w:lang w:val="en-US" w:eastAsia="zh-CN"/>
        </w:rPr>
        <w:t>。十年如一日扎根基层，倾力服务残疾人群体。她精准走访799户家庭，建立841份残疾人档案。主动上门办理残疾人证67件、申报残疾人“两项补贴”1710人次、适配辅具243件。组织文体活动惠及1575人次，协调爱心企业捐赠物资惠及126人次，开展技能培训42场，助力186人掌握就业技能，成功帮助36人实现就业。2019年被评为银川市“扶残助残先进个人”。</w:t>
      </w:r>
    </w:p>
    <w:sectPr>
      <w:pgSz w:w="11906" w:h="16838"/>
      <w:pgMar w:top="2098" w:right="1474" w:bottom="1984"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panose1 w:val="020B0604020202020204"/>
    <w:charset w:val="00"/>
    <w:family w:val="swiss"/>
    <w:pitch w:val="default"/>
    <w:sig w:usb0="A00002AF" w:usb1="500078FB" w:usb2="00000000" w:usb3="00000000" w:csb0="6000009F" w:csb1="DFD70000"/>
  </w:font>
  <w:font w:name="Noto Sans CJK SC Regular">
    <w:altName w:val="Noto Sans Mono CJK HK"/>
    <w:panose1 w:val="020B0500000000000000"/>
    <w:charset w:val="86"/>
    <w:family w:val="auto"/>
    <w:pitch w:val="default"/>
    <w:sig w:usb0="00000000" w:usb1="0000000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00"/>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1"/>
  </w:compat>
  <w:docVars>
    <w:docVar w:name="commondata" w:val="eyJoZGlkIjoiNjc2MTAzZTcyZGUzMzkxYjIzYTY5ZTRiYzk3ZTI0NGIifQ=="/>
  </w:docVars>
  <w:rsids>
    <w:rsidRoot w:val="00000000"/>
    <w:rsid w:val="4BF54206"/>
    <w:rsid w:val="5FAB9A83"/>
    <w:rsid w:val="644F73D7"/>
    <w:rsid w:val="6BB68664"/>
    <w:rsid w:val="79FF6690"/>
    <w:rsid w:val="7BF3EE4F"/>
    <w:rsid w:val="7F9D0A99"/>
    <w:rsid w:val="ABF7B7B1"/>
    <w:rsid w:val="B6ECA7D5"/>
    <w:rsid w:val="DAFFA36F"/>
    <w:rsid w:val="F7EC5FBC"/>
    <w:rsid w:val="F7F6CA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qFormat/>
    <w:uiPriority w:val="0"/>
    <w:pPr>
      <w:widowControl w:val="0"/>
      <w:suppressAutoHyphens/>
      <w:bidi w:val="0"/>
      <w:jc w:val="both"/>
    </w:pPr>
    <w:rPr>
      <w:rFonts w:ascii="Calibri" w:hAnsi="Calibri" w:eastAsia="宋体" w:cs="Times New Roman"/>
      <w:color w:val="000000"/>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5">
    <w:name w:val="标题 11"/>
    <w:basedOn w:val="1"/>
    <w:qFormat/>
    <w:uiPriority w:val="0"/>
    <w:pPr>
      <w:spacing w:before="100" w:beforeAutospacing="1" w:after="100" w:afterAutospacing="1"/>
      <w:jc w:val="left"/>
      <w:outlineLvl w:val="0"/>
    </w:pPr>
    <w:rPr>
      <w:rFonts w:hint="eastAsia" w:ascii="宋体" w:hAnsi="宋体" w:eastAsia="宋体"/>
      <w:b/>
      <w:kern w:val="44"/>
      <w:sz w:val="48"/>
      <w:szCs w:val="48"/>
      <w:lang w:val="en-US" w:eastAsia="zh-CN" w:bidi="ar"/>
    </w:rPr>
  </w:style>
  <w:style w:type="paragraph" w:customStyle="1" w:styleId="6">
    <w:name w:val="标题 31"/>
    <w:basedOn w:val="1"/>
    <w:qFormat/>
    <w:uiPriority w:val="0"/>
    <w:pPr>
      <w:keepNext/>
      <w:keepLines/>
      <w:spacing w:before="260" w:after="260" w:line="413" w:lineRule="auto"/>
      <w:outlineLvl w:val="2"/>
    </w:pPr>
    <w:rPr>
      <w:b/>
      <w:sz w:val="32"/>
    </w:rPr>
  </w:style>
  <w:style w:type="character" w:customStyle="1" w:styleId="7">
    <w:name w:val="默认段落字体11"/>
    <w:link w:val="1"/>
    <w:qFormat/>
    <w:uiPriority w:val="0"/>
  </w:style>
  <w:style w:type="table" w:customStyle="1" w:styleId="8">
    <w:name w:val="普通表格1"/>
    <w:semiHidden/>
    <w:qFormat/>
    <w:uiPriority w:val="0"/>
  </w:style>
  <w:style w:type="paragraph" w:customStyle="1" w:styleId="9">
    <w:name w:val="题注1"/>
    <w:basedOn w:val="1"/>
    <w:qFormat/>
    <w:uiPriority w:val="0"/>
    <w:pPr>
      <w:widowControl w:val="0"/>
      <w:suppressLineNumbers/>
      <w:suppressAutoHyphens/>
      <w:spacing w:before="120" w:after="120"/>
    </w:pPr>
    <w:rPr>
      <w:i/>
      <w:iCs/>
      <w:sz w:val="24"/>
      <w:szCs w:val="24"/>
    </w:rPr>
  </w:style>
  <w:style w:type="paragraph" w:customStyle="1" w:styleId="10">
    <w:name w:val="正文文本1"/>
    <w:basedOn w:val="1"/>
    <w:qFormat/>
    <w:uiPriority w:val="0"/>
    <w:pPr>
      <w:spacing w:before="0" w:after="140" w:line="276" w:lineRule="auto"/>
    </w:pPr>
  </w:style>
  <w:style w:type="paragraph" w:customStyle="1" w:styleId="11">
    <w:name w:val="纯文本1"/>
    <w:basedOn w:val="1"/>
    <w:qFormat/>
    <w:uiPriority w:val="0"/>
    <w:rPr>
      <w:rFonts w:ascii="宋体" w:hAnsi="Courier New"/>
    </w:rPr>
  </w:style>
  <w:style w:type="paragraph" w:customStyle="1" w:styleId="12">
    <w:name w:val="列表1"/>
    <w:basedOn w:val="10"/>
    <w:qFormat/>
    <w:uiPriority w:val="0"/>
  </w:style>
  <w:style w:type="paragraph" w:customStyle="1" w:styleId="13">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lang w:val="en-US" w:eastAsia="zh-CN" w:bidi="ar"/>
    </w:rPr>
  </w:style>
  <w:style w:type="paragraph" w:customStyle="1" w:styleId="14">
    <w:name w:val="普通(网站)1"/>
    <w:basedOn w:val="1"/>
    <w:qFormat/>
    <w:uiPriority w:val="0"/>
    <w:pPr>
      <w:spacing w:before="100" w:beforeAutospacing="1" w:after="100" w:afterAutospacing="1"/>
      <w:ind w:left="0" w:right="0"/>
      <w:jc w:val="left"/>
    </w:pPr>
    <w:rPr>
      <w:kern w:val="0"/>
      <w:sz w:val="24"/>
      <w:lang w:val="en-US" w:eastAsia="zh-CN" w:bidi="ar"/>
    </w:rPr>
  </w:style>
  <w:style w:type="character" w:customStyle="1" w:styleId="15">
    <w:name w:val="超链接1"/>
    <w:basedOn w:val="7"/>
    <w:link w:val="1"/>
    <w:qFormat/>
    <w:uiPriority w:val="0"/>
    <w:rPr>
      <w:color w:val="0000FF"/>
      <w:u w:val="single"/>
    </w:rPr>
  </w:style>
  <w:style w:type="character" w:customStyle="1" w:styleId="16">
    <w:name w:val="默认段落字体1"/>
    <w:link w:val="1"/>
    <w:qFormat/>
    <w:uiPriority w:val="0"/>
  </w:style>
  <w:style w:type="paragraph" w:customStyle="1" w:styleId="17">
    <w:name w:val="Heading"/>
    <w:basedOn w:val="1"/>
    <w:qFormat/>
    <w:uiPriority w:val="0"/>
    <w:pPr>
      <w:keepNext/>
      <w:widowControl w:val="0"/>
      <w:suppressAutoHyphens/>
      <w:spacing w:before="240" w:after="120"/>
    </w:pPr>
    <w:rPr>
      <w:rFonts w:ascii="Liberation Sans" w:hAnsi="Liberation Sans" w:eastAsia="Noto Sans CJK SC Regular"/>
      <w:sz w:val="28"/>
      <w:szCs w:val="28"/>
      <w:lang w:bidi="ar-SA"/>
    </w:rPr>
  </w:style>
  <w:style w:type="paragraph" w:customStyle="1" w:styleId="18">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0</Words>
  <Characters>0</Characters>
  <Lines>0</Lines>
  <Paragraphs>0</Paragraphs>
  <TotalTime>10</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2025-03-29T11:21:00Z</dcterms:created>
  <dc:creator>inspur</dc:creator>
  <cp:lastModifiedBy>阎虹宇</cp:lastModifiedBy>
  <dcterms:modified xsi:type="dcterms:W3CDTF">2025-03-28T15:52:40Z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5A15D32D08277F4ACD16E6679156ADD4_42</vt:lpwstr>
  </property>
</Properties>
</file>