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52"/>
          <w:lang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52"/>
          <w:lang w:val="en-US" w:eastAsia="zh-CN"/>
        </w:rPr>
        <w:t>第三届宁夏乡村振兴职业技能大赛</w:t>
      </w:r>
    </w:p>
    <w:tbl>
      <w:tblPr>
        <w:tblStyle w:val="4"/>
        <w:tblpPr w:leftFromText="180" w:rightFromText="180" w:vertAnchor="text" w:horzAnchor="page" w:tblpX="1285" w:tblpY="738"/>
        <w:tblOverlap w:val="never"/>
        <w:tblW w:w="9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3390"/>
        <w:gridCol w:w="1855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竞赛项目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承办单位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命题专家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团队人数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4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赛务工作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团队人数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单位负责人</w:t>
            </w:r>
          </w:p>
        </w:tc>
        <w:tc>
          <w:tcPr>
            <w:tcW w:w="244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</w:trPr>
        <w:tc>
          <w:tcPr>
            <w:tcW w:w="187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诚信承诺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提交的材料真实有效，并在近五年内未发生违法违规情况。</w:t>
            </w:r>
          </w:p>
          <w:p>
            <w:pPr>
              <w:pStyle w:val="5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如有虚假，愿意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承担由此产生的一切责任和后果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pStyle w:val="5"/>
              <w:wordWrap w:val="0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ordWrap w:val="0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ordWrap w:val="0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单位负责人签字：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pStyle w:val="5"/>
              <w:wordWrap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ordWrap w:val="0"/>
              <w:spacing w:line="560" w:lineRule="exact"/>
              <w:ind w:firstLine="4480" w:firstLineChars="16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640" w:firstLineChars="600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赛项</w:t>
      </w:r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承办单位申请表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52"/>
          <w:lang w:val="en-US" w:eastAsia="zh-CN"/>
        </w:rPr>
        <w:t>第三届宁夏乡村振兴职业技能大赛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赛项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580" w:lineRule="exact"/>
        <w:ind w:firstLine="616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单位简介及过往办赛经验</w:t>
      </w:r>
    </w:p>
    <w:p>
      <w:pPr>
        <w:snapToGrid w:val="0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详细描述本单位的基本情况、申报赛项的优势及过往办赛经验，可另提供相关佐证材料。</w:t>
      </w:r>
    </w:p>
    <w:p>
      <w:pPr>
        <w:snapToGrid w:val="0"/>
        <w:spacing w:line="580" w:lineRule="exact"/>
        <w:ind w:firstLine="616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竞赛时间安排与流程</w:t>
      </w:r>
    </w:p>
    <w:p>
      <w:pPr>
        <w:snapToGrid w:val="0"/>
        <w:spacing w:line="580" w:lineRule="exact"/>
        <w:ind w:firstLine="616" w:firstLineChars="200"/>
        <w:rPr>
          <w:rFonts w:hint="eastAsia" w:ascii="Arial Narrow" w:hAnsi="Arial Narrow" w:eastAsia="仿宋_GB2312" w:cs="Arial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应用表格或流程图简洁、明确地说明竞赛日程与流程安排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”表示竞赛第一天，“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”表示赛前一天，“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C+1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”表示赛后一天。</w:t>
      </w:r>
    </w:p>
    <w:p>
      <w:pPr>
        <w:snapToGrid w:val="0"/>
        <w:spacing w:line="580" w:lineRule="exact"/>
        <w:ind w:firstLine="616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、比赛组织与管理</w:t>
      </w:r>
    </w:p>
    <w:p>
      <w:pPr>
        <w:snapToGrid w:val="0"/>
        <w:spacing w:line="580" w:lineRule="exact"/>
        <w:ind w:firstLine="616" w:firstLineChars="200"/>
        <w:rPr>
          <w:rFonts w:hint="eastAsia" w:ascii="Arial Narrow" w:hAnsi="Arial Narrow" w:eastAsia="仿宋_GB2312" w:cs="Arial"/>
          <w:sz w:val="32"/>
          <w:szCs w:val="32"/>
          <w:lang w:eastAsia="zh-CN"/>
        </w:rPr>
      </w:pPr>
      <w:r>
        <w:rPr>
          <w:rFonts w:ascii="Arial Narrow" w:hAnsi="Arial Narrow" w:eastAsia="仿宋_GB2312" w:cs="Arial"/>
          <w:sz w:val="32"/>
          <w:szCs w:val="32"/>
        </w:rPr>
        <w:t>明确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赛务</w:t>
      </w:r>
      <w:r>
        <w:rPr>
          <w:rFonts w:ascii="Arial Narrow" w:hAnsi="Arial Narrow" w:eastAsia="仿宋_GB2312" w:cs="Arial"/>
          <w:sz w:val="32"/>
          <w:szCs w:val="32"/>
        </w:rPr>
        <w:t>工作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人员名单，</w:t>
      </w:r>
      <w:r>
        <w:rPr>
          <w:rFonts w:ascii="Arial Narrow" w:hAnsi="Arial Narrow" w:eastAsia="仿宋_GB2312" w:cs="Arial"/>
          <w:sz w:val="32"/>
          <w:szCs w:val="32"/>
        </w:rPr>
        <w:t>职责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与分工</w:t>
      </w:r>
      <w:r>
        <w:rPr>
          <w:rFonts w:ascii="Arial Narrow" w:hAnsi="Arial Narrow" w:eastAsia="仿宋_GB2312" w:cs="Arial"/>
          <w:sz w:val="32"/>
          <w:szCs w:val="32"/>
        </w:rPr>
        <w:t>，制定操作性强的竞赛组织与管理方案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16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专家队伍</w:t>
      </w:r>
    </w:p>
    <w:p>
      <w:pPr>
        <w:snapToGrid w:val="0"/>
        <w:spacing w:line="580" w:lineRule="exact"/>
        <w:ind w:firstLine="616" w:firstLineChars="200"/>
        <w:rPr>
          <w:rFonts w:hint="eastAsia" w:ascii="Arial Narrow" w:hAnsi="Arial Narrow" w:eastAsia="仿宋_GB2312" w:cs="Arial"/>
          <w:sz w:val="32"/>
          <w:szCs w:val="32"/>
          <w:lang w:val="en-US" w:eastAsia="zh-CN"/>
        </w:rPr>
      </w:pPr>
      <w:r>
        <w:rPr>
          <w:rFonts w:ascii="Arial Narrow" w:hAnsi="Arial Narrow" w:eastAsia="仿宋_GB2312" w:cs="Arial"/>
          <w:sz w:val="32"/>
          <w:szCs w:val="32"/>
        </w:rPr>
        <w:t>详细列出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竞赛</w:t>
      </w:r>
      <w:r>
        <w:rPr>
          <w:rFonts w:ascii="Arial Narrow" w:hAnsi="Arial Narrow" w:eastAsia="仿宋_GB2312" w:cs="Arial"/>
          <w:sz w:val="32"/>
          <w:szCs w:val="32"/>
        </w:rPr>
        <w:t>所需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的专家队伍人员信息，专家队伍包括命题专家、指导专家、裁判长、裁判员等，人员信息包括姓名，现工作单位，技术职称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/职业资格，主要工作经历，执裁经历等。</w:t>
      </w:r>
    </w:p>
    <w:p>
      <w:pPr>
        <w:snapToGrid w:val="0"/>
        <w:spacing w:line="580" w:lineRule="exact"/>
        <w:ind w:firstLine="616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五、编制并发布技术文件</w:t>
      </w:r>
    </w:p>
    <w:p>
      <w:pPr>
        <w:snapToGrid w:val="0"/>
        <w:spacing w:line="580" w:lineRule="exact"/>
        <w:ind w:firstLine="616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Arial Narrow" w:hAnsi="Arial Narrow" w:eastAsia="仿宋_GB2312" w:cs="Arial"/>
          <w:sz w:val="32"/>
          <w:szCs w:val="32"/>
          <w:lang w:val="en-US" w:eastAsia="zh-CN"/>
        </w:rPr>
        <w:t>简述技术文件编制计划。</w:t>
      </w:r>
    </w:p>
    <w:p>
      <w:pPr>
        <w:snapToGrid w:val="0"/>
        <w:spacing w:line="580" w:lineRule="exact"/>
        <w:ind w:firstLine="616" w:firstLineChars="200"/>
        <w:rPr>
          <w:rFonts w:ascii="Arial Narrow" w:hAnsi="Arial Narrow" w:eastAsia="仿宋_GB2312" w:cs="Arial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竞赛</w:t>
      </w:r>
      <w:r>
        <w:rPr>
          <w:rFonts w:hint="eastAsia" w:ascii="黑体" w:hAnsi="黑体" w:eastAsia="黑体" w:cs="黑体"/>
          <w:bCs/>
          <w:sz w:val="32"/>
          <w:szCs w:val="32"/>
        </w:rPr>
        <w:t>场地</w:t>
      </w:r>
    </w:p>
    <w:p>
      <w:pPr>
        <w:snapToGrid w:val="0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详细描述</w:t>
      </w:r>
      <w:r>
        <w:rPr>
          <w:rFonts w:ascii="Arial Narrow" w:hAnsi="Arial Narrow" w:eastAsia="仿宋_GB2312" w:cs="Arial"/>
          <w:sz w:val="32"/>
          <w:szCs w:val="32"/>
        </w:rPr>
        <w:t>竞赛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场地的位置、面积</w:t>
      </w:r>
      <w:r>
        <w:rPr>
          <w:rFonts w:ascii="Arial Narrow" w:hAnsi="Arial Narrow" w:eastAsia="仿宋_GB2312" w:cs="Arial"/>
          <w:sz w:val="32"/>
          <w:szCs w:val="32"/>
        </w:rPr>
        <w:t>、赛位设置、安全防范措施等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情况。</w:t>
      </w:r>
    </w:p>
    <w:p>
      <w:pPr>
        <w:snapToGrid w:val="0"/>
        <w:spacing w:line="580" w:lineRule="exact"/>
        <w:ind w:firstLine="616" w:firstLineChars="200"/>
        <w:rPr>
          <w:rFonts w:ascii="Arial Narrow" w:hAnsi="Arial Narrow" w:eastAsia="仿宋_GB2312" w:cs="Arial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竞赛设施设备</w:t>
      </w:r>
    </w:p>
    <w:p>
      <w:pPr>
        <w:snapToGrid w:val="0"/>
        <w:spacing w:line="580" w:lineRule="exact"/>
        <w:ind w:firstLine="616" w:firstLineChars="200"/>
        <w:rPr>
          <w:rFonts w:hint="eastAsia" w:ascii="Arial Narrow" w:hAnsi="Arial Narrow" w:eastAsia="仿宋_GB2312" w:cs="Arial"/>
          <w:sz w:val="32"/>
          <w:szCs w:val="32"/>
          <w:lang w:val="en-US" w:eastAsia="zh-CN"/>
        </w:rPr>
      </w:pPr>
      <w:r>
        <w:rPr>
          <w:rFonts w:hint="eastAsia" w:ascii="Arial Narrow" w:hAnsi="Arial Narrow" w:eastAsia="仿宋_GB2312" w:cs="Arial"/>
          <w:sz w:val="32"/>
          <w:szCs w:val="32"/>
        </w:rPr>
        <w:t>描述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竞赛使用的</w:t>
      </w:r>
      <w:r>
        <w:rPr>
          <w:rFonts w:ascii="Arial Narrow" w:hAnsi="Arial Narrow" w:eastAsia="仿宋_GB2312" w:cs="Arial"/>
          <w:sz w:val="32"/>
          <w:szCs w:val="32"/>
        </w:rPr>
        <w:t>设备、软件、工具器具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的</w:t>
      </w:r>
      <w:r>
        <w:rPr>
          <w:rFonts w:hint="eastAsia" w:ascii="Arial Narrow" w:hAnsi="Arial Narrow" w:eastAsia="仿宋_GB2312" w:cs="Arial"/>
          <w:sz w:val="32"/>
          <w:szCs w:val="32"/>
        </w:rPr>
        <w:t>型号、参数、数量等情况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16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Cs/>
          <w:sz w:val="32"/>
          <w:szCs w:val="32"/>
        </w:rPr>
        <w:t>、经费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预算方案</w:t>
      </w:r>
    </w:p>
    <w:p>
      <w:pPr>
        <w:snapToGrid w:val="0"/>
        <w:spacing w:line="580" w:lineRule="exact"/>
        <w:ind w:firstLine="616" w:firstLineChars="200"/>
        <w:rPr>
          <w:rFonts w:hint="eastAsia" w:ascii="黑体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简述竞赛</w:t>
      </w:r>
      <w:r>
        <w:rPr>
          <w:rFonts w:ascii="Arial Narrow" w:hAnsi="Arial Narrow" w:eastAsia="仿宋_GB2312" w:cs="Arial"/>
          <w:sz w:val="32"/>
          <w:szCs w:val="32"/>
        </w:rPr>
        <w:t>经费概算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16" w:firstLineChars="200"/>
        <w:rPr>
          <w:rFonts w:ascii="Arial Narrow" w:hAnsi="Arial Narrow" w:eastAsia="仿宋_GB2312" w:cs="Arial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Cs/>
          <w:sz w:val="32"/>
          <w:szCs w:val="32"/>
        </w:rPr>
        <w:t>、其他</w:t>
      </w:r>
    </w:p>
    <w:p>
      <w:pPr>
        <w:snapToGrid w:val="0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ascii="Arial Narrow" w:hAnsi="Arial Narrow" w:eastAsia="仿宋_GB2312" w:cs="Arial"/>
          <w:sz w:val="32"/>
          <w:szCs w:val="32"/>
        </w:rPr>
        <w:t>申报赛项未尽内容的描述或说明，也可附页补充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napToGrid w:val="0"/>
        <w:spacing w:line="580" w:lineRule="exact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napToGrid w:val="0"/>
        <w:spacing w:line="580" w:lineRule="exact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wordWrap/>
        <w:snapToGrid w:val="0"/>
        <w:spacing w:line="580" w:lineRule="exact"/>
        <w:ind w:firstLine="4004" w:firstLineChars="13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承办单位（盖章）：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left="0" w:leftChars="0" w:right="0" w:rightChars="0" w:firstLine="616" w:firstLineChars="200"/>
        <w:jc w:val="left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年    月    日</w:t>
      </w: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610" w:left="1587" w:header="851" w:footer="992" w:gutter="0"/>
      <w:cols w:space="72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71A04"/>
    <w:rsid w:val="60D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5">
    <w:name w:val="正文缩进 New"/>
    <w:basedOn w:val="6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2031-01-01T18:58:00Z</dcterms:created>
  <dc:creator>阎虹宇</dc:creator>
  <cp:lastModifiedBy>阎虹宇</cp:lastModifiedBy>
  <dcterms:modified xsi:type="dcterms:W3CDTF">2031-01-01T19:00:47Z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