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677" w:type="dxa"/>
        <w:tblInd w:w="0" w:type="dxa"/>
        <w:tblLayout w:type="fixed"/>
        <w:tblCellMar>
          <w:top w:w="0" w:type="dxa"/>
          <w:left w:w="0" w:type="dxa"/>
          <w:bottom w:w="0" w:type="dxa"/>
          <w:right w:w="0" w:type="dxa"/>
        </w:tblCellMar>
      </w:tblPr>
      <w:tblGrid>
        <w:gridCol w:w="941"/>
        <w:gridCol w:w="1321"/>
        <w:gridCol w:w="2004"/>
        <w:gridCol w:w="655"/>
        <w:gridCol w:w="1144"/>
        <w:gridCol w:w="2612"/>
      </w:tblGrid>
      <w:tr>
        <w:tblPrEx>
          <w:tblLayout w:type="fixed"/>
          <w:tblCellMar>
            <w:top w:w="0" w:type="dxa"/>
            <w:left w:w="0" w:type="dxa"/>
            <w:bottom w:w="0" w:type="dxa"/>
            <w:right w:w="0" w:type="dxa"/>
          </w:tblCellMar>
        </w:tblPrEx>
        <w:trPr>
          <w:trHeight w:val="720" w:hRule="atLeast"/>
        </w:trPr>
        <w:tc>
          <w:tcPr>
            <w:tcW w:w="8677"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bookmarkStart w:id="0" w:name="_GoBack"/>
            <w:bookmarkEnd w:id="0"/>
            <w:r>
              <w:rPr>
                <w:rFonts w:hint="eastAsia" w:ascii="宋体" w:hAnsi="宋体" w:eastAsia="宋体" w:cs="宋体"/>
                <w:b/>
                <w:i w:val="0"/>
                <w:color w:val="000000"/>
                <w:kern w:val="0"/>
                <w:sz w:val="36"/>
                <w:szCs w:val="36"/>
                <w:u w:val="none"/>
                <w:lang w:val="en-US" w:eastAsia="zh-CN" w:bidi="ar"/>
              </w:rPr>
              <w:t>2024年自治区本级部门项目支出预算绩效目标表</w:t>
            </w:r>
          </w:p>
        </w:tc>
      </w:tr>
      <w:tr>
        <w:tblPrEx>
          <w:tblLayout w:type="fixed"/>
          <w:tblCellMar>
            <w:top w:w="0" w:type="dxa"/>
            <w:left w:w="0" w:type="dxa"/>
            <w:bottom w:w="0" w:type="dxa"/>
            <w:right w:w="0" w:type="dxa"/>
          </w:tblCellMar>
        </w:tblPrEx>
        <w:trPr>
          <w:trHeight w:val="315" w:hRule="atLeast"/>
        </w:trPr>
        <w:tc>
          <w:tcPr>
            <w:tcW w:w="8677"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（2024年度）</w:t>
            </w:r>
          </w:p>
        </w:tc>
      </w:tr>
      <w:tr>
        <w:tblPrEx>
          <w:tblLayout w:type="fixed"/>
          <w:tblCellMar>
            <w:top w:w="0" w:type="dxa"/>
            <w:left w:w="0" w:type="dxa"/>
            <w:bottom w:w="0" w:type="dxa"/>
            <w:right w:w="0" w:type="dxa"/>
          </w:tblCellMar>
        </w:tblPrEx>
        <w:trPr>
          <w:trHeight w:val="300" w:hRule="atLeast"/>
        </w:trPr>
        <w:tc>
          <w:tcPr>
            <w:tcW w:w="8677"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单位：万元</w:t>
            </w:r>
          </w:p>
        </w:tc>
      </w:tr>
      <w:tr>
        <w:tblPrEx>
          <w:tblLayout w:type="fixed"/>
          <w:tblCellMar>
            <w:top w:w="0" w:type="dxa"/>
            <w:left w:w="0" w:type="dxa"/>
            <w:bottom w:w="0" w:type="dxa"/>
            <w:right w:w="0" w:type="dxa"/>
          </w:tblCellMar>
        </w:tblPrEx>
        <w:trPr>
          <w:trHeight w:val="600" w:hRule="atLeast"/>
        </w:trPr>
        <w:tc>
          <w:tcPr>
            <w:tcW w:w="22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64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劳动能力医学鉴定检查及工伤康复项目</w:t>
            </w:r>
          </w:p>
        </w:tc>
      </w:tr>
      <w:tr>
        <w:tblPrEx>
          <w:tblLayout w:type="fixed"/>
          <w:tblCellMar>
            <w:top w:w="0" w:type="dxa"/>
            <w:left w:w="0" w:type="dxa"/>
            <w:bottom w:w="0" w:type="dxa"/>
            <w:right w:w="0" w:type="dxa"/>
          </w:tblCellMar>
        </w:tblPrEx>
        <w:trPr>
          <w:trHeight w:val="600" w:hRule="atLeast"/>
        </w:trPr>
        <w:tc>
          <w:tcPr>
            <w:tcW w:w="22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主管部门</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自治区人力资源和社会保障厅</w:t>
            </w:r>
          </w:p>
        </w:tc>
        <w:tc>
          <w:tcPr>
            <w:tcW w:w="17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实施单位</w:t>
            </w:r>
          </w:p>
        </w:tc>
        <w:tc>
          <w:tcPr>
            <w:tcW w:w="2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宁夏回族自治区工伤康复鉴定指导中心</w:t>
            </w:r>
          </w:p>
        </w:tc>
      </w:tr>
      <w:tr>
        <w:tblPrEx>
          <w:tblLayout w:type="fixed"/>
          <w:tblCellMar>
            <w:top w:w="0" w:type="dxa"/>
            <w:left w:w="0" w:type="dxa"/>
            <w:bottom w:w="0" w:type="dxa"/>
            <w:right w:w="0" w:type="dxa"/>
          </w:tblCellMar>
        </w:tblPrEx>
        <w:trPr>
          <w:trHeight w:val="600" w:hRule="atLeast"/>
        </w:trPr>
        <w:tc>
          <w:tcPr>
            <w:tcW w:w="22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项目属性</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03-多年期延续性项目</w:t>
            </w:r>
          </w:p>
        </w:tc>
        <w:tc>
          <w:tcPr>
            <w:tcW w:w="17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项目期</w:t>
            </w:r>
          </w:p>
        </w:tc>
        <w:tc>
          <w:tcPr>
            <w:tcW w:w="2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3年</w:t>
            </w:r>
          </w:p>
        </w:tc>
      </w:tr>
      <w:tr>
        <w:tblPrEx>
          <w:tblLayout w:type="fixed"/>
          <w:tblCellMar>
            <w:top w:w="0" w:type="dxa"/>
            <w:left w:w="0" w:type="dxa"/>
            <w:bottom w:w="0" w:type="dxa"/>
            <w:right w:w="0" w:type="dxa"/>
          </w:tblCellMar>
        </w:tblPrEx>
        <w:trPr>
          <w:trHeight w:val="600" w:hRule="atLeast"/>
        </w:trPr>
        <w:tc>
          <w:tcPr>
            <w:tcW w:w="22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项目总额</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7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其中：年度资金总额</w:t>
            </w:r>
          </w:p>
        </w:tc>
        <w:tc>
          <w:tcPr>
            <w:tcW w:w="2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Layout w:type="fixed"/>
          <w:tblCellMar>
            <w:top w:w="0" w:type="dxa"/>
            <w:left w:w="0" w:type="dxa"/>
            <w:bottom w:w="0" w:type="dxa"/>
            <w:right w:w="0" w:type="dxa"/>
          </w:tblCellMar>
        </w:tblPrEx>
        <w:trPr>
          <w:trHeight w:val="60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本级资金</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资金总额</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转移市县（区）资金</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资金总额</w:t>
            </w:r>
          </w:p>
        </w:tc>
        <w:tc>
          <w:tcPr>
            <w:tcW w:w="2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60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其中：财政拨款</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其中：中央资金</w:t>
            </w:r>
          </w:p>
        </w:tc>
        <w:tc>
          <w:tcPr>
            <w:tcW w:w="26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60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其他资金</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结余结转资金</w:t>
            </w: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自治区资金</w:t>
            </w:r>
          </w:p>
        </w:tc>
        <w:tc>
          <w:tcPr>
            <w:tcW w:w="2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15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年度总体</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绩效目标</w:t>
            </w:r>
          </w:p>
        </w:tc>
        <w:tc>
          <w:tcPr>
            <w:tcW w:w="77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重点保障劳动能力（工伤）鉴定医学检查和录用体检等工作，本年计划完成医用专用耗材购置，项目金额5万元。预期目标完成鉴定医学检查工作，对工伤/非因工伤职工的劳动能力进行准确的综合评定。</w:t>
            </w:r>
          </w:p>
        </w:tc>
      </w:tr>
      <w:tr>
        <w:tblPrEx>
          <w:tblLayout w:type="fixed"/>
          <w:tblCellMar>
            <w:top w:w="0" w:type="dxa"/>
            <w:left w:w="0" w:type="dxa"/>
            <w:bottom w:w="0" w:type="dxa"/>
            <w:right w:w="0" w:type="dxa"/>
          </w:tblCellMar>
        </w:tblPrEx>
        <w:trPr>
          <w:trHeight w:val="255"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38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2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绩效值</w:t>
            </w:r>
          </w:p>
        </w:tc>
      </w:tr>
      <w:tr>
        <w:tblPrEx>
          <w:tblLayout w:type="fixed"/>
          <w:tblCellMar>
            <w:top w:w="0" w:type="dxa"/>
            <w:left w:w="0" w:type="dxa"/>
            <w:bottom w:w="0" w:type="dxa"/>
            <w:right w:w="0" w:type="dxa"/>
          </w:tblCellMar>
        </w:tblPrEx>
        <w:trPr>
          <w:trHeight w:val="255"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1-产出指标</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11-数量指标</w:t>
            </w:r>
          </w:p>
        </w:tc>
        <w:tc>
          <w:tcPr>
            <w:tcW w:w="38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医用耗材检验试剂</w:t>
            </w:r>
          </w:p>
        </w:tc>
        <w:tc>
          <w:tcPr>
            <w:tcW w:w="2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3批</w:t>
            </w:r>
          </w:p>
        </w:tc>
      </w:tr>
      <w:tr>
        <w:tblPrEx>
          <w:tblLayout w:type="fixed"/>
          <w:tblCellMar>
            <w:top w:w="0" w:type="dxa"/>
            <w:left w:w="0" w:type="dxa"/>
            <w:bottom w:w="0" w:type="dxa"/>
            <w:right w:w="0" w:type="dxa"/>
          </w:tblCellMar>
        </w:tblPrEx>
        <w:trPr>
          <w:trHeight w:val="30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12-质量指标</w:t>
            </w:r>
          </w:p>
        </w:tc>
        <w:tc>
          <w:tcPr>
            <w:tcW w:w="38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区劳动鉴定委员会好评率</w:t>
            </w:r>
          </w:p>
        </w:tc>
        <w:tc>
          <w:tcPr>
            <w:tcW w:w="2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Layout w:type="fixed"/>
          <w:tblCellMar>
            <w:top w:w="0" w:type="dxa"/>
            <w:left w:w="0" w:type="dxa"/>
            <w:bottom w:w="0" w:type="dxa"/>
            <w:right w:w="0" w:type="dxa"/>
          </w:tblCellMar>
        </w:tblPrEx>
        <w:trPr>
          <w:trHeight w:val="9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13-时效指标</w:t>
            </w:r>
          </w:p>
        </w:tc>
        <w:tc>
          <w:tcPr>
            <w:tcW w:w="38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劳动能力医学鉴定检查计划按期完成率</w:t>
            </w:r>
          </w:p>
        </w:tc>
        <w:tc>
          <w:tcPr>
            <w:tcW w:w="2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≥于95%</w:t>
            </w:r>
          </w:p>
        </w:tc>
      </w:tr>
      <w:tr>
        <w:tblPrEx>
          <w:tblLayout w:type="fixed"/>
          <w:tblCellMar>
            <w:top w:w="0" w:type="dxa"/>
            <w:left w:w="0" w:type="dxa"/>
            <w:bottom w:w="0" w:type="dxa"/>
            <w:right w:w="0" w:type="dxa"/>
          </w:tblCellMar>
        </w:tblPrEx>
        <w:trPr>
          <w:trHeight w:val="30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14-成本指标</w:t>
            </w:r>
          </w:p>
        </w:tc>
        <w:tc>
          <w:tcPr>
            <w:tcW w:w="38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医用专用材料</w:t>
            </w:r>
          </w:p>
        </w:tc>
        <w:tc>
          <w:tcPr>
            <w:tcW w:w="2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5万元</w:t>
            </w:r>
          </w:p>
        </w:tc>
      </w:tr>
      <w:tr>
        <w:tblPrEx>
          <w:tblLayout w:type="fixed"/>
          <w:tblCellMar>
            <w:top w:w="0" w:type="dxa"/>
            <w:left w:w="0" w:type="dxa"/>
            <w:bottom w:w="0" w:type="dxa"/>
            <w:right w:w="0" w:type="dxa"/>
          </w:tblCellMar>
        </w:tblPrEx>
        <w:trPr>
          <w:trHeight w:val="300" w:hRule="atLeast"/>
        </w:trPr>
        <w:tc>
          <w:tcPr>
            <w:tcW w:w="9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2-效益指标</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21-经济效益</w:t>
            </w:r>
          </w:p>
        </w:tc>
        <w:tc>
          <w:tcPr>
            <w:tcW w:w="38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22-社会效益</w:t>
            </w:r>
          </w:p>
        </w:tc>
        <w:tc>
          <w:tcPr>
            <w:tcW w:w="38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非因工伤职工退出工作岗位依据</w:t>
            </w:r>
          </w:p>
        </w:tc>
        <w:tc>
          <w:tcPr>
            <w:tcW w:w="2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r>
      <w:tr>
        <w:tblPrEx>
          <w:tblLayout w:type="fixed"/>
          <w:tblCellMar>
            <w:top w:w="0" w:type="dxa"/>
            <w:left w:w="0" w:type="dxa"/>
            <w:bottom w:w="0" w:type="dxa"/>
            <w:right w:w="0" w:type="dxa"/>
          </w:tblCellMar>
        </w:tblPrEx>
        <w:trPr>
          <w:trHeight w:val="30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工伤职工补偿依据吻合度</w:t>
            </w:r>
          </w:p>
        </w:tc>
        <w:tc>
          <w:tcPr>
            <w:tcW w:w="2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r>
      <w:tr>
        <w:tblPrEx>
          <w:tblLayout w:type="fixed"/>
          <w:tblCellMar>
            <w:top w:w="0" w:type="dxa"/>
            <w:left w:w="0" w:type="dxa"/>
            <w:bottom w:w="0" w:type="dxa"/>
            <w:right w:w="0" w:type="dxa"/>
          </w:tblCellMar>
        </w:tblPrEx>
        <w:trPr>
          <w:trHeight w:val="30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23-生态效益</w:t>
            </w:r>
          </w:p>
        </w:tc>
        <w:tc>
          <w:tcPr>
            <w:tcW w:w="38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24-可持续影响</w:t>
            </w:r>
          </w:p>
        </w:tc>
        <w:tc>
          <w:tcPr>
            <w:tcW w:w="38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非因工伤职工退出工作岗位依据</w:t>
            </w:r>
          </w:p>
        </w:tc>
        <w:tc>
          <w:tcPr>
            <w:tcW w:w="2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r>
      <w:tr>
        <w:tblPrEx>
          <w:tblLayout w:type="fixed"/>
          <w:tblCellMar>
            <w:top w:w="0" w:type="dxa"/>
            <w:left w:w="0" w:type="dxa"/>
            <w:bottom w:w="0" w:type="dxa"/>
            <w:right w:w="0" w:type="dxa"/>
          </w:tblCellMar>
        </w:tblPrEx>
        <w:trPr>
          <w:trHeight w:val="300" w:hRule="atLeast"/>
        </w:trPr>
        <w:tc>
          <w:tcPr>
            <w:tcW w:w="9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工伤职工补偿依据吻合度</w:t>
            </w:r>
          </w:p>
        </w:tc>
        <w:tc>
          <w:tcPr>
            <w:tcW w:w="2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r>
      <w:tr>
        <w:tblPrEx>
          <w:tblLayout w:type="fixed"/>
          <w:tblCellMar>
            <w:top w:w="0" w:type="dxa"/>
            <w:left w:w="0" w:type="dxa"/>
            <w:bottom w:w="0" w:type="dxa"/>
            <w:right w:w="0" w:type="dxa"/>
          </w:tblCellMar>
        </w:tblPrEx>
        <w:trPr>
          <w:trHeight w:val="300" w:hRule="atLeast"/>
        </w:trPr>
        <w:tc>
          <w:tcPr>
            <w:tcW w:w="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3-满意度指标</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31-服务对象满意度</w:t>
            </w:r>
          </w:p>
        </w:tc>
        <w:tc>
          <w:tcPr>
            <w:tcW w:w="38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受检人员满意度</w:t>
            </w:r>
          </w:p>
        </w:tc>
        <w:tc>
          <w:tcPr>
            <w:tcW w:w="2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420" w:lineRule="atLeast"/>
        <w:ind w:firstLine="4650" w:firstLineChars="1500"/>
        <w:jc w:val="both"/>
        <w:rPr>
          <w:rFonts w:hint="eastAsia" w:ascii="仿宋" w:hAnsi="仿宋" w:eastAsia="仿宋" w:cs="仿宋"/>
          <w:i w:val="0"/>
          <w:iCs w:val="0"/>
          <w:caps w:val="0"/>
          <w:color w:val="000000"/>
          <w:spacing w:val="0"/>
          <w:sz w:val="31"/>
          <w:szCs w:val="31"/>
          <w:shd w:val="clear" w:color="auto" w:fill="FFFFFF"/>
          <w:lang w:val="en-US" w:eastAsia="zh-CN"/>
        </w:rPr>
        <w:sectPr>
          <w:footerReference r:id="rId3" w:type="default"/>
          <w:pgSz w:w="11906" w:h="16838"/>
          <w:pgMar w:top="1440" w:right="1800" w:bottom="1440" w:left="1800" w:header="851" w:footer="992" w:gutter="0"/>
          <w:pgNumType w:fmt="numberInDash"/>
          <w:cols w:space="720" w:num="1"/>
          <w:docGrid w:type="lines" w:linePitch="312" w:charSpace="0"/>
        </w:sectPr>
      </w:pPr>
    </w:p>
    <w:tbl>
      <w:tblPr>
        <w:tblStyle w:val="10"/>
        <w:tblW w:w="8508" w:type="dxa"/>
        <w:tblInd w:w="-172" w:type="dxa"/>
        <w:tblLayout w:type="fixed"/>
        <w:tblCellMar>
          <w:top w:w="0" w:type="dxa"/>
          <w:left w:w="0" w:type="dxa"/>
          <w:bottom w:w="0" w:type="dxa"/>
          <w:right w:w="0" w:type="dxa"/>
        </w:tblCellMar>
      </w:tblPr>
      <w:tblGrid>
        <w:gridCol w:w="885"/>
        <w:gridCol w:w="1591"/>
        <w:gridCol w:w="2375"/>
        <w:gridCol w:w="802"/>
        <w:gridCol w:w="888"/>
        <w:gridCol w:w="1967"/>
      </w:tblGrid>
      <w:tr>
        <w:tblPrEx>
          <w:tblLayout w:type="fixed"/>
          <w:tblCellMar>
            <w:top w:w="0" w:type="dxa"/>
            <w:left w:w="0" w:type="dxa"/>
            <w:bottom w:w="0" w:type="dxa"/>
            <w:right w:w="0" w:type="dxa"/>
          </w:tblCellMar>
        </w:tblPrEx>
        <w:trPr>
          <w:trHeight w:val="720" w:hRule="atLeast"/>
        </w:trPr>
        <w:tc>
          <w:tcPr>
            <w:tcW w:w="8508"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2024年自治区本级部门项目支出预算绩效目标表</w:t>
            </w:r>
          </w:p>
        </w:tc>
      </w:tr>
      <w:tr>
        <w:tblPrEx>
          <w:tblLayout w:type="fixed"/>
          <w:tblCellMar>
            <w:top w:w="0" w:type="dxa"/>
            <w:left w:w="0" w:type="dxa"/>
            <w:bottom w:w="0" w:type="dxa"/>
            <w:right w:w="0" w:type="dxa"/>
          </w:tblCellMar>
        </w:tblPrEx>
        <w:trPr>
          <w:trHeight w:val="315" w:hRule="atLeast"/>
        </w:trPr>
        <w:tc>
          <w:tcPr>
            <w:tcW w:w="8508"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（2024年度）</w:t>
            </w:r>
          </w:p>
        </w:tc>
      </w:tr>
      <w:tr>
        <w:tblPrEx>
          <w:tblLayout w:type="fixed"/>
          <w:tblCellMar>
            <w:top w:w="0" w:type="dxa"/>
            <w:left w:w="0" w:type="dxa"/>
            <w:bottom w:w="0" w:type="dxa"/>
            <w:right w:w="0" w:type="dxa"/>
          </w:tblCellMar>
        </w:tblPrEx>
        <w:trPr>
          <w:trHeight w:val="300" w:hRule="atLeast"/>
        </w:trPr>
        <w:tc>
          <w:tcPr>
            <w:tcW w:w="8508"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单位：万元</w:t>
            </w:r>
          </w:p>
        </w:tc>
      </w:tr>
      <w:tr>
        <w:tblPrEx>
          <w:tblLayout w:type="fixed"/>
          <w:tblCellMar>
            <w:top w:w="0" w:type="dxa"/>
            <w:left w:w="0" w:type="dxa"/>
            <w:bottom w:w="0" w:type="dxa"/>
            <w:right w:w="0" w:type="dxa"/>
          </w:tblCellMar>
        </w:tblPrEx>
        <w:trPr>
          <w:trHeight w:val="600" w:hRule="atLeast"/>
        </w:trPr>
        <w:tc>
          <w:tcPr>
            <w:tcW w:w="24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603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工伤康复技术能力提升培训班</w:t>
            </w:r>
          </w:p>
        </w:tc>
      </w:tr>
      <w:tr>
        <w:tblPrEx>
          <w:tblLayout w:type="fixed"/>
          <w:tblCellMar>
            <w:top w:w="0" w:type="dxa"/>
            <w:left w:w="0" w:type="dxa"/>
            <w:bottom w:w="0" w:type="dxa"/>
            <w:right w:w="0" w:type="dxa"/>
          </w:tblCellMar>
        </w:tblPrEx>
        <w:trPr>
          <w:trHeight w:val="684" w:hRule="atLeast"/>
        </w:trPr>
        <w:tc>
          <w:tcPr>
            <w:tcW w:w="24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主管部门</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自治区人力资源和社会保障厅</w:t>
            </w:r>
          </w:p>
        </w:tc>
        <w:tc>
          <w:tcPr>
            <w:tcW w:w="16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实施单位</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宁夏回族自治区工伤康复鉴定指导中心</w:t>
            </w:r>
          </w:p>
        </w:tc>
      </w:tr>
      <w:tr>
        <w:tblPrEx>
          <w:tblLayout w:type="fixed"/>
          <w:tblCellMar>
            <w:top w:w="0" w:type="dxa"/>
            <w:left w:w="0" w:type="dxa"/>
            <w:bottom w:w="0" w:type="dxa"/>
            <w:right w:w="0" w:type="dxa"/>
          </w:tblCellMar>
        </w:tblPrEx>
        <w:trPr>
          <w:trHeight w:val="505" w:hRule="atLeast"/>
        </w:trPr>
        <w:tc>
          <w:tcPr>
            <w:tcW w:w="24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项目属性</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0101-一年期项目</w:t>
            </w:r>
          </w:p>
        </w:tc>
        <w:tc>
          <w:tcPr>
            <w:tcW w:w="16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项目期</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r>
      <w:tr>
        <w:tblPrEx>
          <w:tblLayout w:type="fixed"/>
          <w:tblCellMar>
            <w:top w:w="0" w:type="dxa"/>
            <w:left w:w="0" w:type="dxa"/>
            <w:bottom w:w="0" w:type="dxa"/>
            <w:right w:w="0" w:type="dxa"/>
          </w:tblCellMar>
        </w:tblPrEx>
        <w:trPr>
          <w:trHeight w:val="600" w:hRule="atLeast"/>
        </w:trPr>
        <w:tc>
          <w:tcPr>
            <w:tcW w:w="24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项目总额</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16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其中：年度资金总额</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r>
      <w:tr>
        <w:tblPrEx>
          <w:tblLayout w:type="fixed"/>
          <w:tblCellMar>
            <w:top w:w="0" w:type="dxa"/>
            <w:left w:w="0" w:type="dxa"/>
            <w:bottom w:w="0" w:type="dxa"/>
            <w:right w:w="0" w:type="dxa"/>
          </w:tblCellMar>
        </w:tblPrEx>
        <w:trPr>
          <w:trHeight w:val="589" w:hRule="atLeast"/>
        </w:trPr>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 xml:space="preserve"> </w:t>
            </w:r>
            <w:r>
              <w:rPr>
                <w:rFonts w:hint="eastAsia" w:ascii="宋体" w:hAnsi="宋体" w:eastAsia="宋体" w:cs="宋体"/>
                <w:b/>
                <w:i w:val="0"/>
                <w:color w:val="000000"/>
                <w:kern w:val="0"/>
                <w:sz w:val="18"/>
                <w:szCs w:val="18"/>
                <w:u w:val="none"/>
                <w:lang w:val="en-US" w:eastAsia="zh-CN" w:bidi="ar"/>
              </w:rPr>
              <w:t>其中：</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本级资金</w:t>
            </w: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资金总额</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8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转移市县（区）资金</w:t>
            </w:r>
          </w:p>
        </w:tc>
        <w:tc>
          <w:tcPr>
            <w:tcW w:w="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资金总额</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600"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其中：财政拨款</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 xml:space="preserve"> </w:t>
            </w:r>
            <w:r>
              <w:rPr>
                <w:rFonts w:hint="eastAsia" w:ascii="宋体" w:hAnsi="宋体" w:eastAsia="宋体" w:cs="宋体"/>
                <w:b/>
                <w:i w:val="0"/>
                <w:color w:val="000000"/>
                <w:kern w:val="0"/>
                <w:sz w:val="18"/>
                <w:szCs w:val="18"/>
                <w:u w:val="none"/>
                <w:lang w:val="en-US" w:eastAsia="zh-CN" w:bidi="ar"/>
              </w:rPr>
              <w:t>其中：中央资金</w:t>
            </w:r>
          </w:p>
        </w:tc>
        <w:tc>
          <w:tcPr>
            <w:tcW w:w="1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522"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其他资金</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8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05"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结余结转资金</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自治区资金</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1177"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年度总体</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绩效目标</w:t>
            </w:r>
          </w:p>
        </w:tc>
        <w:tc>
          <w:tcPr>
            <w:tcW w:w="762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通过培训，提升工伤康复协议机构工伤康复管理水平和技术水平，为我区培养高素质工伤康复人才队伍。</w:t>
            </w:r>
          </w:p>
        </w:tc>
      </w:tr>
      <w:tr>
        <w:tblPrEx>
          <w:tblLayout w:type="fixed"/>
          <w:tblCellMar>
            <w:top w:w="0" w:type="dxa"/>
            <w:left w:w="0" w:type="dxa"/>
            <w:bottom w:w="0" w:type="dxa"/>
            <w:right w:w="0" w:type="dxa"/>
          </w:tblCellMar>
        </w:tblPrEx>
        <w:trPr>
          <w:trHeight w:val="255"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绩效值</w:t>
            </w:r>
          </w:p>
        </w:tc>
      </w:tr>
      <w:tr>
        <w:tblPrEx>
          <w:tblLayout w:type="fixed"/>
          <w:tblCellMar>
            <w:top w:w="0" w:type="dxa"/>
            <w:left w:w="0" w:type="dxa"/>
            <w:bottom w:w="0" w:type="dxa"/>
            <w:right w:w="0" w:type="dxa"/>
          </w:tblCellMar>
        </w:tblPrEx>
        <w:trPr>
          <w:trHeight w:val="255" w:hRule="atLeast"/>
        </w:trPr>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1-产出指标</w:t>
            </w:r>
          </w:p>
        </w:tc>
        <w:tc>
          <w:tcPr>
            <w:tcW w:w="15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11-数量指标</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培训费—师资费（城市间交通费）</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7人</w:t>
            </w:r>
          </w:p>
        </w:tc>
      </w:tr>
      <w:tr>
        <w:tblPrEx>
          <w:tblLayout w:type="fixed"/>
          <w:tblCellMar>
            <w:top w:w="0" w:type="dxa"/>
            <w:left w:w="0" w:type="dxa"/>
            <w:bottom w:w="0" w:type="dxa"/>
            <w:right w:w="0"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培训费—师资费（授课费）</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8小时/天*4天</w:t>
            </w:r>
          </w:p>
        </w:tc>
      </w:tr>
      <w:tr>
        <w:tblPrEx>
          <w:tblLayout w:type="fixed"/>
          <w:tblCellMar>
            <w:top w:w="0" w:type="dxa"/>
            <w:left w:w="0" w:type="dxa"/>
            <w:bottom w:w="0" w:type="dxa"/>
            <w:right w:w="0"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培训费（综合定额）</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60人*4天</w:t>
            </w:r>
          </w:p>
        </w:tc>
      </w:tr>
      <w:tr>
        <w:tblPrEx>
          <w:tblLayout w:type="fixed"/>
          <w:tblCellMar>
            <w:top w:w="0" w:type="dxa"/>
            <w:left w:w="0" w:type="dxa"/>
            <w:bottom w:w="0" w:type="dxa"/>
            <w:right w:w="0"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12-质量指标</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康复技术能力掌握水平</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Layout w:type="fixed"/>
          <w:tblCellMar>
            <w:top w:w="0" w:type="dxa"/>
            <w:left w:w="0" w:type="dxa"/>
            <w:bottom w:w="0" w:type="dxa"/>
            <w:right w:w="0"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13-时效指标</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2024年10月完成</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Layout w:type="fixed"/>
          <w:tblCellMar>
            <w:top w:w="0" w:type="dxa"/>
            <w:left w:w="0" w:type="dxa"/>
            <w:bottom w:w="0" w:type="dxa"/>
            <w:right w:w="0"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14-成本指标</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培训费—师资费（城市间交通费）</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4000元/人*往返</w:t>
            </w:r>
          </w:p>
        </w:tc>
      </w:tr>
      <w:tr>
        <w:tblPrEx>
          <w:tblLayout w:type="fixed"/>
          <w:tblCellMar>
            <w:top w:w="0" w:type="dxa"/>
            <w:left w:w="0" w:type="dxa"/>
            <w:bottom w:w="0" w:type="dxa"/>
            <w:right w:w="0"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培训费—师资费（授课费）</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1000元/人天</w:t>
            </w:r>
          </w:p>
        </w:tc>
      </w:tr>
      <w:tr>
        <w:tblPrEx>
          <w:tblLayout w:type="fixed"/>
          <w:tblCellMar>
            <w:top w:w="0" w:type="dxa"/>
            <w:left w:w="0" w:type="dxa"/>
            <w:bottom w:w="0" w:type="dxa"/>
            <w:right w:w="0"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培训费（综合定额）</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450元/人天</w:t>
            </w:r>
          </w:p>
        </w:tc>
      </w:tr>
      <w:tr>
        <w:tblPrEx>
          <w:tblLayout w:type="fixed"/>
          <w:tblCellMar>
            <w:top w:w="0" w:type="dxa"/>
            <w:left w:w="0" w:type="dxa"/>
            <w:bottom w:w="0" w:type="dxa"/>
            <w:right w:w="0" w:type="dxa"/>
          </w:tblCellMar>
        </w:tblPrEx>
        <w:trPr>
          <w:trHeight w:val="300" w:hRule="atLeast"/>
        </w:trPr>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2-效益指标</w:t>
            </w: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21-经济效益</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22-社会效益</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提升工伤康复整体服务水平</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r>
      <w:tr>
        <w:tblPrEx>
          <w:tblLayout w:type="fixed"/>
          <w:tblCellMar>
            <w:top w:w="0" w:type="dxa"/>
            <w:left w:w="0" w:type="dxa"/>
            <w:bottom w:w="0" w:type="dxa"/>
            <w:right w:w="0"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23-生态效益</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24-可持续影响</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工伤职工得到有效康复</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r>
      <w:tr>
        <w:tblPrEx>
          <w:tblLayout w:type="fixed"/>
          <w:tblCellMar>
            <w:top w:w="0" w:type="dxa"/>
            <w:left w:w="0" w:type="dxa"/>
            <w:bottom w:w="0" w:type="dxa"/>
            <w:right w:w="0" w:type="dxa"/>
          </w:tblCellMar>
        </w:tblPrEx>
        <w:trPr>
          <w:trHeight w:val="30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3-满意度指标</w:t>
            </w: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31-服务对象满意度</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参训人员好评率</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Layout w:type="fixed"/>
          <w:tblCellMar>
            <w:top w:w="0" w:type="dxa"/>
            <w:left w:w="0" w:type="dxa"/>
            <w:bottom w:w="0" w:type="dxa"/>
            <w:right w:w="0" w:type="dxa"/>
          </w:tblCellMar>
        </w:tblPrEx>
        <w:trPr>
          <w:trHeight w:val="720" w:hRule="atLeast"/>
        </w:trPr>
        <w:tc>
          <w:tcPr>
            <w:tcW w:w="8508"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2024年自治区本级部门项目支出预算绩效目标表</w:t>
            </w:r>
          </w:p>
        </w:tc>
      </w:tr>
      <w:tr>
        <w:tblPrEx>
          <w:tblLayout w:type="fixed"/>
          <w:tblCellMar>
            <w:top w:w="0" w:type="dxa"/>
            <w:left w:w="0" w:type="dxa"/>
            <w:bottom w:w="0" w:type="dxa"/>
            <w:right w:w="0" w:type="dxa"/>
          </w:tblCellMar>
        </w:tblPrEx>
        <w:trPr>
          <w:trHeight w:val="315" w:hRule="atLeast"/>
        </w:trPr>
        <w:tc>
          <w:tcPr>
            <w:tcW w:w="8508"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（2024年度）</w:t>
            </w:r>
          </w:p>
        </w:tc>
      </w:tr>
      <w:tr>
        <w:tblPrEx>
          <w:tblLayout w:type="fixed"/>
          <w:tblCellMar>
            <w:top w:w="0" w:type="dxa"/>
            <w:left w:w="0" w:type="dxa"/>
            <w:bottom w:w="0" w:type="dxa"/>
            <w:right w:w="0" w:type="dxa"/>
          </w:tblCellMar>
        </w:tblPrEx>
        <w:trPr>
          <w:trHeight w:val="300" w:hRule="atLeast"/>
        </w:trPr>
        <w:tc>
          <w:tcPr>
            <w:tcW w:w="8508"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单位：万元</w:t>
            </w:r>
          </w:p>
        </w:tc>
      </w:tr>
      <w:tr>
        <w:tblPrEx>
          <w:tblLayout w:type="fixed"/>
          <w:tblCellMar>
            <w:top w:w="0" w:type="dxa"/>
            <w:left w:w="0" w:type="dxa"/>
            <w:bottom w:w="0" w:type="dxa"/>
            <w:right w:w="0" w:type="dxa"/>
          </w:tblCellMar>
        </w:tblPrEx>
        <w:trPr>
          <w:trHeight w:val="600" w:hRule="atLeast"/>
        </w:trPr>
        <w:tc>
          <w:tcPr>
            <w:tcW w:w="24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603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工伤预防业务能力提升培训班</w:t>
            </w:r>
          </w:p>
        </w:tc>
      </w:tr>
      <w:tr>
        <w:tblPrEx>
          <w:tblLayout w:type="fixed"/>
          <w:tblCellMar>
            <w:top w:w="0" w:type="dxa"/>
            <w:left w:w="0" w:type="dxa"/>
            <w:bottom w:w="0" w:type="dxa"/>
            <w:right w:w="0" w:type="dxa"/>
          </w:tblCellMar>
        </w:tblPrEx>
        <w:trPr>
          <w:trHeight w:val="684" w:hRule="atLeast"/>
        </w:trPr>
        <w:tc>
          <w:tcPr>
            <w:tcW w:w="24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主管部门</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自治区人力资源和社会保障厅</w:t>
            </w:r>
          </w:p>
        </w:tc>
        <w:tc>
          <w:tcPr>
            <w:tcW w:w="16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实施单位</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宁夏回族自治区工伤康复鉴定指导中心</w:t>
            </w:r>
          </w:p>
        </w:tc>
      </w:tr>
      <w:tr>
        <w:tblPrEx>
          <w:tblLayout w:type="fixed"/>
          <w:tblCellMar>
            <w:top w:w="0" w:type="dxa"/>
            <w:left w:w="0" w:type="dxa"/>
            <w:bottom w:w="0" w:type="dxa"/>
            <w:right w:w="0" w:type="dxa"/>
          </w:tblCellMar>
        </w:tblPrEx>
        <w:trPr>
          <w:trHeight w:val="505" w:hRule="atLeast"/>
        </w:trPr>
        <w:tc>
          <w:tcPr>
            <w:tcW w:w="24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项目属性</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0101-一年期项目</w:t>
            </w:r>
          </w:p>
        </w:tc>
        <w:tc>
          <w:tcPr>
            <w:tcW w:w="16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项目期</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r>
      <w:tr>
        <w:tblPrEx>
          <w:tblLayout w:type="fixed"/>
          <w:tblCellMar>
            <w:top w:w="0" w:type="dxa"/>
            <w:left w:w="0" w:type="dxa"/>
            <w:bottom w:w="0" w:type="dxa"/>
            <w:right w:w="0" w:type="dxa"/>
          </w:tblCellMar>
        </w:tblPrEx>
        <w:trPr>
          <w:trHeight w:val="600" w:hRule="atLeast"/>
        </w:trPr>
        <w:tc>
          <w:tcPr>
            <w:tcW w:w="24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项目总额</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16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其中：年度资金总额</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r>
      <w:tr>
        <w:tblPrEx>
          <w:tblLayout w:type="fixed"/>
          <w:tblCellMar>
            <w:top w:w="0" w:type="dxa"/>
            <w:left w:w="0" w:type="dxa"/>
            <w:bottom w:w="0" w:type="dxa"/>
            <w:right w:w="0" w:type="dxa"/>
          </w:tblCellMar>
        </w:tblPrEx>
        <w:trPr>
          <w:trHeight w:val="589" w:hRule="atLeast"/>
        </w:trPr>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 xml:space="preserve"> </w:t>
            </w:r>
            <w:r>
              <w:rPr>
                <w:rFonts w:hint="eastAsia" w:ascii="宋体" w:hAnsi="宋体" w:eastAsia="宋体" w:cs="宋体"/>
                <w:b/>
                <w:i w:val="0"/>
                <w:color w:val="000000"/>
                <w:kern w:val="0"/>
                <w:sz w:val="18"/>
                <w:szCs w:val="18"/>
                <w:u w:val="none"/>
                <w:lang w:val="en-US" w:eastAsia="zh-CN" w:bidi="ar"/>
              </w:rPr>
              <w:t>其中：</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本级资金</w:t>
            </w: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资金总额</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8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转移市县（区）资金</w:t>
            </w:r>
          </w:p>
        </w:tc>
        <w:tc>
          <w:tcPr>
            <w:tcW w:w="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资金总额</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600"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其中：财政拨款</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 xml:space="preserve"> </w:t>
            </w:r>
            <w:r>
              <w:rPr>
                <w:rFonts w:hint="eastAsia" w:ascii="宋体" w:hAnsi="宋体" w:eastAsia="宋体" w:cs="宋体"/>
                <w:b/>
                <w:i w:val="0"/>
                <w:color w:val="000000"/>
                <w:kern w:val="0"/>
                <w:sz w:val="18"/>
                <w:szCs w:val="18"/>
                <w:u w:val="none"/>
                <w:lang w:val="en-US" w:eastAsia="zh-CN" w:bidi="ar"/>
              </w:rPr>
              <w:t>其中：中央资金</w:t>
            </w:r>
          </w:p>
        </w:tc>
        <w:tc>
          <w:tcPr>
            <w:tcW w:w="1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522"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其他资金</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8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505"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结余结转资金</w:t>
            </w:r>
          </w:p>
        </w:tc>
        <w:tc>
          <w:tcPr>
            <w:tcW w:w="2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自治区资金</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1177"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年度总体</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绩效目标</w:t>
            </w:r>
          </w:p>
        </w:tc>
        <w:tc>
          <w:tcPr>
            <w:tcW w:w="762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通过培训，提升工伤预防行政经办领域业务能力和水平，培养一批懂政策的专业化工伤预防专业人才，提升工伤预防项目实施效果。</w:t>
            </w:r>
          </w:p>
        </w:tc>
      </w:tr>
      <w:tr>
        <w:tblPrEx>
          <w:tblLayout w:type="fixed"/>
          <w:tblCellMar>
            <w:top w:w="0" w:type="dxa"/>
            <w:left w:w="0" w:type="dxa"/>
            <w:bottom w:w="0" w:type="dxa"/>
            <w:right w:w="0" w:type="dxa"/>
          </w:tblCellMar>
        </w:tblPrEx>
        <w:trPr>
          <w:trHeight w:val="255"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绩效值</w:t>
            </w:r>
          </w:p>
        </w:tc>
      </w:tr>
      <w:tr>
        <w:tblPrEx>
          <w:tblLayout w:type="fixed"/>
          <w:tblCellMar>
            <w:top w:w="0" w:type="dxa"/>
            <w:left w:w="0" w:type="dxa"/>
            <w:bottom w:w="0" w:type="dxa"/>
            <w:right w:w="0" w:type="dxa"/>
          </w:tblCellMar>
        </w:tblPrEx>
        <w:trPr>
          <w:trHeight w:val="255" w:hRule="atLeast"/>
        </w:trPr>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1-产出指标</w:t>
            </w: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11-数量指标</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参训60人</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60人</w:t>
            </w:r>
          </w:p>
        </w:tc>
      </w:tr>
      <w:tr>
        <w:tblPrEx>
          <w:tblLayout w:type="fixed"/>
          <w:tblCellMar>
            <w:top w:w="0" w:type="dxa"/>
            <w:left w:w="0" w:type="dxa"/>
            <w:bottom w:w="0" w:type="dxa"/>
            <w:right w:w="0"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12-质量指标</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工伤预防业务能力提升水平</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r>
        <w:tblPrEx>
          <w:tblLayout w:type="fixed"/>
          <w:tblCellMar>
            <w:top w:w="0" w:type="dxa"/>
            <w:left w:w="0" w:type="dxa"/>
            <w:bottom w:w="0" w:type="dxa"/>
            <w:right w:w="0"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13-时效指标</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w:t>
            </w:r>
            <w:r>
              <w:rPr>
                <w:rFonts w:hint="eastAsia" w:ascii="宋体" w:hAnsi="宋体" w:cs="宋体"/>
                <w:i w:val="0"/>
                <w:color w:val="000000"/>
                <w:kern w:val="0"/>
                <w:sz w:val="18"/>
                <w:szCs w:val="18"/>
                <w:u w:val="none"/>
                <w:lang w:val="en-US" w:eastAsia="zh-CN" w:bidi="ar"/>
              </w:rPr>
              <w:t>7</w:t>
            </w:r>
            <w:r>
              <w:rPr>
                <w:rFonts w:hint="eastAsia" w:ascii="宋体" w:hAnsi="宋体" w:eastAsia="宋体" w:cs="宋体"/>
                <w:i w:val="0"/>
                <w:color w:val="000000"/>
                <w:kern w:val="0"/>
                <w:sz w:val="18"/>
                <w:szCs w:val="18"/>
                <w:u w:val="none"/>
                <w:lang w:val="en-US" w:eastAsia="zh-CN" w:bidi="ar"/>
              </w:rPr>
              <w:t>月完成</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Layout w:type="fixed"/>
          <w:tblCellMar>
            <w:top w:w="0" w:type="dxa"/>
            <w:left w:w="0" w:type="dxa"/>
            <w:bottom w:w="0" w:type="dxa"/>
            <w:right w:w="0"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14-成本指标</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r>
              <w:rPr>
                <w:rFonts w:hint="eastAsia" w:ascii="宋体" w:hAnsi="宋体" w:cs="宋体"/>
                <w:i w:val="0"/>
                <w:color w:val="000000"/>
                <w:kern w:val="0"/>
                <w:sz w:val="18"/>
                <w:szCs w:val="18"/>
                <w:u w:val="none"/>
                <w:lang w:val="en-US" w:eastAsia="zh-CN" w:bidi="ar"/>
              </w:rPr>
              <w:t>50</w:t>
            </w:r>
            <w:r>
              <w:rPr>
                <w:rFonts w:hint="eastAsia" w:ascii="宋体" w:hAnsi="宋体" w:eastAsia="宋体" w:cs="宋体"/>
                <w:i w:val="0"/>
                <w:color w:val="000000"/>
                <w:kern w:val="0"/>
                <w:sz w:val="18"/>
                <w:szCs w:val="18"/>
                <w:u w:val="none"/>
                <w:lang w:val="en-US" w:eastAsia="zh-CN" w:bidi="ar"/>
              </w:rPr>
              <w:t>元/人</w:t>
            </w:r>
            <w:r>
              <w:rPr>
                <w:rFonts w:hint="eastAsia" w:ascii="宋体" w:hAnsi="宋体" w:cs="宋体"/>
                <w:i w:val="0"/>
                <w:color w:val="000000"/>
                <w:kern w:val="0"/>
                <w:sz w:val="18"/>
                <w:szCs w:val="18"/>
                <w:u w:val="none"/>
                <w:lang w:val="en-US" w:eastAsia="zh-CN" w:bidi="ar"/>
              </w:rPr>
              <w:t>天</w:t>
            </w:r>
          </w:p>
        </w:tc>
      </w:tr>
      <w:tr>
        <w:tblPrEx>
          <w:tblLayout w:type="fixed"/>
          <w:tblCellMar>
            <w:top w:w="0" w:type="dxa"/>
            <w:left w:w="0" w:type="dxa"/>
            <w:bottom w:w="0" w:type="dxa"/>
            <w:right w:w="0" w:type="dxa"/>
          </w:tblCellMar>
        </w:tblPrEx>
        <w:trPr>
          <w:trHeight w:val="300" w:hRule="atLeast"/>
        </w:trPr>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2-效益指标</w:t>
            </w: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21-经济效益</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22-社会效益</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提升工伤预防管理能力</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r>
      <w:tr>
        <w:tblPrEx>
          <w:tblLayout w:type="fixed"/>
          <w:tblCellMar>
            <w:top w:w="0" w:type="dxa"/>
            <w:left w:w="0" w:type="dxa"/>
            <w:bottom w:w="0" w:type="dxa"/>
            <w:right w:w="0"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23-生态效益</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24-可持续影响</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有效开展工伤预防工作</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r>
      <w:tr>
        <w:tblPrEx>
          <w:tblLayout w:type="fixed"/>
          <w:tblCellMar>
            <w:top w:w="0" w:type="dxa"/>
            <w:left w:w="0" w:type="dxa"/>
            <w:bottom w:w="0" w:type="dxa"/>
            <w:right w:w="0" w:type="dxa"/>
          </w:tblCellMar>
        </w:tblPrEx>
        <w:trPr>
          <w:trHeight w:val="300" w:hRule="atLeast"/>
        </w:trPr>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3-满意度指标</w:t>
            </w:r>
          </w:p>
        </w:tc>
        <w:tc>
          <w:tcPr>
            <w:tcW w:w="1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31-服务对象满意度</w:t>
            </w:r>
          </w:p>
        </w:tc>
        <w:tc>
          <w:tcPr>
            <w:tcW w:w="40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参训人员好评率</w:t>
            </w:r>
          </w:p>
        </w:tc>
        <w:tc>
          <w:tcPr>
            <w:tcW w:w="1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r>
    </w:tbl>
    <w:p>
      <w:pPr>
        <w:spacing w:line="240" w:lineRule="auto"/>
        <w:jc w:val="both"/>
        <w:sectPr>
          <w:pgSz w:w="11906" w:h="16838"/>
          <w:pgMar w:top="1440" w:right="1800" w:bottom="1440" w:left="1800" w:header="851" w:footer="992" w:gutter="0"/>
          <w:pgNumType w:fmt="numberInDash"/>
          <w:cols w:space="720" w:num="1"/>
          <w:docGrid w:type="lines" w:linePitch="312" w:charSpace="0"/>
        </w:sectPr>
      </w:pPr>
    </w:p>
    <w:tbl>
      <w:tblPr>
        <w:tblStyle w:val="10"/>
        <w:tblW w:w="8718" w:type="dxa"/>
        <w:tblInd w:w="0" w:type="dxa"/>
        <w:tblLayout w:type="fixed"/>
        <w:tblCellMar>
          <w:top w:w="0" w:type="dxa"/>
          <w:left w:w="0" w:type="dxa"/>
          <w:bottom w:w="0" w:type="dxa"/>
          <w:right w:w="0" w:type="dxa"/>
        </w:tblCellMar>
      </w:tblPr>
      <w:tblGrid>
        <w:gridCol w:w="801"/>
        <w:gridCol w:w="1221"/>
        <w:gridCol w:w="1506"/>
        <w:gridCol w:w="1424"/>
        <w:gridCol w:w="1267"/>
        <w:gridCol w:w="2499"/>
      </w:tblGrid>
      <w:tr>
        <w:tblPrEx>
          <w:tblLayout w:type="fixed"/>
          <w:tblCellMar>
            <w:top w:w="0" w:type="dxa"/>
            <w:left w:w="0" w:type="dxa"/>
            <w:bottom w:w="0" w:type="dxa"/>
            <w:right w:w="0" w:type="dxa"/>
          </w:tblCellMar>
        </w:tblPrEx>
        <w:trPr>
          <w:trHeight w:val="720" w:hRule="atLeast"/>
        </w:trPr>
        <w:tc>
          <w:tcPr>
            <w:tcW w:w="8718"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2024年自治区本级部门项目支出预算绩效目标表</w:t>
            </w:r>
          </w:p>
        </w:tc>
      </w:tr>
      <w:tr>
        <w:tblPrEx>
          <w:tblLayout w:type="fixed"/>
          <w:tblCellMar>
            <w:top w:w="0" w:type="dxa"/>
            <w:left w:w="0" w:type="dxa"/>
            <w:bottom w:w="0" w:type="dxa"/>
            <w:right w:w="0" w:type="dxa"/>
          </w:tblCellMar>
        </w:tblPrEx>
        <w:trPr>
          <w:trHeight w:val="315" w:hRule="atLeast"/>
        </w:trPr>
        <w:tc>
          <w:tcPr>
            <w:tcW w:w="8718"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（2024年度）</w:t>
            </w:r>
          </w:p>
        </w:tc>
      </w:tr>
      <w:tr>
        <w:tblPrEx>
          <w:tblLayout w:type="fixed"/>
          <w:tblCellMar>
            <w:top w:w="0" w:type="dxa"/>
            <w:left w:w="0" w:type="dxa"/>
            <w:bottom w:w="0" w:type="dxa"/>
            <w:right w:w="0" w:type="dxa"/>
          </w:tblCellMar>
        </w:tblPrEx>
        <w:trPr>
          <w:trHeight w:val="300" w:hRule="atLeast"/>
        </w:trPr>
        <w:tc>
          <w:tcPr>
            <w:tcW w:w="8718"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单位：万元</w:t>
            </w:r>
          </w:p>
        </w:tc>
      </w:tr>
      <w:tr>
        <w:tblPrEx>
          <w:tblLayout w:type="fixed"/>
          <w:tblCellMar>
            <w:top w:w="0" w:type="dxa"/>
            <w:left w:w="0" w:type="dxa"/>
            <w:bottom w:w="0" w:type="dxa"/>
            <w:right w:w="0" w:type="dxa"/>
          </w:tblCellMar>
        </w:tblPrEx>
        <w:trPr>
          <w:trHeight w:val="600" w:hRule="atLeast"/>
        </w:trPr>
        <w:tc>
          <w:tcPr>
            <w:tcW w:w="20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669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办公楼消防系统维修改造及屋面防水维修项目</w:t>
            </w:r>
          </w:p>
        </w:tc>
      </w:tr>
      <w:tr>
        <w:tblPrEx>
          <w:tblLayout w:type="fixed"/>
          <w:tblCellMar>
            <w:top w:w="0" w:type="dxa"/>
            <w:left w:w="0" w:type="dxa"/>
            <w:bottom w:w="0" w:type="dxa"/>
            <w:right w:w="0" w:type="dxa"/>
          </w:tblCellMar>
        </w:tblPrEx>
        <w:trPr>
          <w:trHeight w:val="600" w:hRule="atLeast"/>
        </w:trPr>
        <w:tc>
          <w:tcPr>
            <w:tcW w:w="20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主管部门</w:t>
            </w:r>
          </w:p>
        </w:tc>
        <w:tc>
          <w:tcPr>
            <w:tcW w:w="15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自治区人力资源和社会保障厅</w:t>
            </w:r>
          </w:p>
        </w:tc>
        <w:tc>
          <w:tcPr>
            <w:tcW w:w="26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18"/>
                <w:szCs w:val="18"/>
                <w:u w:val="none"/>
                <w:lang w:val="en-US" w:eastAsia="zh-CN" w:bidi="ar"/>
              </w:rPr>
              <w:t>实施单位</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宁夏回族自治区工伤康复鉴定指导中心</w:t>
            </w:r>
          </w:p>
        </w:tc>
      </w:tr>
      <w:tr>
        <w:tblPrEx>
          <w:tblLayout w:type="fixed"/>
          <w:tblCellMar>
            <w:top w:w="0" w:type="dxa"/>
            <w:left w:w="0" w:type="dxa"/>
            <w:bottom w:w="0" w:type="dxa"/>
            <w:right w:w="0" w:type="dxa"/>
          </w:tblCellMar>
        </w:tblPrEx>
        <w:trPr>
          <w:trHeight w:val="600" w:hRule="atLeast"/>
        </w:trPr>
        <w:tc>
          <w:tcPr>
            <w:tcW w:w="20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项目属性</w:t>
            </w:r>
          </w:p>
        </w:tc>
        <w:tc>
          <w:tcPr>
            <w:tcW w:w="15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0101-一年期项目</w:t>
            </w:r>
          </w:p>
        </w:tc>
        <w:tc>
          <w:tcPr>
            <w:tcW w:w="26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18"/>
                <w:szCs w:val="18"/>
                <w:u w:val="none"/>
                <w:lang w:val="en-US" w:eastAsia="zh-CN" w:bidi="ar"/>
              </w:rPr>
              <w:t>项目期</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r>
      <w:tr>
        <w:tblPrEx>
          <w:tblLayout w:type="fixed"/>
          <w:tblCellMar>
            <w:top w:w="0" w:type="dxa"/>
            <w:left w:w="0" w:type="dxa"/>
            <w:bottom w:w="0" w:type="dxa"/>
            <w:right w:w="0" w:type="dxa"/>
          </w:tblCellMar>
        </w:tblPrEx>
        <w:trPr>
          <w:trHeight w:val="600" w:hRule="atLeast"/>
        </w:trPr>
        <w:tc>
          <w:tcPr>
            <w:tcW w:w="20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项目总额</w:t>
            </w:r>
          </w:p>
        </w:tc>
        <w:tc>
          <w:tcPr>
            <w:tcW w:w="15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154.922079</w:t>
            </w:r>
          </w:p>
        </w:tc>
        <w:tc>
          <w:tcPr>
            <w:tcW w:w="26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18"/>
                <w:szCs w:val="18"/>
                <w:u w:val="none"/>
                <w:lang w:val="en-US" w:eastAsia="zh-CN" w:bidi="ar"/>
              </w:rPr>
              <w:t>其中：年度资金总额</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154.922079</w:t>
            </w:r>
          </w:p>
        </w:tc>
      </w:tr>
      <w:tr>
        <w:tblPrEx>
          <w:tblLayout w:type="fixed"/>
          <w:tblCellMar>
            <w:top w:w="0" w:type="dxa"/>
            <w:left w:w="0" w:type="dxa"/>
            <w:bottom w:w="0" w:type="dxa"/>
            <w:right w:w="0" w:type="dxa"/>
          </w:tblCellMar>
        </w:tblPrEx>
        <w:trPr>
          <w:trHeight w:val="445" w:hRule="atLeast"/>
        </w:trPr>
        <w:tc>
          <w:tcPr>
            <w:tcW w:w="8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本级资金</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b/>
                <w:i w:val="0"/>
                <w:color w:val="000000"/>
                <w:kern w:val="0"/>
                <w:sz w:val="18"/>
                <w:szCs w:val="18"/>
                <w:u w:val="none"/>
                <w:lang w:val="en-US" w:eastAsia="zh-CN" w:bidi="ar"/>
              </w:rPr>
              <w:t>资金总额</w:t>
            </w:r>
          </w:p>
        </w:tc>
        <w:tc>
          <w:tcPr>
            <w:tcW w:w="15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154.922079</w:t>
            </w:r>
          </w:p>
        </w:tc>
        <w:tc>
          <w:tcPr>
            <w:tcW w:w="14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转移市县（区）资金</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18"/>
                <w:szCs w:val="18"/>
                <w:u w:val="none"/>
                <w:lang w:val="en-US" w:eastAsia="zh-CN" w:bidi="ar"/>
              </w:rPr>
              <w:t>资金总额</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461" w:hRule="atLeast"/>
        </w:trPr>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18"/>
                <w:szCs w:val="18"/>
                <w:u w:val="none"/>
                <w:lang w:val="en-US" w:eastAsia="zh-CN" w:bidi="ar"/>
              </w:rPr>
              <w:t>其中：财政拨款</w:t>
            </w:r>
          </w:p>
        </w:tc>
        <w:tc>
          <w:tcPr>
            <w:tcW w:w="15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70</w:t>
            </w:r>
          </w:p>
        </w:tc>
        <w:tc>
          <w:tcPr>
            <w:tcW w:w="14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18"/>
                <w:szCs w:val="18"/>
                <w:u w:val="none"/>
                <w:lang w:val="en-US" w:eastAsia="zh-CN" w:bidi="ar"/>
              </w:rPr>
              <w:t>其中：中央资金</w:t>
            </w:r>
          </w:p>
        </w:tc>
        <w:tc>
          <w:tcPr>
            <w:tcW w:w="24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50" w:hRule="atLeast"/>
        </w:trPr>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b/>
                <w:i w:val="0"/>
                <w:color w:val="000000"/>
                <w:kern w:val="0"/>
                <w:sz w:val="18"/>
                <w:szCs w:val="18"/>
                <w:u w:val="none"/>
                <w:lang w:val="en-US" w:eastAsia="zh-CN" w:bidi="ar"/>
              </w:rPr>
              <w:t>其他资金</w:t>
            </w:r>
          </w:p>
        </w:tc>
        <w:tc>
          <w:tcPr>
            <w:tcW w:w="15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84.922079</w:t>
            </w:r>
          </w:p>
        </w:tc>
        <w:tc>
          <w:tcPr>
            <w:tcW w:w="14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p>
        </w:tc>
        <w:tc>
          <w:tcPr>
            <w:tcW w:w="24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46" w:hRule="atLeast"/>
        </w:trPr>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18"/>
                <w:szCs w:val="18"/>
                <w:u w:val="none"/>
                <w:lang w:val="en-US" w:eastAsia="zh-CN" w:bidi="ar"/>
              </w:rPr>
              <w:t>结余结转资金</w:t>
            </w:r>
          </w:p>
        </w:tc>
        <w:tc>
          <w:tcPr>
            <w:tcW w:w="15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0</w:t>
            </w:r>
          </w:p>
        </w:tc>
        <w:tc>
          <w:tcPr>
            <w:tcW w:w="14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18"/>
                <w:szCs w:val="18"/>
                <w:u w:val="none"/>
                <w:lang w:val="en-US" w:eastAsia="zh-CN" w:bidi="ar"/>
              </w:rPr>
              <w:t>自治区资金</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1500" w:hRule="atLeast"/>
        </w:trPr>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年度总体</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绩效目标</w:t>
            </w:r>
          </w:p>
        </w:tc>
        <w:tc>
          <w:tcPr>
            <w:tcW w:w="791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 落实消防主体责任，认真整改存在的问题，确保中心安全，对现有不达标和存在问题的消防设施设备进行维修改造，预算 139.18 万元。 2. 根据中心屋面存在的漏雨问题，对屋面防水按照现行标准和技术进行维修，维修面积 1939.77 平方米，预算 15.74 万元。 3. 两项合计预算 154.92 万元，财政拨款 70 万元，医疗收入承担 84.92 万元。</w:t>
            </w:r>
          </w:p>
        </w:tc>
      </w:tr>
      <w:tr>
        <w:tblPrEx>
          <w:tblLayout w:type="fixed"/>
          <w:tblCellMar>
            <w:top w:w="0" w:type="dxa"/>
            <w:left w:w="0" w:type="dxa"/>
            <w:bottom w:w="0" w:type="dxa"/>
            <w:right w:w="0" w:type="dxa"/>
          </w:tblCellMar>
        </w:tblPrEx>
        <w:trPr>
          <w:trHeight w:val="255" w:hRule="atLeast"/>
        </w:trPr>
        <w:tc>
          <w:tcPr>
            <w:tcW w:w="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二级指标</w:t>
            </w:r>
          </w:p>
        </w:tc>
        <w:tc>
          <w:tcPr>
            <w:tcW w:w="41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三级指标</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绩效值</w:t>
            </w:r>
          </w:p>
        </w:tc>
      </w:tr>
      <w:tr>
        <w:tblPrEx>
          <w:tblLayout w:type="fixed"/>
          <w:tblCellMar>
            <w:top w:w="0" w:type="dxa"/>
            <w:left w:w="0" w:type="dxa"/>
            <w:bottom w:w="0" w:type="dxa"/>
            <w:right w:w="0" w:type="dxa"/>
          </w:tblCellMar>
        </w:tblPrEx>
        <w:trPr>
          <w:trHeight w:val="255" w:hRule="atLeast"/>
        </w:trPr>
        <w:tc>
          <w:tcPr>
            <w:tcW w:w="8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1-产出指标</w:t>
            </w:r>
          </w:p>
        </w:tc>
        <w:tc>
          <w:tcPr>
            <w:tcW w:w="12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11-数量指标</w:t>
            </w:r>
          </w:p>
        </w:tc>
        <w:tc>
          <w:tcPr>
            <w:tcW w:w="41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屋面维修改造</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1939.77平方米</w:t>
            </w:r>
          </w:p>
        </w:tc>
      </w:tr>
      <w:tr>
        <w:tblPrEx>
          <w:tblLayout w:type="fixed"/>
          <w:tblCellMar>
            <w:top w:w="0" w:type="dxa"/>
            <w:left w:w="0" w:type="dxa"/>
            <w:bottom w:w="0" w:type="dxa"/>
            <w:right w:w="0" w:type="dxa"/>
          </w:tblCellMar>
        </w:tblPrEx>
        <w:trPr>
          <w:trHeight w:val="300" w:hRule="atLeast"/>
        </w:trPr>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1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消防系统维修改造</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w:t>
            </w:r>
          </w:p>
        </w:tc>
      </w:tr>
      <w:tr>
        <w:tblPrEx>
          <w:tblLayout w:type="fixed"/>
          <w:tblCellMar>
            <w:top w:w="0" w:type="dxa"/>
            <w:left w:w="0" w:type="dxa"/>
            <w:bottom w:w="0" w:type="dxa"/>
            <w:right w:w="0" w:type="dxa"/>
          </w:tblCellMar>
        </w:tblPrEx>
        <w:trPr>
          <w:trHeight w:val="300" w:hRule="atLeast"/>
        </w:trPr>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12-质量指标</w:t>
            </w:r>
          </w:p>
        </w:tc>
        <w:tc>
          <w:tcPr>
            <w:tcW w:w="41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确保屋面不渗水不积水保证排水通畅符合建筑防水工程规范</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Layout w:type="fixed"/>
          <w:tblCellMar>
            <w:top w:w="0" w:type="dxa"/>
            <w:left w:w="0" w:type="dxa"/>
            <w:bottom w:w="0" w:type="dxa"/>
            <w:right w:w="0" w:type="dxa"/>
          </w:tblCellMar>
        </w:tblPrEx>
        <w:trPr>
          <w:trHeight w:val="300" w:hRule="atLeast"/>
        </w:trPr>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1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确保医疗机构消防系统正常运行</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Layout w:type="fixed"/>
          <w:tblCellMar>
            <w:top w:w="0" w:type="dxa"/>
            <w:left w:w="0" w:type="dxa"/>
            <w:bottom w:w="0" w:type="dxa"/>
            <w:right w:w="0" w:type="dxa"/>
          </w:tblCellMar>
        </w:tblPrEx>
        <w:trPr>
          <w:trHeight w:val="300" w:hRule="atLeast"/>
        </w:trPr>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13-时效指标</w:t>
            </w:r>
          </w:p>
        </w:tc>
        <w:tc>
          <w:tcPr>
            <w:tcW w:w="41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屋面防水2024年9月完成</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Layout w:type="fixed"/>
          <w:tblCellMar>
            <w:top w:w="0" w:type="dxa"/>
            <w:left w:w="0" w:type="dxa"/>
            <w:bottom w:w="0" w:type="dxa"/>
            <w:right w:w="0" w:type="dxa"/>
          </w:tblCellMar>
        </w:tblPrEx>
        <w:trPr>
          <w:trHeight w:val="300" w:hRule="atLeast"/>
        </w:trPr>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1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消防系统维修改造2024年7月完成</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Layout w:type="fixed"/>
          <w:tblCellMar>
            <w:top w:w="0" w:type="dxa"/>
            <w:left w:w="0" w:type="dxa"/>
            <w:bottom w:w="0" w:type="dxa"/>
            <w:right w:w="0" w:type="dxa"/>
          </w:tblCellMar>
        </w:tblPrEx>
        <w:trPr>
          <w:trHeight w:val="300" w:hRule="atLeast"/>
        </w:trPr>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14-成本指标</w:t>
            </w:r>
          </w:p>
        </w:tc>
        <w:tc>
          <w:tcPr>
            <w:tcW w:w="41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屋面防水维修改造</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15.74万元</w:t>
            </w:r>
          </w:p>
        </w:tc>
      </w:tr>
      <w:tr>
        <w:tblPrEx>
          <w:tblLayout w:type="fixed"/>
          <w:tblCellMar>
            <w:top w:w="0" w:type="dxa"/>
            <w:left w:w="0" w:type="dxa"/>
            <w:bottom w:w="0" w:type="dxa"/>
            <w:right w:w="0" w:type="dxa"/>
          </w:tblCellMar>
        </w:tblPrEx>
        <w:trPr>
          <w:trHeight w:val="300" w:hRule="atLeast"/>
        </w:trPr>
        <w:tc>
          <w:tcPr>
            <w:tcW w:w="8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1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消防设施维修改造</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139.18万元</w:t>
            </w:r>
          </w:p>
        </w:tc>
      </w:tr>
      <w:tr>
        <w:tblPrEx>
          <w:tblLayout w:type="fixed"/>
          <w:tblCellMar>
            <w:top w:w="0" w:type="dxa"/>
            <w:left w:w="0" w:type="dxa"/>
            <w:bottom w:w="0" w:type="dxa"/>
            <w:right w:w="0" w:type="dxa"/>
          </w:tblCellMar>
        </w:tblPrEx>
        <w:trPr>
          <w:trHeight w:val="300" w:hRule="atLeast"/>
        </w:trPr>
        <w:tc>
          <w:tcPr>
            <w:tcW w:w="8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2-效益指标</w:t>
            </w: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21-经济效益</w:t>
            </w:r>
          </w:p>
        </w:tc>
        <w:tc>
          <w:tcPr>
            <w:tcW w:w="41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0</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801"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2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22-社会效益</w:t>
            </w:r>
          </w:p>
        </w:tc>
        <w:tc>
          <w:tcPr>
            <w:tcW w:w="41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Calibri" w:hAnsi="Calibri" w:eastAsia="宋体" w:cs="Times New Roman"/>
                <w:kern w:val="2"/>
                <w:sz w:val="21"/>
                <w:szCs w:val="22"/>
                <w:lang w:val="en-US" w:eastAsia="zh-CN" w:bidi="ar-SA"/>
              </w:rPr>
            </w:pPr>
            <w:r>
              <w:rPr>
                <w:rFonts w:hint="eastAsia" w:ascii="宋体" w:hAnsi="宋体" w:eastAsia="宋体" w:cs="宋体"/>
                <w:i w:val="0"/>
                <w:iCs w:val="0"/>
                <w:color w:val="000000"/>
                <w:kern w:val="0"/>
                <w:sz w:val="18"/>
                <w:szCs w:val="18"/>
                <w:u w:val="none"/>
                <w:lang w:val="en-US" w:eastAsia="zh-CN" w:bidi="ar"/>
              </w:rPr>
              <w:t>保证日常办公场所安全</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持续提高</w:t>
            </w:r>
          </w:p>
        </w:tc>
      </w:tr>
      <w:tr>
        <w:tblPrEx>
          <w:tblLayout w:type="fixed"/>
          <w:tblCellMar>
            <w:top w:w="0" w:type="dxa"/>
            <w:left w:w="0" w:type="dxa"/>
            <w:bottom w:w="0" w:type="dxa"/>
            <w:right w:w="0" w:type="dxa"/>
          </w:tblCellMar>
        </w:tblPrEx>
        <w:trPr>
          <w:trHeight w:val="300" w:hRule="atLeast"/>
        </w:trPr>
        <w:tc>
          <w:tcPr>
            <w:tcW w:w="801"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2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1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Calibri" w:hAnsi="Calibri" w:eastAsia="宋体" w:cs="Times New Roman"/>
                <w:kern w:val="2"/>
                <w:sz w:val="21"/>
                <w:szCs w:val="22"/>
                <w:lang w:val="en-US" w:eastAsia="zh-CN" w:bidi="ar-SA"/>
              </w:rPr>
            </w:pPr>
            <w:r>
              <w:rPr>
                <w:rFonts w:hint="eastAsia" w:ascii="宋体" w:hAnsi="宋体" w:eastAsia="宋体" w:cs="宋体"/>
                <w:i w:val="0"/>
                <w:iCs w:val="0"/>
                <w:color w:val="000000"/>
                <w:kern w:val="0"/>
                <w:sz w:val="18"/>
                <w:szCs w:val="18"/>
                <w:u w:val="none"/>
                <w:lang w:val="en-US" w:eastAsia="zh-CN" w:bidi="ar"/>
              </w:rPr>
              <w:t>确保中心消防安全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提供安全的工作场所</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持续提高</w:t>
            </w:r>
          </w:p>
        </w:tc>
      </w:tr>
      <w:tr>
        <w:tblPrEx>
          <w:tblLayout w:type="fixed"/>
          <w:tblCellMar>
            <w:top w:w="0" w:type="dxa"/>
            <w:left w:w="0" w:type="dxa"/>
            <w:bottom w:w="0" w:type="dxa"/>
            <w:right w:w="0" w:type="dxa"/>
          </w:tblCellMar>
        </w:tblPrEx>
        <w:trPr>
          <w:trHeight w:val="393" w:hRule="atLeast"/>
        </w:trPr>
        <w:tc>
          <w:tcPr>
            <w:tcW w:w="801"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Calibri" w:hAnsi="Calibri" w:eastAsia="宋体" w:cs="Times New Roman"/>
                <w:kern w:val="2"/>
                <w:sz w:val="21"/>
                <w:szCs w:val="22"/>
                <w:lang w:val="en-US" w:eastAsia="zh-CN" w:bidi="ar-SA"/>
              </w:rPr>
            </w:pPr>
            <w:r>
              <w:rPr>
                <w:rFonts w:hint="eastAsia" w:ascii="宋体" w:hAnsi="宋体" w:eastAsia="宋体" w:cs="宋体"/>
                <w:i w:val="0"/>
                <w:color w:val="000000"/>
                <w:kern w:val="0"/>
                <w:sz w:val="18"/>
                <w:szCs w:val="18"/>
                <w:u w:val="none"/>
                <w:lang w:val="en-US" w:eastAsia="zh-CN" w:bidi="ar"/>
              </w:rPr>
              <w:t>23-生态效益</w:t>
            </w:r>
          </w:p>
        </w:tc>
        <w:tc>
          <w:tcPr>
            <w:tcW w:w="41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45" w:hRule="atLeast"/>
        </w:trPr>
        <w:tc>
          <w:tcPr>
            <w:tcW w:w="8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2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rPr>
                <w:rFonts w:ascii="Calibri" w:hAnsi="Calibri" w:eastAsia="宋体" w:cs="Times New Roman"/>
                <w:kern w:val="2"/>
                <w:sz w:val="21"/>
                <w:szCs w:val="22"/>
                <w:lang w:val="en-US" w:eastAsia="zh-CN" w:bidi="ar-SA"/>
              </w:rPr>
            </w:pPr>
            <w:r>
              <w:rPr>
                <w:rFonts w:hint="eastAsia" w:ascii="宋体" w:hAnsi="宋体" w:eastAsia="宋体" w:cs="宋体"/>
                <w:i w:val="0"/>
                <w:color w:val="000000"/>
                <w:kern w:val="0"/>
                <w:sz w:val="18"/>
                <w:szCs w:val="18"/>
                <w:u w:val="none"/>
                <w:lang w:val="en-US" w:eastAsia="zh-CN" w:bidi="ar"/>
              </w:rPr>
              <w:t>24-可持续影响</w:t>
            </w:r>
          </w:p>
        </w:tc>
        <w:tc>
          <w:tcPr>
            <w:tcW w:w="41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确保中心消防安全，提供安全的工作场所</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持续提高</w:t>
            </w:r>
          </w:p>
        </w:tc>
      </w:tr>
      <w:tr>
        <w:tblPrEx>
          <w:tblLayout w:type="fixed"/>
          <w:tblCellMar>
            <w:top w:w="0" w:type="dxa"/>
            <w:left w:w="0" w:type="dxa"/>
            <w:bottom w:w="0" w:type="dxa"/>
            <w:right w:w="0" w:type="dxa"/>
          </w:tblCellMar>
        </w:tblPrEx>
        <w:trPr>
          <w:trHeight w:val="345" w:hRule="atLeast"/>
        </w:trPr>
        <w:tc>
          <w:tcPr>
            <w:tcW w:w="8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2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rPr>
                <w:rFonts w:ascii="Calibri" w:hAnsi="Calibri" w:eastAsia="宋体" w:cs="Times New Roman"/>
                <w:kern w:val="2"/>
                <w:sz w:val="21"/>
                <w:szCs w:val="22"/>
                <w:lang w:val="en-US" w:eastAsia="zh-CN" w:bidi="ar-SA"/>
              </w:rPr>
            </w:pPr>
          </w:p>
        </w:tc>
        <w:tc>
          <w:tcPr>
            <w:tcW w:w="41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在质保期内不再出现漏水和排水不畅现象</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r>
      <w:tr>
        <w:tblPrEx>
          <w:tblLayout w:type="fixed"/>
          <w:tblCellMar>
            <w:top w:w="0" w:type="dxa"/>
            <w:left w:w="0" w:type="dxa"/>
            <w:bottom w:w="0" w:type="dxa"/>
            <w:right w:w="0" w:type="dxa"/>
          </w:tblCellMar>
        </w:tblPrEx>
        <w:trPr>
          <w:trHeight w:val="300" w:hRule="atLeast"/>
        </w:trPr>
        <w:tc>
          <w:tcPr>
            <w:tcW w:w="8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3-满意度指标</w:t>
            </w:r>
          </w:p>
        </w:tc>
        <w:tc>
          <w:tcPr>
            <w:tcW w:w="122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31-</w:t>
            </w:r>
            <w:r>
              <w:rPr>
                <w:rFonts w:hint="eastAsia" w:ascii="宋体" w:hAnsi="宋体" w:eastAsia="宋体" w:cs="宋体"/>
                <w:i w:val="0"/>
                <w:color w:val="000000"/>
                <w:kern w:val="0"/>
                <w:sz w:val="18"/>
                <w:szCs w:val="18"/>
                <w:u w:val="none"/>
                <w:lang w:val="en-US" w:eastAsia="zh-CN" w:bidi="ar"/>
              </w:rPr>
              <w:t>服务对象</w:t>
            </w:r>
          </w:p>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满意度</w:t>
            </w:r>
          </w:p>
          <w:p>
            <w:pPr>
              <w:rPr>
                <w:rFonts w:ascii="Calibri" w:hAnsi="Calibri" w:eastAsia="宋体" w:cs="Times New Roman"/>
                <w:kern w:val="2"/>
                <w:sz w:val="21"/>
                <w:szCs w:val="22"/>
                <w:lang w:val="en-US" w:eastAsia="zh-CN" w:bidi="ar-SA"/>
              </w:rPr>
            </w:pPr>
          </w:p>
        </w:tc>
        <w:tc>
          <w:tcPr>
            <w:tcW w:w="41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建立安全良好工作环境</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r>
      <w:tr>
        <w:tblPrEx>
          <w:tblLayout w:type="fixed"/>
          <w:tblCellMar>
            <w:top w:w="0" w:type="dxa"/>
            <w:left w:w="0" w:type="dxa"/>
            <w:bottom w:w="0" w:type="dxa"/>
            <w:right w:w="0" w:type="dxa"/>
          </w:tblCellMar>
        </w:tblPrEx>
        <w:trPr>
          <w:trHeight w:val="464" w:hRule="atLeast"/>
        </w:trPr>
        <w:tc>
          <w:tcPr>
            <w:tcW w:w="8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2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rPr>
                <w:rFonts w:ascii="Calibri" w:hAnsi="Calibri" w:eastAsia="宋体" w:cs="Times New Roman"/>
                <w:kern w:val="2"/>
                <w:sz w:val="21"/>
                <w:szCs w:val="22"/>
                <w:lang w:val="en-US" w:eastAsia="zh-CN" w:bidi="ar-SA"/>
              </w:rPr>
            </w:pPr>
          </w:p>
        </w:tc>
        <w:tc>
          <w:tcPr>
            <w:tcW w:w="41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中心消防环境好评率</w:t>
            </w:r>
          </w:p>
        </w:tc>
        <w:tc>
          <w:tcPr>
            <w:tcW w:w="2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r>
    </w:tbl>
    <w:p>
      <w:pPr>
        <w:spacing w:line="240" w:lineRule="auto"/>
        <w:jc w:val="both"/>
      </w:pPr>
    </w:p>
    <w:tbl>
      <w:tblPr>
        <w:tblStyle w:val="10"/>
        <w:tblW w:w="8888" w:type="dxa"/>
        <w:tblInd w:w="-109" w:type="dxa"/>
        <w:tblLayout w:type="fixed"/>
        <w:tblCellMar>
          <w:top w:w="0" w:type="dxa"/>
          <w:left w:w="0" w:type="dxa"/>
          <w:bottom w:w="0" w:type="dxa"/>
          <w:right w:w="0" w:type="dxa"/>
        </w:tblCellMar>
      </w:tblPr>
      <w:tblGrid>
        <w:gridCol w:w="1270"/>
        <w:gridCol w:w="1372"/>
        <w:gridCol w:w="1922"/>
        <w:gridCol w:w="509"/>
        <w:gridCol w:w="360"/>
        <w:gridCol w:w="918"/>
        <w:gridCol w:w="2537"/>
      </w:tblGrid>
      <w:tr>
        <w:tblPrEx>
          <w:tblLayout w:type="fixed"/>
          <w:tblCellMar>
            <w:top w:w="0" w:type="dxa"/>
            <w:left w:w="0" w:type="dxa"/>
            <w:bottom w:w="0" w:type="dxa"/>
            <w:right w:w="0" w:type="dxa"/>
          </w:tblCellMar>
        </w:tblPrEx>
        <w:trPr>
          <w:trHeight w:val="585" w:hRule="atLeast"/>
        </w:trPr>
        <w:tc>
          <w:tcPr>
            <w:tcW w:w="8888"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2024年自治区本级部门项目支出预算绩效目标表</w:t>
            </w:r>
          </w:p>
        </w:tc>
      </w:tr>
      <w:tr>
        <w:tblPrEx>
          <w:tblLayout w:type="fixed"/>
          <w:tblCellMar>
            <w:top w:w="0" w:type="dxa"/>
            <w:left w:w="0" w:type="dxa"/>
            <w:bottom w:w="0" w:type="dxa"/>
            <w:right w:w="0" w:type="dxa"/>
          </w:tblCellMar>
        </w:tblPrEx>
        <w:trPr>
          <w:trHeight w:val="235" w:hRule="atLeast"/>
        </w:trPr>
        <w:tc>
          <w:tcPr>
            <w:tcW w:w="8888"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（2024年度）</w:t>
            </w:r>
          </w:p>
        </w:tc>
      </w:tr>
      <w:tr>
        <w:tblPrEx>
          <w:tblLayout w:type="fixed"/>
          <w:tblCellMar>
            <w:top w:w="0" w:type="dxa"/>
            <w:left w:w="0" w:type="dxa"/>
            <w:bottom w:w="0" w:type="dxa"/>
            <w:right w:w="0" w:type="dxa"/>
          </w:tblCellMar>
        </w:tblPrEx>
        <w:trPr>
          <w:trHeight w:val="300" w:hRule="atLeast"/>
        </w:trPr>
        <w:tc>
          <w:tcPr>
            <w:tcW w:w="8888"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单位：万元</w:t>
            </w:r>
          </w:p>
        </w:tc>
      </w:tr>
      <w:tr>
        <w:tblPrEx>
          <w:tblLayout w:type="fixed"/>
          <w:tblCellMar>
            <w:top w:w="0" w:type="dxa"/>
            <w:left w:w="0" w:type="dxa"/>
            <w:bottom w:w="0" w:type="dxa"/>
            <w:right w:w="0" w:type="dxa"/>
          </w:tblCellMar>
        </w:tblPrEx>
        <w:trPr>
          <w:trHeight w:val="23" w:hRule="atLeast"/>
        </w:trPr>
        <w:tc>
          <w:tcPr>
            <w:tcW w:w="26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624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广东省工伤康复中心宁夏分中心挂牌仪式暨广东省工伤康复专家宁夏服务行活动</w:t>
            </w:r>
          </w:p>
        </w:tc>
      </w:tr>
      <w:tr>
        <w:tblPrEx>
          <w:tblLayout w:type="fixed"/>
          <w:tblCellMar>
            <w:top w:w="0" w:type="dxa"/>
            <w:left w:w="0" w:type="dxa"/>
            <w:bottom w:w="0" w:type="dxa"/>
            <w:right w:w="0" w:type="dxa"/>
          </w:tblCellMar>
        </w:tblPrEx>
        <w:trPr>
          <w:trHeight w:val="23" w:hRule="atLeast"/>
        </w:trPr>
        <w:tc>
          <w:tcPr>
            <w:tcW w:w="26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主管部门</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自治区人力资源和社会保障厅</w:t>
            </w:r>
          </w:p>
        </w:tc>
        <w:tc>
          <w:tcPr>
            <w:tcW w:w="17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实施单位</w:t>
            </w:r>
          </w:p>
        </w:tc>
        <w:tc>
          <w:tcPr>
            <w:tcW w:w="2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宁夏回族自治区工伤康复鉴定指导中心</w:t>
            </w:r>
          </w:p>
        </w:tc>
      </w:tr>
      <w:tr>
        <w:tblPrEx>
          <w:tblLayout w:type="fixed"/>
          <w:tblCellMar>
            <w:top w:w="0" w:type="dxa"/>
            <w:left w:w="0" w:type="dxa"/>
            <w:bottom w:w="0" w:type="dxa"/>
            <w:right w:w="0" w:type="dxa"/>
          </w:tblCellMar>
        </w:tblPrEx>
        <w:trPr>
          <w:trHeight w:val="23" w:hRule="atLeast"/>
        </w:trPr>
        <w:tc>
          <w:tcPr>
            <w:tcW w:w="26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项目属性</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0101-一年期项目</w:t>
            </w:r>
          </w:p>
        </w:tc>
        <w:tc>
          <w:tcPr>
            <w:tcW w:w="17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项目期</w:t>
            </w:r>
          </w:p>
        </w:tc>
        <w:tc>
          <w:tcPr>
            <w:tcW w:w="2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r>
      <w:tr>
        <w:tblPrEx>
          <w:tblLayout w:type="fixed"/>
          <w:tblCellMar>
            <w:top w:w="0" w:type="dxa"/>
            <w:left w:w="0" w:type="dxa"/>
            <w:bottom w:w="0" w:type="dxa"/>
            <w:right w:w="0" w:type="dxa"/>
          </w:tblCellMar>
        </w:tblPrEx>
        <w:trPr>
          <w:trHeight w:val="23" w:hRule="atLeast"/>
        </w:trPr>
        <w:tc>
          <w:tcPr>
            <w:tcW w:w="26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项目总额</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17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其中：年度资金总额</w:t>
            </w:r>
          </w:p>
        </w:tc>
        <w:tc>
          <w:tcPr>
            <w:tcW w:w="2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r>
      <w:tr>
        <w:tblPrEx>
          <w:tblLayout w:type="fixed"/>
          <w:tblCellMar>
            <w:top w:w="0" w:type="dxa"/>
            <w:left w:w="0" w:type="dxa"/>
            <w:bottom w:w="0" w:type="dxa"/>
            <w:right w:w="0" w:type="dxa"/>
          </w:tblCellMar>
        </w:tblPrEx>
        <w:trPr>
          <w:trHeight w:val="23" w:hRule="atLeast"/>
        </w:trPr>
        <w:tc>
          <w:tcPr>
            <w:tcW w:w="12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本级资金</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资金总额</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5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转移市县（区）资金</w:t>
            </w:r>
          </w:p>
        </w:tc>
        <w:tc>
          <w:tcPr>
            <w:tcW w:w="12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资金总额</w:t>
            </w:r>
          </w:p>
        </w:tc>
        <w:tc>
          <w:tcPr>
            <w:tcW w:w="2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其中：财政拨款</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其中：中央资金</w:t>
            </w:r>
          </w:p>
        </w:tc>
        <w:tc>
          <w:tcPr>
            <w:tcW w:w="25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208"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其他资金</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5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5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结余结转资金</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自治区资金</w:t>
            </w:r>
          </w:p>
        </w:tc>
        <w:tc>
          <w:tcPr>
            <w:tcW w:w="25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886" w:hRule="atLeast"/>
        </w:trPr>
        <w:tc>
          <w:tcPr>
            <w:tcW w:w="1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年度总体</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绩效目标</w:t>
            </w:r>
          </w:p>
        </w:tc>
        <w:tc>
          <w:tcPr>
            <w:tcW w:w="761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动粤宁两省区工伤康复业务交流合作，推进“粤宁社保通”合作内容落地，开展工伤康复专家宁夏服务行活动，学习广东省工伤康复先进技术，解决我区工伤康复短板和存在的问题，提升我区工伤康复技术水平和服务能力。</w:t>
            </w:r>
          </w:p>
        </w:tc>
      </w:tr>
      <w:tr>
        <w:tblPrEx>
          <w:tblLayout w:type="fixed"/>
          <w:tblCellMar>
            <w:top w:w="0" w:type="dxa"/>
            <w:left w:w="0" w:type="dxa"/>
            <w:bottom w:w="0" w:type="dxa"/>
            <w:right w:w="0" w:type="dxa"/>
          </w:tblCellMar>
        </w:tblPrEx>
        <w:trPr>
          <w:trHeight w:val="222" w:hRule="atLeast"/>
        </w:trPr>
        <w:tc>
          <w:tcPr>
            <w:tcW w:w="1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绩效值</w:t>
            </w:r>
          </w:p>
        </w:tc>
      </w:tr>
      <w:tr>
        <w:tblPrEx>
          <w:tblLayout w:type="fixed"/>
          <w:tblCellMar>
            <w:top w:w="0" w:type="dxa"/>
            <w:left w:w="0" w:type="dxa"/>
            <w:bottom w:w="0" w:type="dxa"/>
            <w:right w:w="0" w:type="dxa"/>
          </w:tblCellMar>
        </w:tblPrEx>
        <w:trPr>
          <w:trHeight w:val="23" w:hRule="atLeast"/>
        </w:trPr>
        <w:tc>
          <w:tcPr>
            <w:tcW w:w="12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1-产出指标</w:t>
            </w:r>
          </w:p>
        </w:tc>
        <w:tc>
          <w:tcPr>
            <w:tcW w:w="13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11-数量指标</w:t>
            </w: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会场租赁费</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5000元*2场</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500元/辆*6辆*3天</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师资费（城市间交通费）</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4000元/往返*13人</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宣传片制作费</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6000元/分钟*11分钟</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正餐（厅领导接待）</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200元/人*20人*1顿</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专家工作餐</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100元/人*18人*3天+100元/人*40人*1天</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专家师资费</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1000元/人*10*3天</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专家住宿费及参会人员住宿费</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350元/人*13人*3天+350元/人*40人*1天</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12-质量指标</w:t>
            </w: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保质完成率</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13-时效指标</w:t>
            </w: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按时完成率</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14-成本指标</w:t>
            </w: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会场租赁费</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10000元</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9000元</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师资费（城市间交通费）</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52000元</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宣传片制作费</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66000元</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正餐（厅领导接待）</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4000元</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专家及参会人员工作餐</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9400元</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专家及参会人员住宿费</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27650元</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专家师资费</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30000元</w:t>
            </w:r>
          </w:p>
        </w:tc>
      </w:tr>
      <w:tr>
        <w:tblPrEx>
          <w:tblLayout w:type="fixed"/>
          <w:tblCellMar>
            <w:top w:w="0" w:type="dxa"/>
            <w:left w:w="0" w:type="dxa"/>
            <w:bottom w:w="0" w:type="dxa"/>
            <w:right w:w="0" w:type="dxa"/>
          </w:tblCellMar>
        </w:tblPrEx>
        <w:trPr>
          <w:trHeight w:val="23" w:hRule="atLeast"/>
        </w:trPr>
        <w:tc>
          <w:tcPr>
            <w:tcW w:w="12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2-效益指标</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21-经济效益</w:t>
            </w: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提升我区工伤康复水平</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22-社会效益</w:t>
            </w: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为工伤职工提供优质的康复服务</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23-生态效益</w:t>
            </w: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为工伤职工提供优质的康复服务</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r>
      <w:tr>
        <w:tblPrEx>
          <w:tblLayout w:type="fixed"/>
          <w:tblCellMar>
            <w:top w:w="0" w:type="dxa"/>
            <w:left w:w="0" w:type="dxa"/>
            <w:bottom w:w="0" w:type="dxa"/>
            <w:right w:w="0" w:type="dxa"/>
          </w:tblCellMar>
        </w:tblPrEx>
        <w:trPr>
          <w:trHeight w:val="23" w:hRule="atLeast"/>
        </w:trPr>
        <w:tc>
          <w:tcPr>
            <w:tcW w:w="12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24-可持续影响</w:t>
            </w: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促进我区工伤康复事业发展</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r>
      <w:tr>
        <w:tblPrEx>
          <w:tblLayout w:type="fixed"/>
          <w:tblCellMar>
            <w:top w:w="0" w:type="dxa"/>
            <w:left w:w="0" w:type="dxa"/>
            <w:bottom w:w="0" w:type="dxa"/>
            <w:right w:w="0" w:type="dxa"/>
          </w:tblCellMar>
        </w:tblPrEx>
        <w:trPr>
          <w:trHeight w:val="23" w:hRule="atLeast"/>
        </w:trPr>
        <w:tc>
          <w:tcPr>
            <w:tcW w:w="12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3-满意度指标</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31-服务对象满意度</w:t>
            </w:r>
          </w:p>
        </w:tc>
        <w:tc>
          <w:tcPr>
            <w:tcW w:w="27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为工伤职工提供优质的康复服务</w:t>
            </w:r>
          </w:p>
        </w:tc>
        <w:tc>
          <w:tcPr>
            <w:tcW w:w="3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持续提高</w:t>
            </w:r>
          </w:p>
        </w:tc>
      </w:tr>
    </w:tbl>
    <w:p>
      <w:pPr>
        <w:spacing w:line="240" w:lineRule="auto"/>
        <w:jc w:val="both"/>
        <w:rPr>
          <w:rFonts w:hint="default" w:eastAsia="宋体"/>
          <w:vanish/>
          <w:lang w:val="en-US" w:eastAsia="zh-CN"/>
        </w:rPr>
      </w:pPr>
    </w:p>
    <w:sectPr>
      <w:headerReference r:id="rId4" w:type="default"/>
      <w:footerReference r:id="rId5"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58240" behindDoc="0" locked="0" layoutInCell="1" allowOverlap="1">
              <wp:simplePos x="0" y="0"/>
              <wp:positionH relativeFrom="margin">
                <wp:posOffset>2790190</wp:posOffset>
              </wp:positionH>
              <wp:positionV relativeFrom="paragraph">
                <wp:posOffset>-31750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center"/>
                            <w:rPr>
                              <w:rStyle w:val="9"/>
                            </w:rPr>
                          </w:pPr>
                          <w:r>
                            <w:rPr>
                              <w:rFonts w:hint="eastAsia" w:ascii="仿宋_GB2312" w:hAnsi="仿宋_GB2312" w:eastAsia="仿宋_GB2312" w:cs="仿宋_GB2312"/>
                              <w:sz w:val="28"/>
                              <w:szCs w:val="28"/>
                            </w:rPr>
                            <w:fldChar w:fldCharType="begin"/>
                          </w:r>
                          <w:r>
                            <w:rPr>
                              <w:rStyle w:val="9"/>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9"/>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p>
                        <w:p/>
                      </w:txbxContent>
                    </wps:txbx>
                    <wps:bodyPr wrap="none" lIns="0" tIns="0" rIns="0" bIns="0" upright="0">
                      <a:spAutoFit/>
                    </wps:bodyPr>
                  </wps:wsp>
                </a:graphicData>
              </a:graphic>
            </wp:anchor>
          </w:drawing>
        </mc:Choice>
        <mc:Fallback>
          <w:pict>
            <v:shape id="文本框 1027" o:spid="_x0000_s1026" o:spt="202" type="#_x0000_t202" style="position:absolute;left:0pt;margin-left:219.7pt;margin-top:-2.5pt;height:144pt;width:144pt;mso-position-horizontal-relative:margin;mso-wrap-style:none;z-index:251658240;mso-width-relative:page;mso-height-relative:page;" filled="f" stroked="f" coordsize="21600,21600" o:gfxdata="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B8modcAAAAKAQAADwAAAAAAAAABACAAAAAiAAAAZHJzL2Rvd25yZXYueG1sUEsBAhQA&#10;FAAAAAgAh07iQFNinwi6AQAAVwMAAA4AAAAAAAAAAQAgAAAAJgEAAGRycy9lMm9Eb2MueG1sUEsF&#10;BgAAAAAGAAYAWQEAAFIFAAAAAA==&#10;">
              <v:fill on="f" focussize="0,0"/>
              <v:stroke on="f"/>
              <v:imagedata o:title=""/>
              <o:lock v:ext="edit" aspectratio="f"/>
              <v:textbox inset="0mm,0mm,0mm,0mm" style="mso-fit-shape-to-text:t;">
                <w:txbxContent>
                  <w:p>
                    <w:pPr>
                      <w:pStyle w:val="4"/>
                      <w:jc w:val="center"/>
                      <w:rPr>
                        <w:rStyle w:val="9"/>
                      </w:rPr>
                    </w:pPr>
                    <w:r>
                      <w:rPr>
                        <w:rFonts w:hint="eastAsia" w:ascii="仿宋_GB2312" w:hAnsi="仿宋_GB2312" w:eastAsia="仿宋_GB2312" w:cs="仿宋_GB2312"/>
                        <w:sz w:val="28"/>
                        <w:szCs w:val="28"/>
                      </w:rPr>
                      <w:fldChar w:fldCharType="begin"/>
                    </w:r>
                    <w:r>
                      <w:rPr>
                        <w:rStyle w:val="9"/>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9"/>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59264" behindDoc="0" locked="0" layoutInCell="1" allowOverlap="1">
              <wp:simplePos x="0" y="0"/>
              <wp:positionH relativeFrom="margin">
                <wp:posOffset>2790190</wp:posOffset>
              </wp:positionH>
              <wp:positionV relativeFrom="paragraph">
                <wp:posOffset>-31750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center"/>
                            <w:rPr>
                              <w:rStyle w:val="9"/>
                            </w:rPr>
                          </w:pPr>
                          <w:r>
                            <w:rPr>
                              <w:rFonts w:hint="eastAsia" w:ascii="仿宋_GB2312" w:hAnsi="仿宋_GB2312" w:eastAsia="仿宋_GB2312" w:cs="仿宋_GB2312"/>
                              <w:sz w:val="28"/>
                              <w:szCs w:val="28"/>
                            </w:rPr>
                            <w:fldChar w:fldCharType="begin"/>
                          </w:r>
                          <w:r>
                            <w:rPr>
                              <w:rStyle w:val="9"/>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9"/>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p>
                        <w:p/>
                      </w:txbxContent>
                    </wps:txbx>
                    <wps:bodyPr wrap="none" lIns="0" tIns="0" rIns="0" bIns="0" upright="0">
                      <a:spAutoFit/>
                    </wps:bodyPr>
                  </wps:wsp>
                </a:graphicData>
              </a:graphic>
            </wp:anchor>
          </w:drawing>
        </mc:Choice>
        <mc:Fallback>
          <w:pict>
            <v:shape id="文本框 1028" o:spid="_x0000_s1026" o:spt="202" type="#_x0000_t202" style="position:absolute;left:0pt;margin-left:219.7pt;margin-top:-2.5pt;height:144pt;width:144pt;mso-position-horizontal-relative:margin;mso-wrap-style:none;z-index:251659264;mso-width-relative:page;mso-height-relative:page;" filled="f" stroked="f" coordsize="21600,21600" o:gfxdata="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8Hyah1wAAAAoBAAAPAAAAAAAAAAEAIAAAACIAAABkcnMvZG93bnJldi54bWxQSwECFAAU&#10;AAAACACHTuJAyRzDNrkBAABXAwAADgAAAAAAAAABACAAAAAmAQAAZHJzL2Uyb0RvYy54bWxQSwUG&#10;AAAAAAYABgBZAQAAUQUAAAAA&#10;">
              <v:fill on="f" focussize="0,0"/>
              <v:stroke on="f"/>
              <v:imagedata o:title=""/>
              <o:lock v:ext="edit" aspectratio="f"/>
              <v:textbox inset="0mm,0mm,0mm,0mm" style="mso-fit-shape-to-text:t;">
                <w:txbxContent>
                  <w:p>
                    <w:pPr>
                      <w:pStyle w:val="4"/>
                      <w:jc w:val="center"/>
                      <w:rPr>
                        <w:rStyle w:val="9"/>
                      </w:rPr>
                    </w:pPr>
                    <w:r>
                      <w:rPr>
                        <w:rFonts w:hint="eastAsia" w:ascii="仿宋_GB2312" w:hAnsi="仿宋_GB2312" w:eastAsia="仿宋_GB2312" w:cs="仿宋_GB2312"/>
                        <w:sz w:val="28"/>
                        <w:szCs w:val="28"/>
                      </w:rPr>
                      <w:fldChar w:fldCharType="begin"/>
                    </w:r>
                    <w:r>
                      <w:rPr>
                        <w:rStyle w:val="9"/>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9"/>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ZTE0MGRmOTY5NmI1MTA3ZTZhNjgxMGQ5MmY5MDYifQ=="/>
    <w:docVar w:name="KGWebUrl" w:val="http://10.229.7.117:80/seeyon/officeservlet"/>
  </w:docVars>
  <w:rsids>
    <w:rsidRoot w:val="007A2453"/>
    <w:rsid w:val="000047A7"/>
    <w:rsid w:val="00005448"/>
    <w:rsid w:val="00006B14"/>
    <w:rsid w:val="000118C0"/>
    <w:rsid w:val="00013B13"/>
    <w:rsid w:val="00022920"/>
    <w:rsid w:val="00022D95"/>
    <w:rsid w:val="00024060"/>
    <w:rsid w:val="000315E4"/>
    <w:rsid w:val="00031CAD"/>
    <w:rsid w:val="000322C7"/>
    <w:rsid w:val="00034CE0"/>
    <w:rsid w:val="00036864"/>
    <w:rsid w:val="000404ED"/>
    <w:rsid w:val="00042664"/>
    <w:rsid w:val="00042FD2"/>
    <w:rsid w:val="00044192"/>
    <w:rsid w:val="0004669B"/>
    <w:rsid w:val="00050FFA"/>
    <w:rsid w:val="00056C9A"/>
    <w:rsid w:val="0006795F"/>
    <w:rsid w:val="0007090D"/>
    <w:rsid w:val="000712B2"/>
    <w:rsid w:val="000761C1"/>
    <w:rsid w:val="00076C13"/>
    <w:rsid w:val="000773AB"/>
    <w:rsid w:val="00080DE5"/>
    <w:rsid w:val="000811A4"/>
    <w:rsid w:val="00083332"/>
    <w:rsid w:val="0009206A"/>
    <w:rsid w:val="000937D0"/>
    <w:rsid w:val="00094BF2"/>
    <w:rsid w:val="000963DF"/>
    <w:rsid w:val="00096D33"/>
    <w:rsid w:val="000A05A7"/>
    <w:rsid w:val="000A25AE"/>
    <w:rsid w:val="000A5391"/>
    <w:rsid w:val="000B5CAD"/>
    <w:rsid w:val="000C18F0"/>
    <w:rsid w:val="000C1994"/>
    <w:rsid w:val="000D0A96"/>
    <w:rsid w:val="000D17DB"/>
    <w:rsid w:val="000D20CD"/>
    <w:rsid w:val="000D3630"/>
    <w:rsid w:val="000D7C3A"/>
    <w:rsid w:val="000E0917"/>
    <w:rsid w:val="000E3CB6"/>
    <w:rsid w:val="000E6548"/>
    <w:rsid w:val="000F2882"/>
    <w:rsid w:val="000F3F30"/>
    <w:rsid w:val="000F40E7"/>
    <w:rsid w:val="000F5060"/>
    <w:rsid w:val="000F55B3"/>
    <w:rsid w:val="000F6885"/>
    <w:rsid w:val="00106959"/>
    <w:rsid w:val="0010756D"/>
    <w:rsid w:val="00113731"/>
    <w:rsid w:val="00115B11"/>
    <w:rsid w:val="00116BDF"/>
    <w:rsid w:val="00126C53"/>
    <w:rsid w:val="001315B3"/>
    <w:rsid w:val="00131F7E"/>
    <w:rsid w:val="00135359"/>
    <w:rsid w:val="001363C5"/>
    <w:rsid w:val="00143046"/>
    <w:rsid w:val="0014653E"/>
    <w:rsid w:val="001532A5"/>
    <w:rsid w:val="00154BA9"/>
    <w:rsid w:val="00171011"/>
    <w:rsid w:val="0017250C"/>
    <w:rsid w:val="00173922"/>
    <w:rsid w:val="0017656F"/>
    <w:rsid w:val="00176757"/>
    <w:rsid w:val="00176C7C"/>
    <w:rsid w:val="00181133"/>
    <w:rsid w:val="00181683"/>
    <w:rsid w:val="00185F73"/>
    <w:rsid w:val="00191AB4"/>
    <w:rsid w:val="00192B53"/>
    <w:rsid w:val="0019692D"/>
    <w:rsid w:val="00197D6D"/>
    <w:rsid w:val="001A66C2"/>
    <w:rsid w:val="001A6C7B"/>
    <w:rsid w:val="001B6538"/>
    <w:rsid w:val="001B6E62"/>
    <w:rsid w:val="001C04CA"/>
    <w:rsid w:val="001C4830"/>
    <w:rsid w:val="001C6FD9"/>
    <w:rsid w:val="001D0AD6"/>
    <w:rsid w:val="001E0150"/>
    <w:rsid w:val="001E2B1A"/>
    <w:rsid w:val="001E2BD5"/>
    <w:rsid w:val="001E32CA"/>
    <w:rsid w:val="001E3CB9"/>
    <w:rsid w:val="001E3E35"/>
    <w:rsid w:val="001E4ED8"/>
    <w:rsid w:val="001E6B9C"/>
    <w:rsid w:val="001E76EF"/>
    <w:rsid w:val="001F181D"/>
    <w:rsid w:val="001F2136"/>
    <w:rsid w:val="001F22B8"/>
    <w:rsid w:val="001F2B65"/>
    <w:rsid w:val="001F2D9C"/>
    <w:rsid w:val="001F40F4"/>
    <w:rsid w:val="001F45C6"/>
    <w:rsid w:val="001F51CD"/>
    <w:rsid w:val="001F62A5"/>
    <w:rsid w:val="001F6ADC"/>
    <w:rsid w:val="002013FF"/>
    <w:rsid w:val="00203129"/>
    <w:rsid w:val="0020330A"/>
    <w:rsid w:val="00206717"/>
    <w:rsid w:val="00215A9F"/>
    <w:rsid w:val="0022118D"/>
    <w:rsid w:val="00222320"/>
    <w:rsid w:val="00222962"/>
    <w:rsid w:val="00224957"/>
    <w:rsid w:val="00225706"/>
    <w:rsid w:val="002260C1"/>
    <w:rsid w:val="00227F80"/>
    <w:rsid w:val="002356DA"/>
    <w:rsid w:val="00236C52"/>
    <w:rsid w:val="00246E2B"/>
    <w:rsid w:val="00247096"/>
    <w:rsid w:val="002473A5"/>
    <w:rsid w:val="00253EE2"/>
    <w:rsid w:val="0025564A"/>
    <w:rsid w:val="00263634"/>
    <w:rsid w:val="00265AEA"/>
    <w:rsid w:val="0027017B"/>
    <w:rsid w:val="002717B6"/>
    <w:rsid w:val="0027261B"/>
    <w:rsid w:val="002735F4"/>
    <w:rsid w:val="00280942"/>
    <w:rsid w:val="0028103C"/>
    <w:rsid w:val="00281A70"/>
    <w:rsid w:val="0028237B"/>
    <w:rsid w:val="0028470C"/>
    <w:rsid w:val="00284CE1"/>
    <w:rsid w:val="0029006D"/>
    <w:rsid w:val="00290E14"/>
    <w:rsid w:val="002979F9"/>
    <w:rsid w:val="002A100A"/>
    <w:rsid w:val="002A2A84"/>
    <w:rsid w:val="002B16CC"/>
    <w:rsid w:val="002B2992"/>
    <w:rsid w:val="002B5127"/>
    <w:rsid w:val="002B666F"/>
    <w:rsid w:val="002B7810"/>
    <w:rsid w:val="002D3CA2"/>
    <w:rsid w:val="002E29EA"/>
    <w:rsid w:val="002E4E0B"/>
    <w:rsid w:val="002E64BC"/>
    <w:rsid w:val="002E6C89"/>
    <w:rsid w:val="002F220E"/>
    <w:rsid w:val="002F2358"/>
    <w:rsid w:val="002F42EB"/>
    <w:rsid w:val="00303684"/>
    <w:rsid w:val="00305424"/>
    <w:rsid w:val="003150A1"/>
    <w:rsid w:val="00316121"/>
    <w:rsid w:val="00316AE7"/>
    <w:rsid w:val="00317BA6"/>
    <w:rsid w:val="00323F04"/>
    <w:rsid w:val="00325722"/>
    <w:rsid w:val="0032754D"/>
    <w:rsid w:val="00330331"/>
    <w:rsid w:val="00331B85"/>
    <w:rsid w:val="00333AD1"/>
    <w:rsid w:val="00334947"/>
    <w:rsid w:val="00337028"/>
    <w:rsid w:val="00337D6F"/>
    <w:rsid w:val="003402E0"/>
    <w:rsid w:val="00340AC9"/>
    <w:rsid w:val="00342B7C"/>
    <w:rsid w:val="003455C1"/>
    <w:rsid w:val="00345A2C"/>
    <w:rsid w:val="00351B8B"/>
    <w:rsid w:val="00352D09"/>
    <w:rsid w:val="003556A3"/>
    <w:rsid w:val="00356FE9"/>
    <w:rsid w:val="003636B9"/>
    <w:rsid w:val="00367EB4"/>
    <w:rsid w:val="00371845"/>
    <w:rsid w:val="00371E70"/>
    <w:rsid w:val="0037281D"/>
    <w:rsid w:val="00372D61"/>
    <w:rsid w:val="00381198"/>
    <w:rsid w:val="0038158E"/>
    <w:rsid w:val="00383E35"/>
    <w:rsid w:val="00386748"/>
    <w:rsid w:val="00391C1F"/>
    <w:rsid w:val="00392D8B"/>
    <w:rsid w:val="00393A1B"/>
    <w:rsid w:val="003968F8"/>
    <w:rsid w:val="003B519B"/>
    <w:rsid w:val="003B5A6B"/>
    <w:rsid w:val="003C5FA8"/>
    <w:rsid w:val="003C6C14"/>
    <w:rsid w:val="003C6D8A"/>
    <w:rsid w:val="003C721A"/>
    <w:rsid w:val="003C7338"/>
    <w:rsid w:val="003D3CBB"/>
    <w:rsid w:val="003E22E3"/>
    <w:rsid w:val="003E3372"/>
    <w:rsid w:val="003E79FE"/>
    <w:rsid w:val="003F202C"/>
    <w:rsid w:val="003F48B0"/>
    <w:rsid w:val="003F48C7"/>
    <w:rsid w:val="003F4F98"/>
    <w:rsid w:val="004036C6"/>
    <w:rsid w:val="00411A1D"/>
    <w:rsid w:val="004120C3"/>
    <w:rsid w:val="00413945"/>
    <w:rsid w:val="00415095"/>
    <w:rsid w:val="00421EA5"/>
    <w:rsid w:val="004227B1"/>
    <w:rsid w:val="00430A79"/>
    <w:rsid w:val="00430CF0"/>
    <w:rsid w:val="004318D5"/>
    <w:rsid w:val="004352CA"/>
    <w:rsid w:val="00435873"/>
    <w:rsid w:val="00443EDE"/>
    <w:rsid w:val="00444BDD"/>
    <w:rsid w:val="00446EA1"/>
    <w:rsid w:val="00452CAB"/>
    <w:rsid w:val="004557E6"/>
    <w:rsid w:val="00462198"/>
    <w:rsid w:val="00464003"/>
    <w:rsid w:val="0046523D"/>
    <w:rsid w:val="004669AF"/>
    <w:rsid w:val="00484D21"/>
    <w:rsid w:val="00485067"/>
    <w:rsid w:val="004917BE"/>
    <w:rsid w:val="00493E9D"/>
    <w:rsid w:val="004A59BF"/>
    <w:rsid w:val="004A5D46"/>
    <w:rsid w:val="004A61FF"/>
    <w:rsid w:val="004A76EA"/>
    <w:rsid w:val="004A7A76"/>
    <w:rsid w:val="004A7C08"/>
    <w:rsid w:val="004B0A9E"/>
    <w:rsid w:val="004B1A4C"/>
    <w:rsid w:val="004B3EA7"/>
    <w:rsid w:val="004B5AB3"/>
    <w:rsid w:val="004B5BEE"/>
    <w:rsid w:val="004B60BB"/>
    <w:rsid w:val="004C1A7A"/>
    <w:rsid w:val="004C2720"/>
    <w:rsid w:val="004C3E51"/>
    <w:rsid w:val="004C4981"/>
    <w:rsid w:val="004C5FF5"/>
    <w:rsid w:val="004D1590"/>
    <w:rsid w:val="004D1671"/>
    <w:rsid w:val="004D3CCA"/>
    <w:rsid w:val="004D46DD"/>
    <w:rsid w:val="004D6EE1"/>
    <w:rsid w:val="004E5FBB"/>
    <w:rsid w:val="004E67D2"/>
    <w:rsid w:val="004E6ED0"/>
    <w:rsid w:val="004E76DC"/>
    <w:rsid w:val="004F0916"/>
    <w:rsid w:val="004F1F69"/>
    <w:rsid w:val="004F5CE9"/>
    <w:rsid w:val="004F6D1D"/>
    <w:rsid w:val="00500097"/>
    <w:rsid w:val="00501904"/>
    <w:rsid w:val="005021F5"/>
    <w:rsid w:val="00506C61"/>
    <w:rsid w:val="00510E7D"/>
    <w:rsid w:val="005138A7"/>
    <w:rsid w:val="005166D8"/>
    <w:rsid w:val="005172D4"/>
    <w:rsid w:val="005202A3"/>
    <w:rsid w:val="00521D10"/>
    <w:rsid w:val="00532240"/>
    <w:rsid w:val="00533A32"/>
    <w:rsid w:val="00535A11"/>
    <w:rsid w:val="00540433"/>
    <w:rsid w:val="00540445"/>
    <w:rsid w:val="00540C79"/>
    <w:rsid w:val="00542B3E"/>
    <w:rsid w:val="00542EEA"/>
    <w:rsid w:val="00543BC4"/>
    <w:rsid w:val="005502D5"/>
    <w:rsid w:val="005504DE"/>
    <w:rsid w:val="00552CA3"/>
    <w:rsid w:val="005548B0"/>
    <w:rsid w:val="005552B5"/>
    <w:rsid w:val="0055591E"/>
    <w:rsid w:val="00556DD6"/>
    <w:rsid w:val="00557B67"/>
    <w:rsid w:val="00561DAF"/>
    <w:rsid w:val="00563C84"/>
    <w:rsid w:val="00564789"/>
    <w:rsid w:val="00571079"/>
    <w:rsid w:val="00581B21"/>
    <w:rsid w:val="00585FB4"/>
    <w:rsid w:val="00597CF3"/>
    <w:rsid w:val="005A2377"/>
    <w:rsid w:val="005A25BE"/>
    <w:rsid w:val="005A26DE"/>
    <w:rsid w:val="005A2836"/>
    <w:rsid w:val="005A599D"/>
    <w:rsid w:val="005B3459"/>
    <w:rsid w:val="005B63A8"/>
    <w:rsid w:val="005B7966"/>
    <w:rsid w:val="005B7C3E"/>
    <w:rsid w:val="005C1FC6"/>
    <w:rsid w:val="005C29F5"/>
    <w:rsid w:val="005C5B09"/>
    <w:rsid w:val="005C60FC"/>
    <w:rsid w:val="005C6B7F"/>
    <w:rsid w:val="005C77BD"/>
    <w:rsid w:val="005D0A46"/>
    <w:rsid w:val="005D1304"/>
    <w:rsid w:val="005D328C"/>
    <w:rsid w:val="005D4187"/>
    <w:rsid w:val="005D5670"/>
    <w:rsid w:val="005D6DFC"/>
    <w:rsid w:val="005D79A2"/>
    <w:rsid w:val="005E08BE"/>
    <w:rsid w:val="005E1998"/>
    <w:rsid w:val="005E381B"/>
    <w:rsid w:val="005E56BC"/>
    <w:rsid w:val="005E5E03"/>
    <w:rsid w:val="005E7A97"/>
    <w:rsid w:val="005F137C"/>
    <w:rsid w:val="005F4746"/>
    <w:rsid w:val="005F6613"/>
    <w:rsid w:val="005F6711"/>
    <w:rsid w:val="00600E33"/>
    <w:rsid w:val="0060388A"/>
    <w:rsid w:val="00604D82"/>
    <w:rsid w:val="00614DD5"/>
    <w:rsid w:val="0061629F"/>
    <w:rsid w:val="006215A6"/>
    <w:rsid w:val="006259DF"/>
    <w:rsid w:val="0063216A"/>
    <w:rsid w:val="00632506"/>
    <w:rsid w:val="00633DFF"/>
    <w:rsid w:val="006352D0"/>
    <w:rsid w:val="00635E7E"/>
    <w:rsid w:val="00637416"/>
    <w:rsid w:val="00641806"/>
    <w:rsid w:val="00642E5C"/>
    <w:rsid w:val="00643A0F"/>
    <w:rsid w:val="006446C9"/>
    <w:rsid w:val="0064548A"/>
    <w:rsid w:val="00646D16"/>
    <w:rsid w:val="006551C3"/>
    <w:rsid w:val="00656A3D"/>
    <w:rsid w:val="006577DA"/>
    <w:rsid w:val="00660A13"/>
    <w:rsid w:val="006658A9"/>
    <w:rsid w:val="006670F5"/>
    <w:rsid w:val="00670AC5"/>
    <w:rsid w:val="00671BF3"/>
    <w:rsid w:val="0067426D"/>
    <w:rsid w:val="0067427D"/>
    <w:rsid w:val="00675890"/>
    <w:rsid w:val="0067690D"/>
    <w:rsid w:val="006876DB"/>
    <w:rsid w:val="00690FE8"/>
    <w:rsid w:val="00692940"/>
    <w:rsid w:val="00692CE2"/>
    <w:rsid w:val="00693838"/>
    <w:rsid w:val="00696445"/>
    <w:rsid w:val="00696800"/>
    <w:rsid w:val="006A79F2"/>
    <w:rsid w:val="006B01A1"/>
    <w:rsid w:val="006B07C7"/>
    <w:rsid w:val="006B142D"/>
    <w:rsid w:val="006B3C11"/>
    <w:rsid w:val="006B4993"/>
    <w:rsid w:val="006B5E63"/>
    <w:rsid w:val="006B676F"/>
    <w:rsid w:val="006C0D0E"/>
    <w:rsid w:val="006C1A89"/>
    <w:rsid w:val="006E05C6"/>
    <w:rsid w:val="006E3214"/>
    <w:rsid w:val="006E3D3E"/>
    <w:rsid w:val="006E4BBC"/>
    <w:rsid w:val="006F220A"/>
    <w:rsid w:val="006F2CC6"/>
    <w:rsid w:val="006F428F"/>
    <w:rsid w:val="00704B8D"/>
    <w:rsid w:val="00705170"/>
    <w:rsid w:val="0072404C"/>
    <w:rsid w:val="00730EF4"/>
    <w:rsid w:val="00733CEB"/>
    <w:rsid w:val="007444EB"/>
    <w:rsid w:val="00744E77"/>
    <w:rsid w:val="007571AB"/>
    <w:rsid w:val="00766A27"/>
    <w:rsid w:val="0077153B"/>
    <w:rsid w:val="00773990"/>
    <w:rsid w:val="00780AD8"/>
    <w:rsid w:val="00780C13"/>
    <w:rsid w:val="0078153C"/>
    <w:rsid w:val="0078322C"/>
    <w:rsid w:val="00786B2B"/>
    <w:rsid w:val="007870A9"/>
    <w:rsid w:val="00791BDF"/>
    <w:rsid w:val="007A1C3C"/>
    <w:rsid w:val="007A2453"/>
    <w:rsid w:val="007A27FA"/>
    <w:rsid w:val="007A5AA2"/>
    <w:rsid w:val="007A6CF7"/>
    <w:rsid w:val="007B742E"/>
    <w:rsid w:val="007C0A6F"/>
    <w:rsid w:val="007C0BBA"/>
    <w:rsid w:val="007C2B4F"/>
    <w:rsid w:val="007D1075"/>
    <w:rsid w:val="007D204C"/>
    <w:rsid w:val="007D64E8"/>
    <w:rsid w:val="007D6F24"/>
    <w:rsid w:val="007E03C2"/>
    <w:rsid w:val="007E0C07"/>
    <w:rsid w:val="007E1E57"/>
    <w:rsid w:val="007E3A52"/>
    <w:rsid w:val="007F396C"/>
    <w:rsid w:val="007F4516"/>
    <w:rsid w:val="007F6736"/>
    <w:rsid w:val="007F77E8"/>
    <w:rsid w:val="00803013"/>
    <w:rsid w:val="00803BD4"/>
    <w:rsid w:val="00803F69"/>
    <w:rsid w:val="00811884"/>
    <w:rsid w:val="00811C1A"/>
    <w:rsid w:val="00812EBA"/>
    <w:rsid w:val="0081516C"/>
    <w:rsid w:val="008161FB"/>
    <w:rsid w:val="00823036"/>
    <w:rsid w:val="00824156"/>
    <w:rsid w:val="00824BA5"/>
    <w:rsid w:val="0082529F"/>
    <w:rsid w:val="00827044"/>
    <w:rsid w:val="00827ED5"/>
    <w:rsid w:val="008313E5"/>
    <w:rsid w:val="00834A40"/>
    <w:rsid w:val="0083516C"/>
    <w:rsid w:val="00844293"/>
    <w:rsid w:val="00845E3E"/>
    <w:rsid w:val="0084744E"/>
    <w:rsid w:val="00847536"/>
    <w:rsid w:val="008532DA"/>
    <w:rsid w:val="00854DA3"/>
    <w:rsid w:val="00856246"/>
    <w:rsid w:val="00860343"/>
    <w:rsid w:val="0086177D"/>
    <w:rsid w:val="00863A87"/>
    <w:rsid w:val="00864143"/>
    <w:rsid w:val="0086667B"/>
    <w:rsid w:val="00867F4D"/>
    <w:rsid w:val="00871B81"/>
    <w:rsid w:val="00872C17"/>
    <w:rsid w:val="00874CB8"/>
    <w:rsid w:val="008764EB"/>
    <w:rsid w:val="0088286B"/>
    <w:rsid w:val="00883BB6"/>
    <w:rsid w:val="00885629"/>
    <w:rsid w:val="00885F92"/>
    <w:rsid w:val="00887070"/>
    <w:rsid w:val="008879F8"/>
    <w:rsid w:val="00891C1F"/>
    <w:rsid w:val="008930B5"/>
    <w:rsid w:val="00893E1C"/>
    <w:rsid w:val="0089609B"/>
    <w:rsid w:val="00896DF3"/>
    <w:rsid w:val="008A14F7"/>
    <w:rsid w:val="008B337F"/>
    <w:rsid w:val="008B5F51"/>
    <w:rsid w:val="008C04E6"/>
    <w:rsid w:val="008C5030"/>
    <w:rsid w:val="008C51D3"/>
    <w:rsid w:val="008C552B"/>
    <w:rsid w:val="008D185C"/>
    <w:rsid w:val="008D2748"/>
    <w:rsid w:val="008D289C"/>
    <w:rsid w:val="008D4760"/>
    <w:rsid w:val="008D54EE"/>
    <w:rsid w:val="008D7D5C"/>
    <w:rsid w:val="008E50A8"/>
    <w:rsid w:val="008E7F8F"/>
    <w:rsid w:val="008F06B0"/>
    <w:rsid w:val="008F2CF4"/>
    <w:rsid w:val="008F3A6D"/>
    <w:rsid w:val="008F4C16"/>
    <w:rsid w:val="008F6A6E"/>
    <w:rsid w:val="008F7DBA"/>
    <w:rsid w:val="00900B01"/>
    <w:rsid w:val="00901BA1"/>
    <w:rsid w:val="009103C2"/>
    <w:rsid w:val="0091108F"/>
    <w:rsid w:val="009113AB"/>
    <w:rsid w:val="009138D5"/>
    <w:rsid w:val="0092725B"/>
    <w:rsid w:val="0092793B"/>
    <w:rsid w:val="009329E8"/>
    <w:rsid w:val="009405B2"/>
    <w:rsid w:val="00942749"/>
    <w:rsid w:val="00947564"/>
    <w:rsid w:val="009517FB"/>
    <w:rsid w:val="00952050"/>
    <w:rsid w:val="00953501"/>
    <w:rsid w:val="00956369"/>
    <w:rsid w:val="00956857"/>
    <w:rsid w:val="0096196B"/>
    <w:rsid w:val="0096566E"/>
    <w:rsid w:val="009707AA"/>
    <w:rsid w:val="009728E6"/>
    <w:rsid w:val="00975648"/>
    <w:rsid w:val="00975D19"/>
    <w:rsid w:val="00980121"/>
    <w:rsid w:val="009811A0"/>
    <w:rsid w:val="00981637"/>
    <w:rsid w:val="00982BA5"/>
    <w:rsid w:val="0098387C"/>
    <w:rsid w:val="0098388A"/>
    <w:rsid w:val="00983CF4"/>
    <w:rsid w:val="009846BA"/>
    <w:rsid w:val="00985A9F"/>
    <w:rsid w:val="00986AEA"/>
    <w:rsid w:val="00990385"/>
    <w:rsid w:val="00992BF9"/>
    <w:rsid w:val="0099440B"/>
    <w:rsid w:val="00996992"/>
    <w:rsid w:val="009A0928"/>
    <w:rsid w:val="009A123B"/>
    <w:rsid w:val="009A1315"/>
    <w:rsid w:val="009A21D2"/>
    <w:rsid w:val="009A3FD3"/>
    <w:rsid w:val="009A453D"/>
    <w:rsid w:val="009A4CEA"/>
    <w:rsid w:val="009A56AE"/>
    <w:rsid w:val="009A64B2"/>
    <w:rsid w:val="009B093D"/>
    <w:rsid w:val="009B0CE0"/>
    <w:rsid w:val="009D21F2"/>
    <w:rsid w:val="009D2940"/>
    <w:rsid w:val="009D3C28"/>
    <w:rsid w:val="009D4267"/>
    <w:rsid w:val="009D5121"/>
    <w:rsid w:val="009E1024"/>
    <w:rsid w:val="009E29E0"/>
    <w:rsid w:val="009E32C0"/>
    <w:rsid w:val="009F372B"/>
    <w:rsid w:val="009F718C"/>
    <w:rsid w:val="009F7482"/>
    <w:rsid w:val="009F7A49"/>
    <w:rsid w:val="00A015B7"/>
    <w:rsid w:val="00A02C91"/>
    <w:rsid w:val="00A03DB7"/>
    <w:rsid w:val="00A0521C"/>
    <w:rsid w:val="00A12906"/>
    <w:rsid w:val="00A149E2"/>
    <w:rsid w:val="00A162B5"/>
    <w:rsid w:val="00A2257B"/>
    <w:rsid w:val="00A262B1"/>
    <w:rsid w:val="00A264CD"/>
    <w:rsid w:val="00A40BEE"/>
    <w:rsid w:val="00A42DBC"/>
    <w:rsid w:val="00A43B8E"/>
    <w:rsid w:val="00A44CFB"/>
    <w:rsid w:val="00A4519C"/>
    <w:rsid w:val="00A4707E"/>
    <w:rsid w:val="00A4726A"/>
    <w:rsid w:val="00A51E99"/>
    <w:rsid w:val="00A51ED2"/>
    <w:rsid w:val="00A56370"/>
    <w:rsid w:val="00A573BE"/>
    <w:rsid w:val="00A57988"/>
    <w:rsid w:val="00A6057A"/>
    <w:rsid w:val="00A60979"/>
    <w:rsid w:val="00A639E4"/>
    <w:rsid w:val="00A659B7"/>
    <w:rsid w:val="00A70952"/>
    <w:rsid w:val="00A72D17"/>
    <w:rsid w:val="00A75CCE"/>
    <w:rsid w:val="00A770F3"/>
    <w:rsid w:val="00A8368F"/>
    <w:rsid w:val="00A85879"/>
    <w:rsid w:val="00A859C8"/>
    <w:rsid w:val="00A90B59"/>
    <w:rsid w:val="00A93DB7"/>
    <w:rsid w:val="00AA162F"/>
    <w:rsid w:val="00AA2414"/>
    <w:rsid w:val="00AA3747"/>
    <w:rsid w:val="00AA40D7"/>
    <w:rsid w:val="00AA5968"/>
    <w:rsid w:val="00AA5E5D"/>
    <w:rsid w:val="00AA62FF"/>
    <w:rsid w:val="00AA6352"/>
    <w:rsid w:val="00AA6F6F"/>
    <w:rsid w:val="00AB0047"/>
    <w:rsid w:val="00AB43B6"/>
    <w:rsid w:val="00AB4C68"/>
    <w:rsid w:val="00AC3153"/>
    <w:rsid w:val="00AC744B"/>
    <w:rsid w:val="00AD1792"/>
    <w:rsid w:val="00AD2D27"/>
    <w:rsid w:val="00AD48AF"/>
    <w:rsid w:val="00AD4A93"/>
    <w:rsid w:val="00AD5B13"/>
    <w:rsid w:val="00AD68A8"/>
    <w:rsid w:val="00AD79F6"/>
    <w:rsid w:val="00AE4561"/>
    <w:rsid w:val="00AF114A"/>
    <w:rsid w:val="00AF19BE"/>
    <w:rsid w:val="00AF2F83"/>
    <w:rsid w:val="00AF4A4F"/>
    <w:rsid w:val="00AF5AC3"/>
    <w:rsid w:val="00AF6A3D"/>
    <w:rsid w:val="00B00B48"/>
    <w:rsid w:val="00B01187"/>
    <w:rsid w:val="00B03463"/>
    <w:rsid w:val="00B0485D"/>
    <w:rsid w:val="00B05736"/>
    <w:rsid w:val="00B05B57"/>
    <w:rsid w:val="00B078A2"/>
    <w:rsid w:val="00B07D82"/>
    <w:rsid w:val="00B14EC3"/>
    <w:rsid w:val="00B1756F"/>
    <w:rsid w:val="00B176FB"/>
    <w:rsid w:val="00B20BBF"/>
    <w:rsid w:val="00B20ECD"/>
    <w:rsid w:val="00B20F0D"/>
    <w:rsid w:val="00B23DDF"/>
    <w:rsid w:val="00B2656F"/>
    <w:rsid w:val="00B30F6D"/>
    <w:rsid w:val="00B31385"/>
    <w:rsid w:val="00B314EC"/>
    <w:rsid w:val="00B33027"/>
    <w:rsid w:val="00B34E78"/>
    <w:rsid w:val="00B42447"/>
    <w:rsid w:val="00B42E79"/>
    <w:rsid w:val="00B43AF8"/>
    <w:rsid w:val="00B44DFD"/>
    <w:rsid w:val="00B46C8A"/>
    <w:rsid w:val="00B50560"/>
    <w:rsid w:val="00B516F6"/>
    <w:rsid w:val="00B51851"/>
    <w:rsid w:val="00B51F1F"/>
    <w:rsid w:val="00B521EC"/>
    <w:rsid w:val="00B57552"/>
    <w:rsid w:val="00B57C58"/>
    <w:rsid w:val="00B6074C"/>
    <w:rsid w:val="00B61FF6"/>
    <w:rsid w:val="00B65779"/>
    <w:rsid w:val="00B70A2E"/>
    <w:rsid w:val="00B71576"/>
    <w:rsid w:val="00B77968"/>
    <w:rsid w:val="00B8601F"/>
    <w:rsid w:val="00B94792"/>
    <w:rsid w:val="00B976D8"/>
    <w:rsid w:val="00BA370F"/>
    <w:rsid w:val="00BA3928"/>
    <w:rsid w:val="00BA3B60"/>
    <w:rsid w:val="00BA5B0B"/>
    <w:rsid w:val="00BA5C64"/>
    <w:rsid w:val="00BB365C"/>
    <w:rsid w:val="00BB6336"/>
    <w:rsid w:val="00BB72AE"/>
    <w:rsid w:val="00BB7E65"/>
    <w:rsid w:val="00BC4B23"/>
    <w:rsid w:val="00BC7CDA"/>
    <w:rsid w:val="00BD1DA6"/>
    <w:rsid w:val="00BD226B"/>
    <w:rsid w:val="00BE1BF7"/>
    <w:rsid w:val="00BE2994"/>
    <w:rsid w:val="00BE3070"/>
    <w:rsid w:val="00BE3E7D"/>
    <w:rsid w:val="00BE4C29"/>
    <w:rsid w:val="00BF0477"/>
    <w:rsid w:val="00BF0FB2"/>
    <w:rsid w:val="00BF2418"/>
    <w:rsid w:val="00BF463C"/>
    <w:rsid w:val="00BF69E0"/>
    <w:rsid w:val="00BF77FD"/>
    <w:rsid w:val="00C0208E"/>
    <w:rsid w:val="00C02C61"/>
    <w:rsid w:val="00C10504"/>
    <w:rsid w:val="00C1586E"/>
    <w:rsid w:val="00C175A6"/>
    <w:rsid w:val="00C220F1"/>
    <w:rsid w:val="00C23E40"/>
    <w:rsid w:val="00C24767"/>
    <w:rsid w:val="00C2627A"/>
    <w:rsid w:val="00C27ECC"/>
    <w:rsid w:val="00C310BF"/>
    <w:rsid w:val="00C32671"/>
    <w:rsid w:val="00C32E87"/>
    <w:rsid w:val="00C35DE2"/>
    <w:rsid w:val="00C4005E"/>
    <w:rsid w:val="00C42F8A"/>
    <w:rsid w:val="00C43928"/>
    <w:rsid w:val="00C44C9C"/>
    <w:rsid w:val="00C463D9"/>
    <w:rsid w:val="00C46D91"/>
    <w:rsid w:val="00C50B69"/>
    <w:rsid w:val="00C52FEC"/>
    <w:rsid w:val="00C55E4D"/>
    <w:rsid w:val="00C65070"/>
    <w:rsid w:val="00C66714"/>
    <w:rsid w:val="00C66839"/>
    <w:rsid w:val="00C6692B"/>
    <w:rsid w:val="00C72C42"/>
    <w:rsid w:val="00C72C8E"/>
    <w:rsid w:val="00C72CD2"/>
    <w:rsid w:val="00C77557"/>
    <w:rsid w:val="00C812EA"/>
    <w:rsid w:val="00C84B45"/>
    <w:rsid w:val="00C8618B"/>
    <w:rsid w:val="00C862EF"/>
    <w:rsid w:val="00C87F47"/>
    <w:rsid w:val="00C934BD"/>
    <w:rsid w:val="00C947C7"/>
    <w:rsid w:val="00C95E23"/>
    <w:rsid w:val="00CA1C88"/>
    <w:rsid w:val="00CA31A5"/>
    <w:rsid w:val="00CA6C86"/>
    <w:rsid w:val="00CB6023"/>
    <w:rsid w:val="00CB65F3"/>
    <w:rsid w:val="00CB694E"/>
    <w:rsid w:val="00CB6C6C"/>
    <w:rsid w:val="00CC30F8"/>
    <w:rsid w:val="00CD14CD"/>
    <w:rsid w:val="00CD1707"/>
    <w:rsid w:val="00CD1791"/>
    <w:rsid w:val="00CD6E8A"/>
    <w:rsid w:val="00CE1282"/>
    <w:rsid w:val="00CE4915"/>
    <w:rsid w:val="00CE6AA5"/>
    <w:rsid w:val="00CE7934"/>
    <w:rsid w:val="00CF0720"/>
    <w:rsid w:val="00CF0803"/>
    <w:rsid w:val="00CF467B"/>
    <w:rsid w:val="00D05103"/>
    <w:rsid w:val="00D068D9"/>
    <w:rsid w:val="00D07790"/>
    <w:rsid w:val="00D137AB"/>
    <w:rsid w:val="00D14A36"/>
    <w:rsid w:val="00D15407"/>
    <w:rsid w:val="00D16C4D"/>
    <w:rsid w:val="00D24638"/>
    <w:rsid w:val="00D261F0"/>
    <w:rsid w:val="00D2747C"/>
    <w:rsid w:val="00D279D9"/>
    <w:rsid w:val="00D304CA"/>
    <w:rsid w:val="00D338C4"/>
    <w:rsid w:val="00D342A4"/>
    <w:rsid w:val="00D34606"/>
    <w:rsid w:val="00D34793"/>
    <w:rsid w:val="00D366BA"/>
    <w:rsid w:val="00D37788"/>
    <w:rsid w:val="00D41FAD"/>
    <w:rsid w:val="00D42345"/>
    <w:rsid w:val="00D44430"/>
    <w:rsid w:val="00D458CE"/>
    <w:rsid w:val="00D45B59"/>
    <w:rsid w:val="00D471B9"/>
    <w:rsid w:val="00D5038C"/>
    <w:rsid w:val="00D50F67"/>
    <w:rsid w:val="00D5179B"/>
    <w:rsid w:val="00D5368C"/>
    <w:rsid w:val="00D54619"/>
    <w:rsid w:val="00D5761F"/>
    <w:rsid w:val="00D57747"/>
    <w:rsid w:val="00D658E1"/>
    <w:rsid w:val="00D71326"/>
    <w:rsid w:val="00D7163A"/>
    <w:rsid w:val="00D72375"/>
    <w:rsid w:val="00D723CB"/>
    <w:rsid w:val="00D74DEC"/>
    <w:rsid w:val="00D75643"/>
    <w:rsid w:val="00D75703"/>
    <w:rsid w:val="00D75851"/>
    <w:rsid w:val="00D7708B"/>
    <w:rsid w:val="00D77B35"/>
    <w:rsid w:val="00D8153E"/>
    <w:rsid w:val="00D83185"/>
    <w:rsid w:val="00D83321"/>
    <w:rsid w:val="00D849BE"/>
    <w:rsid w:val="00D8520A"/>
    <w:rsid w:val="00D92365"/>
    <w:rsid w:val="00DA265A"/>
    <w:rsid w:val="00DA3DB6"/>
    <w:rsid w:val="00DA55AA"/>
    <w:rsid w:val="00DA69F3"/>
    <w:rsid w:val="00DA7B3B"/>
    <w:rsid w:val="00DB1C02"/>
    <w:rsid w:val="00DB1E4A"/>
    <w:rsid w:val="00DB4E29"/>
    <w:rsid w:val="00DB51CD"/>
    <w:rsid w:val="00DB5968"/>
    <w:rsid w:val="00DB5A6F"/>
    <w:rsid w:val="00DC070D"/>
    <w:rsid w:val="00DC7777"/>
    <w:rsid w:val="00DD058D"/>
    <w:rsid w:val="00DD059E"/>
    <w:rsid w:val="00DD1845"/>
    <w:rsid w:val="00DD1C8C"/>
    <w:rsid w:val="00DD4225"/>
    <w:rsid w:val="00DD61CB"/>
    <w:rsid w:val="00DD61E9"/>
    <w:rsid w:val="00DE1ACE"/>
    <w:rsid w:val="00DE2B6F"/>
    <w:rsid w:val="00DE4435"/>
    <w:rsid w:val="00DE48DA"/>
    <w:rsid w:val="00DE5448"/>
    <w:rsid w:val="00DE717D"/>
    <w:rsid w:val="00DF3B43"/>
    <w:rsid w:val="00DF4F49"/>
    <w:rsid w:val="00E01B1C"/>
    <w:rsid w:val="00E04A1D"/>
    <w:rsid w:val="00E05931"/>
    <w:rsid w:val="00E06BAF"/>
    <w:rsid w:val="00E15132"/>
    <w:rsid w:val="00E17FDF"/>
    <w:rsid w:val="00E2118C"/>
    <w:rsid w:val="00E21AF7"/>
    <w:rsid w:val="00E233E7"/>
    <w:rsid w:val="00E237A1"/>
    <w:rsid w:val="00E24205"/>
    <w:rsid w:val="00E3098D"/>
    <w:rsid w:val="00E30D7B"/>
    <w:rsid w:val="00E349BB"/>
    <w:rsid w:val="00E362B6"/>
    <w:rsid w:val="00E36DC2"/>
    <w:rsid w:val="00E40DAA"/>
    <w:rsid w:val="00E45D43"/>
    <w:rsid w:val="00E45FD5"/>
    <w:rsid w:val="00E471FF"/>
    <w:rsid w:val="00E4738C"/>
    <w:rsid w:val="00E50CE0"/>
    <w:rsid w:val="00E51F87"/>
    <w:rsid w:val="00E559C0"/>
    <w:rsid w:val="00E55E3F"/>
    <w:rsid w:val="00E641AB"/>
    <w:rsid w:val="00E648D7"/>
    <w:rsid w:val="00E6635C"/>
    <w:rsid w:val="00E66F3E"/>
    <w:rsid w:val="00E67848"/>
    <w:rsid w:val="00E70062"/>
    <w:rsid w:val="00E7220A"/>
    <w:rsid w:val="00E7395B"/>
    <w:rsid w:val="00E74C95"/>
    <w:rsid w:val="00E7758C"/>
    <w:rsid w:val="00E77981"/>
    <w:rsid w:val="00E84E85"/>
    <w:rsid w:val="00E8508C"/>
    <w:rsid w:val="00E8555D"/>
    <w:rsid w:val="00E863C9"/>
    <w:rsid w:val="00E91E7F"/>
    <w:rsid w:val="00E94532"/>
    <w:rsid w:val="00E94D82"/>
    <w:rsid w:val="00E95601"/>
    <w:rsid w:val="00E95936"/>
    <w:rsid w:val="00EA36DC"/>
    <w:rsid w:val="00EB6346"/>
    <w:rsid w:val="00EC0E21"/>
    <w:rsid w:val="00EC2B1B"/>
    <w:rsid w:val="00EC3F2C"/>
    <w:rsid w:val="00EC7626"/>
    <w:rsid w:val="00ED2A02"/>
    <w:rsid w:val="00ED3474"/>
    <w:rsid w:val="00ED522E"/>
    <w:rsid w:val="00ED5632"/>
    <w:rsid w:val="00EE5470"/>
    <w:rsid w:val="00EE56AB"/>
    <w:rsid w:val="00EF0750"/>
    <w:rsid w:val="00EF0C40"/>
    <w:rsid w:val="00EF18DE"/>
    <w:rsid w:val="00EF19D1"/>
    <w:rsid w:val="00EF32B0"/>
    <w:rsid w:val="00EF34FF"/>
    <w:rsid w:val="00EF7A73"/>
    <w:rsid w:val="00F00A26"/>
    <w:rsid w:val="00F00D69"/>
    <w:rsid w:val="00F04D72"/>
    <w:rsid w:val="00F11F9D"/>
    <w:rsid w:val="00F12126"/>
    <w:rsid w:val="00F1534E"/>
    <w:rsid w:val="00F169F7"/>
    <w:rsid w:val="00F20FE8"/>
    <w:rsid w:val="00F25076"/>
    <w:rsid w:val="00F2530F"/>
    <w:rsid w:val="00F264BF"/>
    <w:rsid w:val="00F266F3"/>
    <w:rsid w:val="00F30508"/>
    <w:rsid w:val="00F30FF1"/>
    <w:rsid w:val="00F322A8"/>
    <w:rsid w:val="00F32C0F"/>
    <w:rsid w:val="00F361E2"/>
    <w:rsid w:val="00F43B4A"/>
    <w:rsid w:val="00F45B60"/>
    <w:rsid w:val="00F47086"/>
    <w:rsid w:val="00F501EF"/>
    <w:rsid w:val="00F52319"/>
    <w:rsid w:val="00F539A5"/>
    <w:rsid w:val="00F54684"/>
    <w:rsid w:val="00F5623C"/>
    <w:rsid w:val="00F56B94"/>
    <w:rsid w:val="00F57179"/>
    <w:rsid w:val="00F60225"/>
    <w:rsid w:val="00F6736B"/>
    <w:rsid w:val="00F678AA"/>
    <w:rsid w:val="00F70786"/>
    <w:rsid w:val="00F72BFF"/>
    <w:rsid w:val="00F76B3E"/>
    <w:rsid w:val="00F80758"/>
    <w:rsid w:val="00F80E13"/>
    <w:rsid w:val="00F82093"/>
    <w:rsid w:val="00F83E6D"/>
    <w:rsid w:val="00F84756"/>
    <w:rsid w:val="00F90B2B"/>
    <w:rsid w:val="00F914CE"/>
    <w:rsid w:val="00F93300"/>
    <w:rsid w:val="00F96ABE"/>
    <w:rsid w:val="00FA22E9"/>
    <w:rsid w:val="00FB162F"/>
    <w:rsid w:val="00FB63D2"/>
    <w:rsid w:val="00FC33D8"/>
    <w:rsid w:val="00FC511F"/>
    <w:rsid w:val="00FC7D60"/>
    <w:rsid w:val="00FD7D56"/>
    <w:rsid w:val="00FE0657"/>
    <w:rsid w:val="00FE07D8"/>
    <w:rsid w:val="00FE3AE1"/>
    <w:rsid w:val="00FF1D2C"/>
    <w:rsid w:val="00FF4A2F"/>
    <w:rsid w:val="05431D62"/>
    <w:rsid w:val="09E76B80"/>
    <w:rsid w:val="0CD70CF3"/>
    <w:rsid w:val="0D2170F7"/>
    <w:rsid w:val="0D7969E8"/>
    <w:rsid w:val="13742674"/>
    <w:rsid w:val="13747FDA"/>
    <w:rsid w:val="1434536F"/>
    <w:rsid w:val="1567655B"/>
    <w:rsid w:val="16EFC845"/>
    <w:rsid w:val="16F7D7E1"/>
    <w:rsid w:val="17FD90A5"/>
    <w:rsid w:val="1B9028E9"/>
    <w:rsid w:val="1F4223D1"/>
    <w:rsid w:val="207104F6"/>
    <w:rsid w:val="24DB53B9"/>
    <w:rsid w:val="264523E8"/>
    <w:rsid w:val="27FB346F"/>
    <w:rsid w:val="28CD7A04"/>
    <w:rsid w:val="2C0370C5"/>
    <w:rsid w:val="2F866042"/>
    <w:rsid w:val="30617BB1"/>
    <w:rsid w:val="30803E91"/>
    <w:rsid w:val="33E40D30"/>
    <w:rsid w:val="37C901C3"/>
    <w:rsid w:val="38AF1FEE"/>
    <w:rsid w:val="38DC63FB"/>
    <w:rsid w:val="3AD306CF"/>
    <w:rsid w:val="3BC5854E"/>
    <w:rsid w:val="3C600395"/>
    <w:rsid w:val="3CF1545B"/>
    <w:rsid w:val="3D0501C8"/>
    <w:rsid w:val="3DF78CE3"/>
    <w:rsid w:val="407F26F5"/>
    <w:rsid w:val="45490F07"/>
    <w:rsid w:val="48473F74"/>
    <w:rsid w:val="48B01136"/>
    <w:rsid w:val="4AEB04E8"/>
    <w:rsid w:val="4C90095A"/>
    <w:rsid w:val="4FA67182"/>
    <w:rsid w:val="4FBD7DE2"/>
    <w:rsid w:val="4FFE1F36"/>
    <w:rsid w:val="51A87F87"/>
    <w:rsid w:val="542E01A0"/>
    <w:rsid w:val="55EF111B"/>
    <w:rsid w:val="56DFF505"/>
    <w:rsid w:val="5E7E26D2"/>
    <w:rsid w:val="5EC02DF0"/>
    <w:rsid w:val="5EFA7CCD"/>
    <w:rsid w:val="60984BC6"/>
    <w:rsid w:val="624703AB"/>
    <w:rsid w:val="62FF0465"/>
    <w:rsid w:val="6B9C4F7E"/>
    <w:rsid w:val="6BFF954F"/>
    <w:rsid w:val="6DAB0B9D"/>
    <w:rsid w:val="733C636C"/>
    <w:rsid w:val="73FF27C0"/>
    <w:rsid w:val="758E0942"/>
    <w:rsid w:val="77DC5D86"/>
    <w:rsid w:val="798E195E"/>
    <w:rsid w:val="79B9F57B"/>
    <w:rsid w:val="79E075FB"/>
    <w:rsid w:val="7B7FF9B1"/>
    <w:rsid w:val="7CA953CC"/>
    <w:rsid w:val="7D7FD7AC"/>
    <w:rsid w:val="7DFDD6ED"/>
    <w:rsid w:val="7EDD1A28"/>
    <w:rsid w:val="7F7D58EC"/>
    <w:rsid w:val="7F9FC160"/>
    <w:rsid w:val="8B2F85E8"/>
    <w:rsid w:val="92BF5F26"/>
    <w:rsid w:val="9D4B5CFF"/>
    <w:rsid w:val="9FF7A5CF"/>
    <w:rsid w:val="9FFE3E72"/>
    <w:rsid w:val="9FFF38B5"/>
    <w:rsid w:val="B54FFC68"/>
    <w:rsid w:val="B8FF0CB4"/>
    <w:rsid w:val="BA7B23C6"/>
    <w:rsid w:val="BCFCB774"/>
    <w:rsid w:val="BEFF7AD5"/>
    <w:rsid w:val="BFA7B84A"/>
    <w:rsid w:val="C7F5BB0C"/>
    <w:rsid w:val="CBEAA36D"/>
    <w:rsid w:val="CFFD62C2"/>
    <w:rsid w:val="D3F4433C"/>
    <w:rsid w:val="D5F78643"/>
    <w:rsid w:val="D7E79CC2"/>
    <w:rsid w:val="D7F2603E"/>
    <w:rsid w:val="DAA38FB3"/>
    <w:rsid w:val="DC1B7769"/>
    <w:rsid w:val="DF7F3A11"/>
    <w:rsid w:val="DF7FF43F"/>
    <w:rsid w:val="E4BF9527"/>
    <w:rsid w:val="E6D780D5"/>
    <w:rsid w:val="E7DFF085"/>
    <w:rsid w:val="EDFEC5E5"/>
    <w:rsid w:val="EFFFB76A"/>
    <w:rsid w:val="F37E40F9"/>
    <w:rsid w:val="F71EB81A"/>
    <w:rsid w:val="F71F4829"/>
    <w:rsid w:val="F7B7C914"/>
    <w:rsid w:val="F7EE81B8"/>
    <w:rsid w:val="FBBFF12B"/>
    <w:rsid w:val="FBE339EB"/>
    <w:rsid w:val="FD2F0394"/>
    <w:rsid w:val="FE734873"/>
    <w:rsid w:val="FE8D118D"/>
    <w:rsid w:val="FEFF657B"/>
    <w:rsid w:val="FFA3FA20"/>
    <w:rsid w:val="FFDF3983"/>
    <w:rsid w:val="FFEF51E8"/>
    <w:rsid w:val="FFF514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eastAsia="仿宋_GB2312"/>
      <w:sz w:val="32"/>
    </w:rPr>
  </w:style>
  <w:style w:type="paragraph" w:styleId="3">
    <w:name w:val="List 2"/>
    <w:basedOn w:val="1"/>
    <w:qFormat/>
    <w:uiPriority w:val="0"/>
    <w:pPr>
      <w:ind w:left="100" w:leftChars="200" w:hanging="200" w:hanging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2"/>
    <w:next w:val="1"/>
    <w:qFormat/>
    <w:uiPriority w:val="0"/>
    <w:pPr>
      <w:ind w:firstLine="420" w:firstLineChars="200"/>
    </w:p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qFormat/>
    <w:uiPriority w:val="0"/>
  </w:style>
  <w:style w:type="paragraph" w:styleId="11">
    <w:name w:val="List Paragraph"/>
    <w:basedOn w:val="1"/>
    <w:qFormat/>
    <w:uiPriority w:val="34"/>
    <w:pPr>
      <w:ind w:firstLine="420" w:firstLineChars="200"/>
    </w:pPr>
    <w:rPr>
      <w:szCs w:val="22"/>
    </w:rPr>
  </w:style>
  <w:style w:type="paragraph" w:customStyle="1" w:styleId="12">
    <w:name w:val="p"/>
    <w:basedOn w:val="1"/>
    <w:qFormat/>
    <w:uiPriority w:val="0"/>
    <w:pPr>
      <w:widowControl/>
      <w:spacing w:line="525" w:lineRule="atLeast"/>
      <w:ind w:firstLine="375"/>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2770</Words>
  <Characters>3206</Characters>
  <Lines>169</Lines>
  <Paragraphs>47</Paragraphs>
  <TotalTime>64</TotalTime>
  <ScaleCrop>false</ScaleCrop>
  <LinksUpToDate>false</LinksUpToDate>
  <CharactersWithSpaces>3229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2023-02-21T20:08:00Z</dcterms:created>
  <dc:creator>于芳</dc:creator>
  <cp:lastModifiedBy>阎虹宇</cp:lastModifiedBy>
  <cp:lastPrinted>2024-02-23T02:35:24Z</cp:lastPrinted>
  <dcterms:modified xsi:type="dcterms:W3CDTF">2030-12-17T12:43:10Z</dcterms:modified>
  <dc:title>关于公开2023年度部门预算的请示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C7579DA26A2F4D3C99FB01DC76463E25_13</vt:lpwstr>
  </property>
</Properties>
</file>