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ind w:left="1438" w:hanging="8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重大劳动保障违法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行为</w:t>
      </w:r>
      <w:r>
        <w:rPr>
          <w:rFonts w:hint="eastAsia" w:ascii="方正小标宋简体" w:eastAsia="方正小标宋简体"/>
          <w:sz w:val="44"/>
          <w:szCs w:val="44"/>
        </w:rPr>
        <w:t>信息表</w:t>
      </w:r>
    </w:p>
    <w:tbl>
      <w:tblPr>
        <w:tblStyle w:val="7"/>
        <w:tblpPr w:leftFromText="180" w:rightFromText="180" w:vertAnchor="text" w:horzAnchor="page" w:tblpX="1191" w:tblpY="543"/>
        <w:tblOverlap w:val="never"/>
        <w:tblW w:w="146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700"/>
        <w:gridCol w:w="882"/>
        <w:gridCol w:w="1867"/>
        <w:gridCol w:w="2394"/>
        <w:gridCol w:w="2872"/>
        <w:gridCol w:w="44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1"/>
              </w:rPr>
              <w:t>序号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1"/>
              </w:rPr>
              <w:t>企业名称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1"/>
              </w:rPr>
              <w:t>法定代表人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1"/>
              </w:rPr>
              <w:t>注册地址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1"/>
              </w:rPr>
              <w:t>统一社会信用代码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1"/>
              </w:rPr>
              <w:t>或注册号</w:t>
            </w:r>
          </w:p>
        </w:tc>
        <w:tc>
          <w:tcPr>
            <w:tcW w:w="28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1"/>
              </w:rPr>
              <w:t>主要违法事实</w:t>
            </w:r>
          </w:p>
        </w:tc>
        <w:tc>
          <w:tcPr>
            <w:tcW w:w="44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1"/>
              </w:rPr>
              <w:t>相关处理情况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新疆天运欣工程有限责任公司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陈小明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新疆乌鲁木齐经济技术开发区（头屯河区）萨尔达板村396号谨而信农机综合服务市场1-3501号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91650106MA78T2EE4H</w:t>
            </w:r>
          </w:p>
        </w:tc>
        <w:tc>
          <w:tcPr>
            <w:tcW w:w="2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新疆天运欣工程有限责任公司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邓旭恩、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黄财、魏银龙等77名农民工2024年4月至5月份工资64.1958万元</w:t>
            </w:r>
          </w:p>
        </w:tc>
        <w:tc>
          <w:tcPr>
            <w:tcW w:w="4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石嘴山市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惠农区人社局于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日依法向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公司下达《劳动保障监察限期改正指令书》，该公司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逾期未全部支付。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2025年1月23日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依法向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该公司下达《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劳动保障监察行政处罚决定书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u w:val="none"/>
              </w:rPr>
              <w:t>该公司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u w:val="none"/>
                <w:lang w:eastAsia="zh-CN"/>
              </w:rPr>
              <w:t>仍然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u w:val="none"/>
              </w:rPr>
              <w:t>未解决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u w:val="none"/>
                <w:lang w:eastAsia="zh-CN"/>
              </w:rPr>
              <w:t>欠薪问题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u w:val="none"/>
              </w:rPr>
              <w:t>。</w:t>
            </w:r>
          </w:p>
        </w:tc>
      </w:tr>
    </w:tbl>
    <w:p>
      <w:pPr>
        <w:spacing w:line="520" w:lineRule="exact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</w:p>
    <w:p>
      <w:pPr>
        <w:topLinePunct/>
        <w:spacing w:line="560" w:lineRule="exact"/>
        <w:outlineLvl w:val="9"/>
        <w:rPr>
          <w:rFonts w:hint="eastAsia" w:eastAsia="仿宋_GB2312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587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center" w:pos="4140"/>
        <w:tab w:val="right" w:pos="83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231.53.46:80/seeyon/officeservlet"/>
  </w:docVars>
  <w:rsids>
    <w:rsidRoot w:val="16E401CC"/>
    <w:rsid w:val="01856881"/>
    <w:rsid w:val="064F0082"/>
    <w:rsid w:val="068F00E1"/>
    <w:rsid w:val="07FE03EB"/>
    <w:rsid w:val="0E943D28"/>
    <w:rsid w:val="16E401CC"/>
    <w:rsid w:val="1AB04D0D"/>
    <w:rsid w:val="22491C56"/>
    <w:rsid w:val="23E644ED"/>
    <w:rsid w:val="29907C3F"/>
    <w:rsid w:val="2BE412CA"/>
    <w:rsid w:val="2BF77F01"/>
    <w:rsid w:val="2D827D1E"/>
    <w:rsid w:val="34EC4C37"/>
    <w:rsid w:val="38A8133A"/>
    <w:rsid w:val="39DB03B0"/>
    <w:rsid w:val="3D5E0C45"/>
    <w:rsid w:val="3DEB4E42"/>
    <w:rsid w:val="3E8527A2"/>
    <w:rsid w:val="3FD10BE3"/>
    <w:rsid w:val="47A8519E"/>
    <w:rsid w:val="492905A3"/>
    <w:rsid w:val="49F8204D"/>
    <w:rsid w:val="4A015677"/>
    <w:rsid w:val="4DAF4C6A"/>
    <w:rsid w:val="4DD879F1"/>
    <w:rsid w:val="514F07F2"/>
    <w:rsid w:val="5D1A133E"/>
    <w:rsid w:val="5D510C1A"/>
    <w:rsid w:val="5E0F1B60"/>
    <w:rsid w:val="613E2453"/>
    <w:rsid w:val="6D717C1E"/>
    <w:rsid w:val="759F3666"/>
    <w:rsid w:val="75DB226C"/>
    <w:rsid w:val="76BF32A7"/>
    <w:rsid w:val="77CF2E54"/>
    <w:rsid w:val="79AC5FC4"/>
    <w:rsid w:val="7B1240D2"/>
    <w:rsid w:val="7BEAC681"/>
    <w:rsid w:val="7F6916AB"/>
    <w:rsid w:val="7FFFB26C"/>
    <w:rsid w:val="BF3F4239"/>
    <w:rsid w:val="D2BD9A58"/>
    <w:rsid w:val="D37605FD"/>
    <w:rsid w:val="D93F3116"/>
    <w:rsid w:val="DCFF648F"/>
    <w:rsid w:val="FCCA7D17"/>
    <w:rsid w:val="FE6F6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line="580" w:lineRule="exact"/>
      <w:ind w:firstLine="880" w:firstLineChars="200"/>
      <w:jc w:val="left"/>
      <w:outlineLvl w:val="1"/>
    </w:pPr>
    <w:rPr>
      <w:rFonts w:hint="eastAsia" w:ascii="黑体" w:hAnsi="黑体" w:eastAsia="黑体" w:cs="Times New Roman"/>
      <w:kern w:val="0"/>
      <w:sz w:val="32"/>
    </w:rPr>
  </w:style>
  <w:style w:type="character" w:default="1" w:styleId="5">
    <w:name w:val="Default Paragraph Font"/>
    <w:unhideWhenUsed/>
    <w:qFormat/>
    <w:uiPriority w:val="0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t\kingsoft\wps-office\office6\F:\mb\fileMod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Pages>1</Pages>
  <Words>2</Words>
  <Characters>2</Characters>
  <Lines>1</Lines>
  <Paragraphs>1</Paragraphs>
  <TotalTime>22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2016-04-21T03:31:00Z</dcterms:created>
  <dc:creator>Administrator</dc:creator>
  <cp:lastModifiedBy>阎虹宇</cp:lastModifiedBy>
  <cp:lastPrinted>2025-04-14T01:08:00Z</cp:lastPrinted>
  <dcterms:modified xsi:type="dcterms:W3CDTF">2025-04-14T08:13:34Z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