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华文中宋" w:hAnsi="华文中宋" w:eastAsia="华文中宋" w:cs="华文中宋"/>
          <w:spacing w:val="-20"/>
          <w:sz w:val="44"/>
          <w:szCs w:val="44"/>
          <w:lang w:eastAsia="zh-Hans"/>
        </w:rPr>
      </w:pPr>
      <w:bookmarkStart w:id="142" w:name="_GoBack"/>
      <w:bookmarkEnd w:id="142"/>
    </w:p>
    <w:p>
      <w:pPr>
        <w:adjustRightInd w:val="0"/>
        <w:snapToGrid w:val="0"/>
        <w:jc w:val="center"/>
        <w:rPr>
          <w:rFonts w:ascii="华文中宋" w:hAnsi="华文中宋" w:eastAsia="华文中宋" w:cs="华文中宋"/>
          <w:spacing w:val="-20"/>
          <w:sz w:val="44"/>
          <w:szCs w:val="44"/>
          <w:lang w:eastAsia="zh-Hans"/>
        </w:rPr>
      </w:pPr>
      <w:r>
        <w:rPr>
          <w:rFonts w:ascii="华文中宋" w:hAnsi="华文中宋" w:eastAsia="华文中宋" w:cs="华文中宋"/>
          <w:spacing w:val="-20"/>
          <w:sz w:val="44"/>
          <w:szCs w:val="44"/>
          <w:lang w:eastAsia="zh-Hans"/>
        </w:rPr>
        <w:t>人力资源社会保障部 财政部 国家卫生健康委</w:t>
      </w:r>
    </w:p>
    <w:p>
      <w:pPr>
        <w:adjustRightInd w:val="0"/>
        <w:snapToGrid w:val="0"/>
        <w:jc w:val="center"/>
        <w:rPr>
          <w:rFonts w:ascii="华文中宋" w:hAnsi="华文中宋" w:eastAsia="华文中宋" w:cs="华文中宋"/>
          <w:sz w:val="44"/>
          <w:szCs w:val="44"/>
          <w:lang w:eastAsia="zh-Hans"/>
        </w:rPr>
      </w:pPr>
      <w:r>
        <w:rPr>
          <w:rFonts w:hint="eastAsia" w:ascii="华文中宋" w:hAnsi="华文中宋" w:eastAsia="华文中宋" w:cs="华文中宋"/>
          <w:sz w:val="44"/>
          <w:szCs w:val="44"/>
          <w:lang w:eastAsia="zh-Hans"/>
        </w:rPr>
        <w:t>关于</w:t>
      </w:r>
      <w:r>
        <w:rPr>
          <w:rFonts w:ascii="华文中宋" w:hAnsi="华文中宋" w:eastAsia="华文中宋" w:cs="华文中宋"/>
          <w:sz w:val="44"/>
          <w:szCs w:val="44"/>
          <w:lang w:eastAsia="zh-Hans"/>
        </w:rPr>
        <w:t>开展</w:t>
      </w:r>
      <w:r>
        <w:rPr>
          <w:rFonts w:hint="eastAsia" w:ascii="华文中宋" w:hAnsi="华文中宋" w:eastAsia="华文中宋" w:cs="华文中宋"/>
          <w:sz w:val="44"/>
          <w:szCs w:val="44"/>
          <w:lang w:eastAsia="zh-Hans"/>
        </w:rPr>
        <w:t>工伤保险跨省异地就医</w:t>
      </w:r>
    </w:p>
    <w:p>
      <w:pPr>
        <w:adjustRightInd w:val="0"/>
        <w:snapToGrid w:val="0"/>
        <w:jc w:val="center"/>
        <w:rPr>
          <w:rFonts w:ascii="华文中宋" w:hAnsi="华文中宋" w:eastAsia="华文中宋" w:cs="华文中宋"/>
          <w:sz w:val="44"/>
          <w:szCs w:val="44"/>
          <w:lang w:eastAsia="zh-Hans"/>
        </w:rPr>
      </w:pPr>
      <w:r>
        <w:rPr>
          <w:rFonts w:hint="eastAsia" w:ascii="华文中宋" w:hAnsi="华文中宋" w:eastAsia="华文中宋" w:cs="华文中宋"/>
          <w:sz w:val="44"/>
          <w:szCs w:val="44"/>
          <w:lang w:eastAsia="zh-Hans"/>
        </w:rPr>
        <w:t>直接结算</w:t>
      </w:r>
      <w:r>
        <w:rPr>
          <w:rFonts w:ascii="华文中宋" w:hAnsi="华文中宋" w:eastAsia="华文中宋" w:cs="华文中宋"/>
          <w:sz w:val="44"/>
          <w:szCs w:val="44"/>
          <w:lang w:eastAsia="zh-Hans"/>
        </w:rPr>
        <w:t>试点</w:t>
      </w:r>
      <w:r>
        <w:rPr>
          <w:rFonts w:hint="eastAsia" w:ascii="华文中宋" w:hAnsi="华文中宋" w:eastAsia="华文中宋" w:cs="华文中宋"/>
          <w:sz w:val="44"/>
          <w:szCs w:val="44"/>
          <w:lang w:eastAsia="zh-Hans"/>
        </w:rPr>
        <w:t>工作的通知</w:t>
      </w:r>
    </w:p>
    <w:p>
      <w:pPr>
        <w:adjustRightInd w:val="0"/>
        <w:snapToGrid w:val="0"/>
        <w:spacing w:line="620" w:lineRule="exact"/>
        <w:ind w:firstLine="720" w:firstLineChars="200"/>
        <w:jc w:val="center"/>
        <w:rPr>
          <w:rFonts w:ascii="Times New Roman" w:hAnsi="Times New Roman" w:eastAsia="仿宋_GB2312"/>
          <w:sz w:val="36"/>
          <w:szCs w:val="36"/>
          <w:lang w:eastAsia="zh-Hans"/>
        </w:rPr>
      </w:pPr>
      <w:r>
        <w:rPr>
          <w:rFonts w:hint="eastAsia" w:ascii="Times New Roman" w:hAnsi="Times New Roman" w:eastAsia="仿宋_GB2312"/>
          <w:sz w:val="36"/>
          <w:szCs w:val="36"/>
          <w:lang w:eastAsia="zh-Hans"/>
        </w:rPr>
        <w:t>人社部发〔20</w:t>
      </w:r>
      <w:r>
        <w:rPr>
          <w:rFonts w:ascii="Times New Roman" w:hAnsi="Times New Roman" w:eastAsia="仿宋_GB2312"/>
          <w:sz w:val="36"/>
          <w:szCs w:val="36"/>
          <w:lang w:eastAsia="zh-Hans"/>
        </w:rPr>
        <w:t>2</w:t>
      </w:r>
      <w:r>
        <w:rPr>
          <w:rFonts w:hint="eastAsia" w:ascii="Times New Roman" w:hAnsi="Times New Roman" w:eastAsia="仿宋_GB2312"/>
          <w:sz w:val="36"/>
          <w:szCs w:val="36"/>
          <w:lang w:eastAsia="zh-Hans"/>
        </w:rPr>
        <w:t>4〕11号</w:t>
      </w:r>
    </w:p>
    <w:p>
      <w:pPr>
        <w:adjustRightInd w:val="0"/>
        <w:snapToGrid w:val="0"/>
        <w:spacing w:line="360" w:lineRule="auto"/>
        <w:rPr>
          <w:rFonts w:ascii="Times New Roman" w:hAnsi="Times New Roman" w:eastAsia="仿宋_GB2312"/>
          <w:sz w:val="32"/>
          <w:szCs w:val="32"/>
        </w:rPr>
      </w:pPr>
    </w:p>
    <w:p>
      <w:pPr>
        <w:adjustRightInd w:val="0"/>
        <w:snapToGrid w:val="0"/>
        <w:spacing w:line="620" w:lineRule="exact"/>
        <w:rPr>
          <w:rFonts w:ascii="Times New Roman" w:hAnsi="Times New Roman" w:eastAsia="仿宋_GB2312"/>
          <w:sz w:val="32"/>
          <w:szCs w:val="32"/>
        </w:rPr>
      </w:pPr>
      <w:r>
        <w:rPr>
          <w:rFonts w:hint="eastAsia" w:ascii="Times New Roman" w:hAnsi="Times New Roman" w:eastAsia="仿宋_GB2312"/>
          <w:sz w:val="32"/>
          <w:szCs w:val="32"/>
        </w:rPr>
        <w:t>各省、自治区、直辖市及新疆生产建设兵团人力资源社会保障厅（局）</w:t>
      </w:r>
      <w:r>
        <w:rPr>
          <w:rFonts w:ascii="Times New Roman" w:hAnsi="Times New Roman" w:eastAsia="仿宋_GB2312"/>
          <w:sz w:val="32"/>
          <w:szCs w:val="32"/>
        </w:rPr>
        <w:t>、</w:t>
      </w:r>
      <w:r>
        <w:rPr>
          <w:rFonts w:hint="eastAsia" w:ascii="Times New Roman" w:hAnsi="Times New Roman" w:eastAsia="仿宋_GB2312"/>
          <w:sz w:val="32"/>
          <w:szCs w:val="32"/>
        </w:rPr>
        <w:t>财政厅（局）</w:t>
      </w:r>
      <w:r>
        <w:rPr>
          <w:rFonts w:ascii="Times New Roman" w:hAnsi="Times New Roman" w:eastAsia="仿宋_GB2312"/>
          <w:sz w:val="32"/>
          <w:szCs w:val="32"/>
        </w:rPr>
        <w:t>、卫生健康委</w:t>
      </w:r>
      <w:r>
        <w:rPr>
          <w:rFonts w:hint="eastAsia" w:ascii="Times New Roman" w:hAnsi="Times New Roman" w:eastAsia="仿宋_GB2312"/>
          <w:sz w:val="32"/>
          <w:szCs w:val="32"/>
        </w:rPr>
        <w:t>：</w:t>
      </w:r>
    </w:p>
    <w:p>
      <w:pPr>
        <w:adjustRightInd w:val="0"/>
        <w:snapToGrid w:val="0"/>
        <w:spacing w:line="6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为加快推进工伤保险跨省异地就医直接结算工作，</w:t>
      </w:r>
      <w:r>
        <w:rPr>
          <w:rFonts w:ascii="Times New Roman" w:hAnsi="Times New Roman" w:eastAsia="仿宋_GB2312"/>
          <w:sz w:val="32"/>
          <w:szCs w:val="32"/>
        </w:rPr>
        <w:t>更好保障工伤职工权益，</w:t>
      </w:r>
      <w:r>
        <w:rPr>
          <w:rFonts w:hint="eastAsia" w:ascii="Times New Roman" w:hAnsi="Times New Roman" w:eastAsia="仿宋_GB2312"/>
          <w:sz w:val="32"/>
          <w:szCs w:val="32"/>
        </w:rPr>
        <w:t>不断提升工伤保险管理服务便捷度</w:t>
      </w:r>
      <w:r>
        <w:rPr>
          <w:rFonts w:ascii="Times New Roman" w:hAnsi="Times New Roman" w:eastAsia="仿宋_GB2312"/>
          <w:sz w:val="32"/>
          <w:szCs w:val="32"/>
        </w:rPr>
        <w:t>和</w:t>
      </w:r>
      <w:r>
        <w:rPr>
          <w:rFonts w:hint="eastAsia" w:ascii="Times New Roman" w:hAnsi="Times New Roman" w:eastAsia="仿宋_GB2312"/>
          <w:sz w:val="32"/>
          <w:szCs w:val="32"/>
        </w:rPr>
        <w:t>工伤职工获得感，根据《国务院办公厅关于加快推进政务服务“跨省通办”的指导意见》（国办发〔2020〕35号）和《人力资源社会保障部关于印发&lt;人力资源社会保障信息化便民服务创新提升行动方案&gt;的通知》（人社部发〔2020〕83号）</w:t>
      </w:r>
      <w:r>
        <w:rPr>
          <w:rFonts w:ascii="Times New Roman" w:hAnsi="Times New Roman" w:eastAsia="仿宋_GB2312"/>
          <w:sz w:val="32"/>
          <w:szCs w:val="32"/>
        </w:rPr>
        <w:t>要求</w:t>
      </w:r>
      <w:r>
        <w:rPr>
          <w:rFonts w:hint="eastAsia" w:ascii="Times New Roman" w:hAnsi="Times New Roman" w:eastAsia="仿宋_GB2312"/>
          <w:sz w:val="32"/>
          <w:szCs w:val="32"/>
        </w:rPr>
        <w:t>，</w:t>
      </w:r>
      <w:r>
        <w:rPr>
          <w:rFonts w:ascii="Times New Roman" w:hAnsi="Times New Roman" w:eastAsia="仿宋_GB2312"/>
          <w:sz w:val="32"/>
          <w:szCs w:val="32"/>
        </w:rPr>
        <w:t>开展</w:t>
      </w:r>
      <w:r>
        <w:rPr>
          <w:rFonts w:ascii="仿宋" w:hAnsi="仿宋" w:eastAsia="仿宋" w:cs="仿宋"/>
          <w:sz w:val="32"/>
          <w:szCs w:val="32"/>
        </w:rPr>
        <w:t>工伤保险跨省异地就医直接结算试点工作。</w:t>
      </w:r>
      <w:r>
        <w:rPr>
          <w:rFonts w:hint="eastAsia" w:ascii="Times New Roman" w:hAnsi="Times New Roman" w:eastAsia="仿宋_GB2312"/>
          <w:sz w:val="32"/>
          <w:szCs w:val="32"/>
        </w:rPr>
        <w:t>现</w:t>
      </w:r>
      <w:r>
        <w:rPr>
          <w:rFonts w:ascii="Times New Roman" w:hAnsi="Times New Roman" w:eastAsia="仿宋_GB2312"/>
          <w:sz w:val="32"/>
          <w:szCs w:val="32"/>
        </w:rPr>
        <w:t>就</w:t>
      </w:r>
      <w:r>
        <w:rPr>
          <w:rFonts w:hint="eastAsia" w:ascii="Times New Roman" w:hAnsi="Times New Roman" w:eastAsia="仿宋_GB2312"/>
          <w:sz w:val="32"/>
          <w:szCs w:val="32"/>
        </w:rPr>
        <w:t>有关</w:t>
      </w:r>
      <w:r>
        <w:rPr>
          <w:rFonts w:ascii="Times New Roman" w:hAnsi="Times New Roman" w:eastAsia="仿宋_GB2312"/>
          <w:sz w:val="32"/>
          <w:szCs w:val="32"/>
        </w:rPr>
        <w:t>工作</w:t>
      </w:r>
      <w:r>
        <w:rPr>
          <w:rFonts w:hint="eastAsia" w:ascii="Times New Roman" w:hAnsi="Times New Roman" w:eastAsia="仿宋_GB2312"/>
          <w:sz w:val="32"/>
          <w:szCs w:val="32"/>
        </w:rPr>
        <w:t>通知如下：</w:t>
      </w:r>
    </w:p>
    <w:p>
      <w:pPr>
        <w:adjustRightInd w:val="0"/>
        <w:snapToGrid w:val="0"/>
        <w:spacing w:line="620" w:lineRule="exact"/>
        <w:ind w:firstLine="640" w:firstLineChars="200"/>
        <w:rPr>
          <w:rFonts w:ascii="黑体" w:hAnsi="仿宋" w:eastAsia="黑体"/>
          <w:sz w:val="32"/>
          <w:szCs w:val="32"/>
        </w:rPr>
      </w:pPr>
      <w:r>
        <w:rPr>
          <w:rFonts w:hint="eastAsia" w:ascii="黑体" w:hAnsi="仿宋" w:eastAsia="黑体"/>
          <w:sz w:val="32"/>
          <w:szCs w:val="32"/>
        </w:rPr>
        <w:t>一、</w:t>
      </w:r>
      <w:r>
        <w:rPr>
          <w:rFonts w:ascii="黑体" w:hAnsi="仿宋" w:eastAsia="黑体"/>
          <w:sz w:val="32"/>
          <w:szCs w:val="32"/>
        </w:rPr>
        <w:t>试点</w:t>
      </w:r>
      <w:r>
        <w:rPr>
          <w:rFonts w:hint="eastAsia" w:ascii="黑体" w:hAnsi="仿宋" w:eastAsia="黑体"/>
          <w:sz w:val="32"/>
          <w:szCs w:val="32"/>
        </w:rPr>
        <w:t>目标</w:t>
      </w:r>
    </w:p>
    <w:p>
      <w:pPr>
        <w:adjustRightInd w:val="0"/>
        <w:snapToGrid w:val="0"/>
        <w:spacing w:line="620" w:lineRule="exact"/>
        <w:ind w:firstLine="640" w:firstLineChars="200"/>
        <w:rPr>
          <w:rFonts w:ascii="黑体" w:hAnsi="仿宋" w:eastAsia="仿宋_GB2312"/>
          <w:sz w:val="32"/>
          <w:szCs w:val="32"/>
        </w:rPr>
      </w:pPr>
      <w:r>
        <w:rPr>
          <w:rFonts w:ascii="Times New Roman" w:hAnsi="Times New Roman" w:eastAsia="仿宋_GB2312"/>
          <w:sz w:val="32"/>
          <w:szCs w:val="32"/>
        </w:rPr>
        <w:t>2024年4月1日，由各省（自治区、直辖市）和新疆生产建设兵团（以下简称省）人力资源社会保障厅（局）选择部分地市</w:t>
      </w:r>
      <w:r>
        <w:rPr>
          <w:rFonts w:hint="eastAsia" w:ascii="Times New Roman" w:hAnsi="Times New Roman" w:eastAsia="仿宋_GB2312"/>
          <w:sz w:val="32"/>
          <w:szCs w:val="32"/>
        </w:rPr>
        <w:t>启动</w:t>
      </w:r>
      <w:r>
        <w:rPr>
          <w:rFonts w:ascii="Times New Roman" w:hAnsi="Times New Roman" w:eastAsia="仿宋_GB2312"/>
          <w:sz w:val="32"/>
          <w:szCs w:val="32"/>
        </w:rPr>
        <w:t>工伤保险跨省异地就医直接结算试点工作，</w:t>
      </w:r>
      <w:r>
        <w:rPr>
          <w:rFonts w:hint="eastAsia" w:ascii="Times New Roman" w:hAnsi="Times New Roman" w:eastAsia="仿宋_GB2312"/>
          <w:sz w:val="32"/>
          <w:szCs w:val="32"/>
        </w:rPr>
        <w:t>依托全国工伤保险异地就医结算信息系统（以下简称</w:t>
      </w:r>
      <w:r>
        <w:rPr>
          <w:rFonts w:ascii="Times New Roman" w:hAnsi="Times New Roman" w:eastAsia="仿宋_GB2312"/>
          <w:sz w:val="32"/>
          <w:szCs w:val="32"/>
        </w:rPr>
        <w:t>工伤保险异地就医系统）</w:t>
      </w:r>
      <w:r>
        <w:rPr>
          <w:rFonts w:hint="eastAsia" w:ascii="Times New Roman" w:hAnsi="Times New Roman" w:eastAsia="仿宋_GB2312"/>
          <w:sz w:val="32"/>
          <w:szCs w:val="32"/>
        </w:rPr>
        <w:t>，实行</w:t>
      </w:r>
      <w:r>
        <w:rPr>
          <w:rFonts w:ascii="Times New Roman" w:hAnsi="Times New Roman" w:eastAsia="仿宋_GB2312"/>
          <w:sz w:val="32"/>
          <w:szCs w:val="32"/>
        </w:rPr>
        <w:t>试点地市人员持社会保障卡</w:t>
      </w:r>
      <w:r>
        <w:rPr>
          <w:rFonts w:ascii="Times New Roman" w:hAnsi="Times New Roman" w:eastAsia="仿宋_GB2312"/>
          <w:sz w:val="32"/>
          <w:szCs w:val="32"/>
          <w:lang w:eastAsia="zh-Hans"/>
        </w:rPr>
        <w:t>（含电子社保卡，以下统称社保卡）直接结算</w:t>
      </w:r>
      <w:r>
        <w:rPr>
          <w:rFonts w:hint="eastAsia" w:ascii="Times New Roman" w:hAnsi="Times New Roman" w:eastAsia="仿宋_GB2312"/>
          <w:sz w:val="32"/>
          <w:szCs w:val="32"/>
        </w:rPr>
        <w:t>跨省异地就医住院</w:t>
      </w:r>
      <w:r>
        <w:rPr>
          <w:rFonts w:ascii="Times New Roman" w:hAnsi="Times New Roman" w:eastAsia="仿宋_GB2312"/>
          <w:sz w:val="32"/>
          <w:szCs w:val="32"/>
        </w:rPr>
        <w:t>工伤</w:t>
      </w:r>
      <w:r>
        <w:rPr>
          <w:rFonts w:hint="eastAsia" w:ascii="Times New Roman" w:hAnsi="Times New Roman" w:eastAsia="仿宋_GB2312"/>
          <w:sz w:val="32"/>
          <w:szCs w:val="32"/>
        </w:rPr>
        <w:t>医疗费用</w:t>
      </w:r>
      <w:r>
        <w:rPr>
          <w:rFonts w:ascii="Times New Roman" w:hAnsi="Times New Roman" w:eastAsia="仿宋_GB2312"/>
          <w:sz w:val="32"/>
          <w:szCs w:val="32"/>
        </w:rPr>
        <w:t>、住院</w:t>
      </w:r>
      <w:r>
        <w:rPr>
          <w:rFonts w:hint="eastAsia" w:ascii="Times New Roman" w:hAnsi="Times New Roman" w:eastAsia="仿宋_GB2312"/>
          <w:sz w:val="32"/>
          <w:szCs w:val="32"/>
        </w:rPr>
        <w:t>工伤康复费</w:t>
      </w:r>
      <w:r>
        <w:rPr>
          <w:rFonts w:ascii="Times New Roman" w:hAnsi="Times New Roman" w:eastAsia="仿宋_GB2312"/>
          <w:sz w:val="32"/>
          <w:szCs w:val="32"/>
        </w:rPr>
        <w:t>用</w:t>
      </w:r>
      <w:r>
        <w:rPr>
          <w:rFonts w:hint="eastAsia" w:ascii="Times New Roman" w:hAnsi="Times New Roman" w:eastAsia="仿宋_GB2312"/>
          <w:sz w:val="32"/>
          <w:szCs w:val="32"/>
        </w:rPr>
        <w:t>和辅助器具配置费用</w:t>
      </w:r>
      <w:r>
        <w:rPr>
          <w:rFonts w:ascii="Times New Roman" w:hAnsi="Times New Roman" w:eastAsia="仿宋_GB2312"/>
          <w:sz w:val="32"/>
          <w:szCs w:val="32"/>
        </w:rPr>
        <w:t>。试点期限为一年。通过试点，</w:t>
      </w:r>
      <w:r>
        <w:rPr>
          <w:rFonts w:hint="eastAsia" w:ascii="Times New Roman" w:hAnsi="Times New Roman" w:eastAsia="仿宋_GB2312"/>
          <w:sz w:val="32"/>
          <w:szCs w:val="32"/>
        </w:rPr>
        <w:t>实现试点地市跨省异地就医直接结算制度基本定型，机制运行较为顺畅，异地就医备案规范便捷，当地工伤职工的跨省异地就医直接结算需求得到初步满足。</w:t>
      </w:r>
    </w:p>
    <w:p>
      <w:pPr>
        <w:adjustRightInd w:val="0"/>
        <w:snapToGrid w:val="0"/>
        <w:spacing w:line="620" w:lineRule="exact"/>
        <w:ind w:firstLine="640" w:firstLineChars="200"/>
        <w:rPr>
          <w:rFonts w:ascii="黑体" w:hAnsi="仿宋" w:eastAsia="黑体"/>
          <w:sz w:val="32"/>
          <w:szCs w:val="32"/>
        </w:rPr>
      </w:pPr>
      <w:r>
        <w:rPr>
          <w:rFonts w:hint="eastAsia" w:ascii="黑体" w:hAnsi="仿宋" w:eastAsia="黑体"/>
          <w:sz w:val="32"/>
          <w:szCs w:val="32"/>
        </w:rPr>
        <w:t>二、基本原则</w:t>
      </w:r>
    </w:p>
    <w:p>
      <w:pPr>
        <w:adjustRightInd w:val="0"/>
        <w:snapToGrid w:val="0"/>
        <w:spacing w:line="620" w:lineRule="exact"/>
        <w:ind w:firstLine="640" w:firstLineChars="200"/>
        <w:rPr>
          <w:rFonts w:ascii="Times New Roman" w:hAnsi="Times New Roman" w:eastAsia="仿宋_GB2312"/>
          <w:sz w:val="32"/>
          <w:szCs w:val="32"/>
        </w:rPr>
      </w:pPr>
      <w:r>
        <w:rPr>
          <w:rFonts w:hint="eastAsia" w:ascii="楷体_GB2312" w:hAnsi="楷体_GB2312" w:eastAsia="楷体_GB2312" w:cs="楷体_GB2312"/>
          <w:sz w:val="32"/>
          <w:szCs w:val="32"/>
          <w:lang w:eastAsia="zh-Hans"/>
        </w:rPr>
        <w:t>（一）统一管理。</w:t>
      </w:r>
      <w:r>
        <w:rPr>
          <w:rFonts w:ascii="Times New Roman" w:hAnsi="Times New Roman" w:eastAsia="仿宋_GB2312"/>
          <w:sz w:val="32"/>
          <w:szCs w:val="32"/>
        </w:rPr>
        <w:t>坚持就医地统一管理，</w:t>
      </w:r>
      <w:r>
        <w:rPr>
          <w:rFonts w:hint="eastAsia" w:ascii="Times New Roman" w:hAnsi="Times New Roman" w:eastAsia="仿宋_GB2312"/>
          <w:sz w:val="32"/>
          <w:szCs w:val="32"/>
        </w:rPr>
        <w:t>将异地就医纳入就医地</w:t>
      </w:r>
      <w:r>
        <w:rPr>
          <w:rFonts w:ascii="Times New Roman" w:hAnsi="Times New Roman" w:eastAsia="仿宋_GB2312"/>
          <w:sz w:val="32"/>
          <w:szCs w:val="32"/>
        </w:rPr>
        <w:t>协议管理</w:t>
      </w:r>
      <w:r>
        <w:rPr>
          <w:rFonts w:hint="eastAsia" w:ascii="Times New Roman" w:hAnsi="Times New Roman" w:eastAsia="仿宋_GB2312"/>
          <w:sz w:val="32"/>
          <w:szCs w:val="32"/>
        </w:rPr>
        <w:t>、</w:t>
      </w:r>
      <w:r>
        <w:rPr>
          <w:rFonts w:ascii="Times New Roman" w:hAnsi="Times New Roman" w:eastAsia="仿宋_GB2312"/>
          <w:sz w:val="32"/>
          <w:szCs w:val="32"/>
        </w:rPr>
        <w:t>费用</w:t>
      </w:r>
      <w:r>
        <w:rPr>
          <w:rFonts w:hint="eastAsia" w:ascii="Times New Roman" w:hAnsi="Times New Roman" w:eastAsia="仿宋_GB2312"/>
          <w:sz w:val="32"/>
          <w:szCs w:val="32"/>
        </w:rPr>
        <w:t>监控、医疗服务质量监督等各项管理服务范围。</w:t>
      </w:r>
    </w:p>
    <w:p>
      <w:pPr>
        <w:adjustRightInd w:val="0"/>
        <w:snapToGrid w:val="0"/>
        <w:spacing w:line="620" w:lineRule="exact"/>
        <w:ind w:firstLine="640" w:firstLineChars="200"/>
        <w:rPr>
          <w:rFonts w:ascii="楷体_GB2312" w:hAnsi="楷体_GB2312" w:eastAsia="楷体_GB2312" w:cs="楷体_GB2312"/>
          <w:sz w:val="32"/>
          <w:szCs w:val="32"/>
          <w:lang w:eastAsia="zh-Hans"/>
        </w:rPr>
      </w:pPr>
      <w:r>
        <w:rPr>
          <w:rFonts w:hint="eastAsia" w:ascii="楷体_GB2312" w:hAnsi="楷体_GB2312" w:eastAsia="楷体_GB2312" w:cs="楷体_GB2312"/>
          <w:sz w:val="32"/>
          <w:szCs w:val="32"/>
          <w:lang w:eastAsia="zh-Hans"/>
        </w:rPr>
        <w:t>（二）结算便捷。</w:t>
      </w:r>
      <w:r>
        <w:rPr>
          <w:rFonts w:ascii="Times New Roman" w:hAnsi="Times New Roman" w:eastAsia="仿宋_GB2312"/>
          <w:sz w:val="32"/>
          <w:szCs w:val="32"/>
        </w:rPr>
        <w:t>坚持</w:t>
      </w:r>
      <w:r>
        <w:rPr>
          <w:rFonts w:hint="eastAsia" w:ascii="Times New Roman" w:hAnsi="Times New Roman" w:eastAsia="仿宋_GB2312"/>
          <w:sz w:val="32"/>
          <w:szCs w:val="32"/>
        </w:rPr>
        <w:t>为</w:t>
      </w:r>
      <w:r>
        <w:rPr>
          <w:rFonts w:ascii="Times New Roman" w:hAnsi="Times New Roman" w:eastAsia="仿宋_GB2312"/>
          <w:sz w:val="32"/>
          <w:szCs w:val="32"/>
        </w:rPr>
        <w:t>工伤职工</w:t>
      </w:r>
      <w:r>
        <w:rPr>
          <w:rFonts w:hint="eastAsia" w:ascii="Times New Roman" w:hAnsi="Times New Roman" w:eastAsia="仿宋_GB2312"/>
          <w:sz w:val="32"/>
          <w:szCs w:val="32"/>
        </w:rPr>
        <w:t>提供方便快捷的结算服务，</w:t>
      </w:r>
      <w:r>
        <w:rPr>
          <w:rFonts w:ascii="Times New Roman" w:hAnsi="Times New Roman" w:eastAsia="仿宋_GB2312"/>
          <w:sz w:val="32"/>
          <w:szCs w:val="32"/>
        </w:rPr>
        <w:t>工伤保险基金支付部分</w:t>
      </w:r>
      <w:r>
        <w:rPr>
          <w:rFonts w:hint="eastAsia" w:ascii="Times New Roman" w:hAnsi="Times New Roman" w:eastAsia="仿宋_GB2312"/>
          <w:sz w:val="32"/>
          <w:szCs w:val="32"/>
        </w:rPr>
        <w:t>由就医地经办机构与</w:t>
      </w:r>
      <w:r>
        <w:rPr>
          <w:rFonts w:ascii="Times New Roman" w:hAnsi="Times New Roman" w:eastAsia="仿宋_GB2312"/>
          <w:sz w:val="32"/>
          <w:szCs w:val="32"/>
        </w:rPr>
        <w:t>就医地协议</w:t>
      </w:r>
      <w:r>
        <w:rPr>
          <w:rFonts w:hint="eastAsia" w:ascii="Times New Roman" w:hAnsi="Times New Roman" w:eastAsia="仿宋_GB2312"/>
          <w:sz w:val="32"/>
          <w:szCs w:val="32"/>
        </w:rPr>
        <w:t>医疗</w:t>
      </w:r>
      <w:r>
        <w:rPr>
          <w:rFonts w:ascii="Times New Roman" w:hAnsi="Times New Roman" w:eastAsia="仿宋_GB2312"/>
          <w:sz w:val="32"/>
          <w:szCs w:val="32"/>
        </w:rPr>
        <w:t>（康复）、辅助器具配置机构（以下简称协议机构）</w:t>
      </w:r>
      <w:r>
        <w:rPr>
          <w:rFonts w:hint="eastAsia" w:ascii="Times New Roman" w:hAnsi="Times New Roman" w:eastAsia="仿宋_GB2312"/>
          <w:sz w:val="32"/>
          <w:szCs w:val="32"/>
        </w:rPr>
        <w:t>按协议约定审核后支付</w:t>
      </w:r>
      <w:r>
        <w:rPr>
          <w:rFonts w:ascii="Times New Roman" w:hAnsi="Times New Roman" w:eastAsia="仿宋_GB2312"/>
          <w:sz w:val="32"/>
          <w:szCs w:val="32"/>
        </w:rPr>
        <w:t>。</w:t>
      </w:r>
    </w:p>
    <w:p>
      <w:pPr>
        <w:adjustRightInd w:val="0"/>
        <w:snapToGrid w:val="0"/>
        <w:spacing w:line="620" w:lineRule="exact"/>
        <w:ind w:firstLine="640" w:firstLineChars="200"/>
        <w:rPr>
          <w:rFonts w:ascii="Times New Roman" w:hAnsi="Times New Roman" w:eastAsia="仿宋_GB2312"/>
          <w:sz w:val="32"/>
          <w:szCs w:val="32"/>
        </w:rPr>
      </w:pPr>
      <w:r>
        <w:rPr>
          <w:rFonts w:hint="eastAsia" w:ascii="楷体_GB2312" w:hAnsi="楷体_GB2312" w:eastAsia="楷体_GB2312" w:cs="楷体_GB2312"/>
          <w:sz w:val="32"/>
          <w:szCs w:val="32"/>
          <w:lang w:eastAsia="zh-Hans"/>
        </w:rPr>
        <w:t>（三）循序渐进。</w:t>
      </w:r>
      <w:r>
        <w:rPr>
          <w:rFonts w:hint="eastAsia" w:ascii="Times New Roman" w:hAnsi="Times New Roman" w:eastAsia="仿宋_GB2312"/>
          <w:sz w:val="32"/>
          <w:szCs w:val="32"/>
        </w:rPr>
        <w:t>坚持</w:t>
      </w:r>
      <w:r>
        <w:rPr>
          <w:rFonts w:ascii="Times New Roman" w:hAnsi="Times New Roman" w:eastAsia="仿宋_GB2312"/>
          <w:sz w:val="32"/>
          <w:szCs w:val="32"/>
        </w:rPr>
        <w:t>住院费用先纳入，先期以</w:t>
      </w:r>
      <w:r>
        <w:rPr>
          <w:rFonts w:hint="eastAsia" w:ascii="Times New Roman" w:hAnsi="Times New Roman" w:eastAsia="仿宋_GB2312"/>
          <w:sz w:val="32"/>
          <w:szCs w:val="32"/>
        </w:rPr>
        <w:t>异地长期居住</w:t>
      </w:r>
      <w:r>
        <w:rPr>
          <w:rFonts w:ascii="Times New Roman" w:hAnsi="Times New Roman" w:eastAsia="仿宋_GB2312"/>
          <w:sz w:val="32"/>
          <w:szCs w:val="32"/>
        </w:rPr>
        <w:t>（</w:t>
      </w:r>
      <w:r>
        <w:rPr>
          <w:rFonts w:hint="eastAsia" w:ascii="Times New Roman" w:hAnsi="Times New Roman" w:eastAsia="仿宋_GB2312"/>
          <w:sz w:val="32"/>
          <w:szCs w:val="32"/>
        </w:rPr>
        <w:t>工作</w:t>
      </w:r>
      <w:r>
        <w:rPr>
          <w:rFonts w:ascii="Times New Roman" w:hAnsi="Times New Roman" w:eastAsia="仿宋_GB2312"/>
          <w:sz w:val="32"/>
          <w:szCs w:val="32"/>
        </w:rPr>
        <w:t>）和</w:t>
      </w:r>
      <w:r>
        <w:rPr>
          <w:rFonts w:hint="eastAsia" w:ascii="Times New Roman" w:hAnsi="Times New Roman" w:eastAsia="仿宋_GB2312"/>
          <w:sz w:val="32"/>
          <w:szCs w:val="32"/>
        </w:rPr>
        <w:t>异地转诊转院</w:t>
      </w:r>
      <w:r>
        <w:rPr>
          <w:rFonts w:ascii="Times New Roman" w:hAnsi="Times New Roman" w:eastAsia="仿宋_GB2312"/>
          <w:sz w:val="32"/>
          <w:szCs w:val="32"/>
        </w:rPr>
        <w:t>人员起步，</w:t>
      </w:r>
      <w:r>
        <w:rPr>
          <w:rFonts w:hint="eastAsia" w:ascii="Times New Roman" w:hAnsi="Times New Roman" w:eastAsia="仿宋_GB2312"/>
          <w:sz w:val="32"/>
          <w:szCs w:val="32"/>
        </w:rPr>
        <w:t>优先联通异地就医集中地区，协议机构信息系统联通一家上线一家，稳步</w:t>
      </w:r>
      <w:r>
        <w:rPr>
          <w:rFonts w:ascii="Times New Roman" w:hAnsi="Times New Roman" w:eastAsia="仿宋_GB2312"/>
          <w:sz w:val="32"/>
          <w:szCs w:val="32"/>
        </w:rPr>
        <w:t>有序</w:t>
      </w:r>
      <w:r>
        <w:rPr>
          <w:rFonts w:hint="eastAsia" w:ascii="Times New Roman" w:hAnsi="Times New Roman" w:eastAsia="仿宋_GB2312"/>
          <w:sz w:val="32"/>
          <w:szCs w:val="32"/>
        </w:rPr>
        <w:t>推进直接结算工作。</w:t>
      </w:r>
    </w:p>
    <w:p>
      <w:pPr>
        <w:adjustRightInd w:val="0"/>
        <w:snapToGrid w:val="0"/>
        <w:spacing w:line="620" w:lineRule="exact"/>
        <w:ind w:firstLine="640" w:firstLineChars="200"/>
        <w:rPr>
          <w:rFonts w:ascii="Times New Roman" w:hAnsi="Times New Roman" w:eastAsia="仿宋_GB2312"/>
          <w:sz w:val="32"/>
          <w:szCs w:val="32"/>
        </w:rPr>
      </w:pPr>
      <w:r>
        <w:rPr>
          <w:rFonts w:hint="eastAsia" w:ascii="楷体_GB2312" w:hAnsi="楷体_GB2312" w:eastAsia="楷体_GB2312" w:cs="楷体_GB2312"/>
          <w:sz w:val="32"/>
          <w:szCs w:val="32"/>
          <w:lang w:eastAsia="zh-Hans"/>
        </w:rPr>
        <w:t>（四）联动共促。</w:t>
      </w:r>
      <w:r>
        <w:rPr>
          <w:rFonts w:hint="eastAsia" w:ascii="Times New Roman" w:hAnsi="Times New Roman" w:eastAsia="仿宋_GB2312"/>
          <w:sz w:val="32"/>
          <w:szCs w:val="32"/>
        </w:rPr>
        <w:t>坚持</w:t>
      </w:r>
      <w:r>
        <w:rPr>
          <w:rFonts w:ascii="Times New Roman" w:hAnsi="Times New Roman" w:eastAsia="仿宋_GB2312"/>
          <w:sz w:val="32"/>
          <w:szCs w:val="32"/>
        </w:rPr>
        <w:t>参保地</w:t>
      </w:r>
      <w:r>
        <w:rPr>
          <w:rFonts w:hint="eastAsia" w:ascii="Times New Roman" w:hAnsi="Times New Roman" w:eastAsia="仿宋_GB2312"/>
          <w:sz w:val="32"/>
          <w:szCs w:val="32"/>
        </w:rPr>
        <w:t>与</w:t>
      </w:r>
      <w:r>
        <w:rPr>
          <w:rFonts w:ascii="Times New Roman" w:hAnsi="Times New Roman" w:eastAsia="仿宋_GB2312"/>
          <w:sz w:val="32"/>
          <w:szCs w:val="32"/>
        </w:rPr>
        <w:t>就医地异地就医工作分工明确与责任共担相结合，建立科学有效协同机制，提升管理服务质量，确保工伤职工获得高质</w:t>
      </w:r>
      <w:r>
        <w:rPr>
          <w:rFonts w:hint="eastAsia" w:ascii="Times New Roman" w:hAnsi="Times New Roman" w:eastAsia="仿宋_GB2312"/>
          <w:sz w:val="32"/>
          <w:szCs w:val="32"/>
        </w:rPr>
        <w:t>、</w:t>
      </w:r>
      <w:r>
        <w:rPr>
          <w:rFonts w:ascii="Times New Roman" w:hAnsi="Times New Roman" w:eastAsia="仿宋_GB2312"/>
          <w:sz w:val="32"/>
          <w:szCs w:val="32"/>
        </w:rPr>
        <w:t>便捷跨省异地就医直接结算服务。</w:t>
      </w:r>
    </w:p>
    <w:p>
      <w:pPr>
        <w:adjustRightInd w:val="0"/>
        <w:snapToGrid w:val="0"/>
        <w:spacing w:line="620" w:lineRule="exact"/>
        <w:ind w:firstLine="640" w:firstLineChars="200"/>
        <w:rPr>
          <w:rFonts w:ascii="Times New Roman" w:hAnsi="Times New Roman" w:eastAsia="仿宋_GB2312"/>
          <w:sz w:val="32"/>
          <w:szCs w:val="32"/>
        </w:rPr>
      </w:pPr>
      <w:r>
        <w:rPr>
          <w:rFonts w:hint="eastAsia" w:ascii="楷体_GB2312" w:hAnsi="楷体_GB2312" w:eastAsia="楷体_GB2312" w:cs="楷体_GB2312"/>
          <w:sz w:val="32"/>
          <w:szCs w:val="32"/>
          <w:lang w:eastAsia="zh-Hans"/>
        </w:rPr>
        <w:t>（五）安全稳健。</w:t>
      </w:r>
      <w:r>
        <w:rPr>
          <w:rFonts w:ascii="Times New Roman" w:hAnsi="Times New Roman" w:eastAsia="仿宋_GB2312"/>
          <w:sz w:val="32"/>
          <w:szCs w:val="32"/>
          <w:lang w:eastAsia="zh-Hans"/>
        </w:rPr>
        <w:t>坚持工伤保险</w:t>
      </w:r>
      <w:r>
        <w:rPr>
          <w:rFonts w:ascii="Times New Roman" w:hAnsi="Times New Roman" w:eastAsia="仿宋_GB2312"/>
          <w:sz w:val="32"/>
          <w:szCs w:val="32"/>
        </w:rPr>
        <w:t>基金以支定收、收支平衡，严格规范管理，合理使用基金，切实防范风险，确保基金安全可持续运行和各项待遇支付</w:t>
      </w:r>
      <w:r>
        <w:rPr>
          <w:rFonts w:hint="eastAsia" w:ascii="Times New Roman" w:hAnsi="Times New Roman" w:eastAsia="仿宋_GB2312"/>
          <w:sz w:val="32"/>
          <w:szCs w:val="32"/>
        </w:rPr>
        <w:t xml:space="preserve">。 </w:t>
      </w:r>
    </w:p>
    <w:p>
      <w:pPr>
        <w:adjustRightInd w:val="0"/>
        <w:snapToGrid w:val="0"/>
        <w:spacing w:line="620" w:lineRule="exact"/>
        <w:ind w:firstLine="640" w:firstLineChars="200"/>
        <w:rPr>
          <w:rFonts w:ascii="黑体" w:hAnsi="黑体" w:eastAsia="黑体" w:cs="黑体"/>
          <w:sz w:val="32"/>
          <w:szCs w:val="32"/>
        </w:rPr>
      </w:pPr>
      <w:r>
        <w:rPr>
          <w:rFonts w:hint="eastAsia" w:ascii="黑体" w:hAnsi="黑体" w:eastAsia="黑体" w:cs="黑体"/>
          <w:sz w:val="32"/>
          <w:szCs w:val="32"/>
          <w:lang w:eastAsia="zh-Hans"/>
        </w:rPr>
        <w:t>三</w:t>
      </w:r>
      <w:r>
        <w:rPr>
          <w:rFonts w:hint="eastAsia" w:ascii="黑体" w:hAnsi="黑体" w:eastAsia="黑体" w:cs="黑体"/>
          <w:sz w:val="32"/>
          <w:szCs w:val="32"/>
        </w:rPr>
        <w:t>、</w:t>
      </w:r>
      <w:r>
        <w:rPr>
          <w:rFonts w:ascii="黑体" w:hAnsi="黑体" w:eastAsia="黑体" w:cs="黑体"/>
          <w:sz w:val="32"/>
          <w:szCs w:val="32"/>
        </w:rPr>
        <w:t>明确异地就医</w:t>
      </w:r>
      <w:r>
        <w:rPr>
          <w:rFonts w:hint="eastAsia" w:ascii="黑体" w:hAnsi="黑体" w:eastAsia="黑体" w:cs="黑体"/>
          <w:sz w:val="32"/>
          <w:szCs w:val="32"/>
        </w:rPr>
        <w:t>人员范围</w:t>
      </w:r>
    </w:p>
    <w:p>
      <w:pPr>
        <w:adjustRightInd w:val="0"/>
        <w:snapToGrid w:val="0"/>
        <w:spacing w:line="6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参加工伤保险并已完成工伤认定、工伤复发确认、工伤康复确认或辅助器具配置</w:t>
      </w:r>
      <w:r>
        <w:rPr>
          <w:rFonts w:ascii="Times New Roman" w:hAnsi="Times New Roman" w:eastAsia="仿宋_GB2312"/>
          <w:sz w:val="32"/>
          <w:szCs w:val="32"/>
        </w:rPr>
        <w:t>确认</w:t>
      </w:r>
      <w:r>
        <w:rPr>
          <w:rFonts w:hint="eastAsia" w:ascii="Times New Roman" w:hAnsi="Times New Roman" w:eastAsia="仿宋_GB2312"/>
          <w:sz w:val="32"/>
          <w:szCs w:val="32"/>
        </w:rPr>
        <w:t>的异地长期居住</w:t>
      </w:r>
      <w:r>
        <w:rPr>
          <w:rFonts w:ascii="Times New Roman" w:hAnsi="Times New Roman" w:eastAsia="仿宋_GB2312"/>
          <w:sz w:val="32"/>
          <w:szCs w:val="32"/>
        </w:rPr>
        <w:t>、</w:t>
      </w:r>
      <w:r>
        <w:rPr>
          <w:rFonts w:hint="eastAsia" w:ascii="Times New Roman" w:hAnsi="Times New Roman" w:eastAsia="仿宋_GB2312"/>
          <w:sz w:val="32"/>
          <w:szCs w:val="32"/>
        </w:rPr>
        <w:t>常驻异地工作</w:t>
      </w:r>
      <w:r>
        <w:rPr>
          <w:rFonts w:ascii="Times New Roman" w:hAnsi="Times New Roman" w:eastAsia="仿宋_GB2312"/>
          <w:sz w:val="32"/>
          <w:szCs w:val="32"/>
        </w:rPr>
        <w:t>和</w:t>
      </w:r>
      <w:r>
        <w:rPr>
          <w:rFonts w:hint="eastAsia" w:ascii="Times New Roman" w:hAnsi="Times New Roman" w:eastAsia="仿宋_GB2312"/>
          <w:sz w:val="32"/>
          <w:szCs w:val="32"/>
        </w:rPr>
        <w:t>异地转诊转院</w:t>
      </w:r>
      <w:r>
        <w:rPr>
          <w:rFonts w:ascii="Times New Roman" w:hAnsi="Times New Roman" w:eastAsia="仿宋_GB2312"/>
          <w:sz w:val="32"/>
          <w:szCs w:val="32"/>
        </w:rPr>
        <w:t>等</w:t>
      </w:r>
      <w:r>
        <w:rPr>
          <w:rFonts w:hint="eastAsia" w:ascii="Times New Roman" w:hAnsi="Times New Roman" w:eastAsia="仿宋_GB2312"/>
          <w:sz w:val="32"/>
          <w:szCs w:val="32"/>
        </w:rPr>
        <w:t>工伤职工，可以申请办理跨省异地就医住院</w:t>
      </w:r>
      <w:r>
        <w:rPr>
          <w:rFonts w:ascii="Times New Roman" w:hAnsi="Times New Roman" w:eastAsia="仿宋_GB2312"/>
          <w:sz w:val="32"/>
          <w:szCs w:val="32"/>
        </w:rPr>
        <w:t>工伤</w:t>
      </w:r>
      <w:r>
        <w:rPr>
          <w:rFonts w:hint="eastAsia" w:ascii="Times New Roman" w:hAnsi="Times New Roman" w:eastAsia="仿宋_GB2312"/>
          <w:sz w:val="32"/>
          <w:szCs w:val="32"/>
        </w:rPr>
        <w:t>医疗费用、住院</w:t>
      </w:r>
      <w:r>
        <w:rPr>
          <w:rFonts w:ascii="Times New Roman" w:hAnsi="Times New Roman" w:eastAsia="仿宋_GB2312"/>
          <w:sz w:val="32"/>
          <w:szCs w:val="32"/>
        </w:rPr>
        <w:t>工伤</w:t>
      </w:r>
      <w:r>
        <w:rPr>
          <w:rFonts w:hint="eastAsia" w:ascii="Times New Roman" w:hAnsi="Times New Roman" w:eastAsia="仿宋_GB2312"/>
          <w:sz w:val="32"/>
          <w:szCs w:val="32"/>
        </w:rPr>
        <w:t>康复费用和辅助器具配置费用</w:t>
      </w:r>
      <w:r>
        <w:rPr>
          <w:rFonts w:ascii="Times New Roman" w:hAnsi="Times New Roman" w:eastAsia="仿宋_GB2312"/>
          <w:sz w:val="32"/>
          <w:szCs w:val="32"/>
        </w:rPr>
        <w:t>直接结算。</w:t>
      </w:r>
    </w:p>
    <w:p>
      <w:pPr>
        <w:adjustRightInd w:val="0"/>
        <w:snapToGrid w:val="0"/>
        <w:spacing w:line="6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（一）在</w:t>
      </w:r>
      <w:r>
        <w:rPr>
          <w:rFonts w:ascii="Times New Roman" w:hAnsi="Times New Roman" w:eastAsia="仿宋_GB2312"/>
          <w:sz w:val="32"/>
          <w:szCs w:val="32"/>
        </w:rPr>
        <w:t>参保省外</w:t>
      </w:r>
      <w:r>
        <w:rPr>
          <w:rFonts w:hint="eastAsia" w:ascii="Times New Roman" w:hAnsi="Times New Roman" w:eastAsia="仿宋_GB2312"/>
          <w:sz w:val="32"/>
          <w:szCs w:val="32"/>
        </w:rPr>
        <w:t>居住（工作）</w:t>
      </w:r>
      <w:r>
        <w:rPr>
          <w:rFonts w:ascii="Times New Roman" w:hAnsi="Times New Roman" w:eastAsia="仿宋_GB2312"/>
          <w:sz w:val="32"/>
          <w:szCs w:val="32"/>
        </w:rPr>
        <w:t>半年（含）及以上</w:t>
      </w:r>
      <w:r>
        <w:rPr>
          <w:rFonts w:hint="eastAsia" w:ascii="Times New Roman" w:hAnsi="Times New Roman" w:eastAsia="仿宋_GB2312"/>
          <w:sz w:val="32"/>
          <w:szCs w:val="32"/>
        </w:rPr>
        <w:t>，并符合参保地异地就医、康复、辅助器具配置要求的工伤职工。</w:t>
      </w:r>
    </w:p>
    <w:p>
      <w:pPr>
        <w:adjustRightInd w:val="0"/>
        <w:snapToGrid w:val="0"/>
        <w:spacing w:line="6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（二）参保地</w:t>
      </w:r>
      <w:r>
        <w:rPr>
          <w:rFonts w:ascii="Times New Roman" w:hAnsi="Times New Roman" w:eastAsia="仿宋_GB2312"/>
          <w:sz w:val="32"/>
          <w:szCs w:val="32"/>
        </w:rPr>
        <w:t>医疗和康复、辅助器具配置</w:t>
      </w:r>
      <w:r>
        <w:rPr>
          <w:rFonts w:hint="eastAsia" w:ascii="Times New Roman" w:hAnsi="Times New Roman" w:eastAsia="仿宋_GB2312"/>
          <w:sz w:val="32"/>
          <w:szCs w:val="32"/>
        </w:rPr>
        <w:t>协议机构限于</w:t>
      </w:r>
      <w:r>
        <w:rPr>
          <w:rFonts w:ascii="Times New Roman" w:hAnsi="Times New Roman" w:eastAsia="仿宋_GB2312"/>
          <w:sz w:val="32"/>
          <w:szCs w:val="32"/>
        </w:rPr>
        <w:t>医疗</w:t>
      </w:r>
      <w:r>
        <w:rPr>
          <w:rFonts w:hint="eastAsia" w:ascii="Times New Roman" w:hAnsi="Times New Roman" w:eastAsia="仿宋_GB2312"/>
          <w:sz w:val="32"/>
          <w:szCs w:val="32"/>
        </w:rPr>
        <w:t>技术和设备不能诊治</w:t>
      </w:r>
      <w:r>
        <w:rPr>
          <w:rFonts w:ascii="Times New Roman" w:hAnsi="Times New Roman" w:eastAsia="仿宋_GB2312"/>
          <w:sz w:val="32"/>
          <w:szCs w:val="32"/>
        </w:rPr>
        <w:t>或配置</w:t>
      </w:r>
      <w:r>
        <w:rPr>
          <w:rFonts w:hint="eastAsia" w:ascii="Times New Roman" w:hAnsi="Times New Roman" w:eastAsia="仿宋_GB2312"/>
          <w:sz w:val="32"/>
          <w:szCs w:val="32"/>
        </w:rPr>
        <w:t>，并符合参保地转诊转院要求的工伤职工。</w:t>
      </w:r>
    </w:p>
    <w:p>
      <w:pPr>
        <w:adjustRightInd w:val="0"/>
        <w:snapToGrid w:val="0"/>
        <w:spacing w:line="620" w:lineRule="exact"/>
        <w:ind w:firstLine="640" w:firstLineChars="200"/>
        <w:rPr>
          <w:rFonts w:ascii="黑体" w:hAnsi="黑体" w:eastAsia="黑体" w:cs="黑体"/>
          <w:sz w:val="32"/>
          <w:szCs w:val="32"/>
          <w:lang w:eastAsia="zh-Hans"/>
        </w:rPr>
      </w:pPr>
      <w:r>
        <w:rPr>
          <w:rFonts w:ascii="黑体" w:hAnsi="黑体" w:eastAsia="黑体" w:cs="黑体"/>
          <w:sz w:val="32"/>
          <w:szCs w:val="32"/>
          <w:lang w:eastAsia="zh-Hans"/>
        </w:rPr>
        <w:t>四、明确异地就医政策</w:t>
      </w:r>
    </w:p>
    <w:p>
      <w:pPr>
        <w:adjustRightInd w:val="0"/>
        <w:snapToGrid w:val="0"/>
        <w:spacing w:line="620" w:lineRule="exact"/>
        <w:ind w:firstLine="640" w:firstLineChars="200"/>
        <w:rPr>
          <w:rFonts w:ascii="仿宋_GB2312" w:hAnsi="仿宋_GB2312" w:eastAsia="仿宋_GB2312" w:cs="仿宋_GB2312"/>
          <w:sz w:val="32"/>
          <w:szCs w:val="32"/>
          <w:lang w:eastAsia="zh-Hans"/>
        </w:rPr>
      </w:pPr>
      <w:r>
        <w:rPr>
          <w:rFonts w:hint="eastAsia" w:ascii="楷体_GB2312" w:hAnsi="楷体_GB2312" w:eastAsia="楷体_GB2312" w:cs="楷体_GB2312"/>
          <w:sz w:val="32"/>
          <w:szCs w:val="32"/>
          <w:lang w:eastAsia="zh-Hans"/>
        </w:rPr>
        <w:t>（一）严格备案管理。</w:t>
      </w:r>
      <w:r>
        <w:rPr>
          <w:rFonts w:hint="eastAsia" w:ascii="仿宋_GB2312" w:hAnsi="仿宋_GB2312" w:eastAsia="仿宋_GB2312" w:cs="仿宋_GB2312"/>
          <w:sz w:val="32"/>
          <w:szCs w:val="32"/>
          <w:lang w:eastAsia="zh-Hans"/>
        </w:rPr>
        <w:t>工伤职工跨省异地就医前，应向参保地经办机构进行备案</w:t>
      </w:r>
      <w:r>
        <w:rPr>
          <w:rFonts w:hint="eastAsia" w:ascii="仿宋_GB2312" w:hAnsi="仿宋_GB2312" w:eastAsia="仿宋_GB2312" w:cs="仿宋_GB2312"/>
          <w:sz w:val="32"/>
          <w:szCs w:val="32"/>
        </w:rPr>
        <w:t>并</w:t>
      </w:r>
      <w:r>
        <w:rPr>
          <w:rFonts w:ascii="仿宋_GB2312" w:hAnsi="仿宋_GB2312" w:eastAsia="仿宋_GB2312" w:cs="仿宋_GB2312"/>
          <w:sz w:val="32"/>
          <w:szCs w:val="32"/>
        </w:rPr>
        <w:t>经审核同意</w:t>
      </w:r>
      <w:r>
        <w:rPr>
          <w:rFonts w:hint="eastAsia" w:ascii="仿宋_GB2312" w:hAnsi="仿宋_GB2312" w:eastAsia="仿宋_GB2312" w:cs="仿宋_GB2312"/>
          <w:sz w:val="32"/>
          <w:szCs w:val="32"/>
          <w:lang w:eastAsia="zh-Hans"/>
        </w:rPr>
        <w:t>。异地长期居住（工作）</w:t>
      </w:r>
      <w:r>
        <w:rPr>
          <w:rFonts w:hint="eastAsia" w:ascii="仿宋_GB2312" w:hAnsi="仿宋_GB2312" w:eastAsia="仿宋_GB2312" w:cs="仿宋_GB2312"/>
          <w:sz w:val="32"/>
          <w:szCs w:val="32"/>
        </w:rPr>
        <w:t>工伤职工和跨省转诊转院工伤职工备案有效期由参保</w:t>
      </w:r>
      <w:r>
        <w:rPr>
          <w:rFonts w:ascii="仿宋_GB2312" w:hAnsi="仿宋_GB2312" w:eastAsia="仿宋_GB2312" w:cs="仿宋_GB2312"/>
          <w:sz w:val="32"/>
          <w:szCs w:val="32"/>
        </w:rPr>
        <w:t>地所在</w:t>
      </w:r>
      <w:r>
        <w:rPr>
          <w:rFonts w:hint="eastAsia" w:ascii="仿宋_GB2312" w:hAnsi="仿宋_GB2312" w:eastAsia="仿宋_GB2312" w:cs="仿宋_GB2312"/>
          <w:sz w:val="32"/>
          <w:szCs w:val="32"/>
        </w:rPr>
        <w:t>省</w:t>
      </w:r>
      <w:r>
        <w:rPr>
          <w:rFonts w:ascii="仿宋_GB2312" w:hAnsi="仿宋_GB2312" w:eastAsia="仿宋_GB2312" w:cs="仿宋_GB2312"/>
          <w:sz w:val="32"/>
          <w:szCs w:val="32"/>
        </w:rPr>
        <w:t>（以下简称参保省）</w:t>
      </w:r>
      <w:r>
        <w:rPr>
          <w:rFonts w:hint="eastAsia" w:ascii="仿宋_GB2312" w:hAnsi="仿宋_GB2312" w:eastAsia="仿宋_GB2312" w:cs="仿宋_GB2312"/>
          <w:sz w:val="32"/>
          <w:szCs w:val="32"/>
        </w:rPr>
        <w:t>统一规定。参保省应引导异地长期居住（工作）工伤职工有序就医，可合理设置变更或取消备案的时限要求，</w:t>
      </w:r>
      <w:r>
        <w:rPr>
          <w:rFonts w:hint="eastAsia" w:ascii="仿宋_GB2312" w:hAnsi="仿宋_GB2312" w:eastAsia="仿宋_GB2312" w:cs="仿宋_GB2312"/>
          <w:sz w:val="32"/>
          <w:szCs w:val="32"/>
          <w:lang w:eastAsia="zh-Hans"/>
        </w:rPr>
        <w:t>原则上不超过6个月。</w:t>
      </w:r>
    </w:p>
    <w:p>
      <w:pPr>
        <w:adjustRightInd w:val="0"/>
        <w:snapToGrid w:val="0"/>
        <w:spacing w:line="620" w:lineRule="exact"/>
        <w:ind w:firstLine="640" w:firstLineChars="200"/>
        <w:rPr>
          <w:rFonts w:ascii="Times New Roman" w:hAnsi="Times New Roman" w:eastAsia="仿宋_GB2312"/>
          <w:sz w:val="32"/>
          <w:szCs w:val="32"/>
        </w:rPr>
      </w:pPr>
      <w:r>
        <w:rPr>
          <w:rFonts w:hint="eastAsia" w:ascii="楷体_GB2312" w:hAnsi="楷体_GB2312" w:eastAsia="楷体_GB2312" w:cs="楷体_GB2312"/>
          <w:sz w:val="32"/>
          <w:szCs w:val="32"/>
          <w:lang w:eastAsia="zh-Hans"/>
        </w:rPr>
        <w:t>（二）明确结算范围。</w:t>
      </w:r>
      <w:r>
        <w:rPr>
          <w:rFonts w:hint="eastAsia" w:ascii="Times New Roman" w:hAnsi="Times New Roman" w:eastAsia="仿宋_GB2312"/>
          <w:sz w:val="32"/>
          <w:szCs w:val="32"/>
          <w:lang w:eastAsia="zh-Hans"/>
        </w:rPr>
        <w:t>异地就医工伤职工</w:t>
      </w:r>
      <w:r>
        <w:rPr>
          <w:rFonts w:ascii="Times New Roman" w:hAnsi="Times New Roman" w:eastAsia="仿宋_GB2312"/>
          <w:sz w:val="32"/>
          <w:szCs w:val="32"/>
          <w:lang w:eastAsia="zh-Hans"/>
        </w:rPr>
        <w:t>在就医地发生的无第三方责任的</w:t>
      </w:r>
      <w:r>
        <w:rPr>
          <w:rFonts w:hint="eastAsia" w:ascii="Times New Roman" w:hAnsi="Times New Roman" w:eastAsia="仿宋_GB2312"/>
          <w:sz w:val="32"/>
          <w:szCs w:val="32"/>
          <w:lang w:eastAsia="zh-Hans"/>
        </w:rPr>
        <w:t>住院</w:t>
      </w:r>
      <w:r>
        <w:rPr>
          <w:rFonts w:hint="eastAsia" w:ascii="Times New Roman" w:hAnsi="Times New Roman" w:eastAsia="仿宋_GB2312"/>
          <w:sz w:val="32"/>
          <w:szCs w:val="32"/>
        </w:rPr>
        <w:t>工伤</w:t>
      </w:r>
      <w:r>
        <w:rPr>
          <w:rFonts w:hint="eastAsia" w:ascii="Times New Roman" w:hAnsi="Times New Roman" w:eastAsia="仿宋_GB2312"/>
          <w:sz w:val="32"/>
          <w:szCs w:val="32"/>
          <w:lang w:eastAsia="zh-Hans"/>
        </w:rPr>
        <w:t>医疗费</w:t>
      </w:r>
      <w:r>
        <w:rPr>
          <w:rFonts w:ascii="Times New Roman" w:hAnsi="Times New Roman" w:eastAsia="仿宋_GB2312"/>
          <w:sz w:val="32"/>
          <w:szCs w:val="32"/>
          <w:lang w:eastAsia="zh-Hans"/>
        </w:rPr>
        <w:t>、</w:t>
      </w:r>
      <w:r>
        <w:rPr>
          <w:rFonts w:hint="eastAsia" w:ascii="Times New Roman" w:hAnsi="Times New Roman" w:eastAsia="仿宋_GB2312"/>
          <w:sz w:val="32"/>
          <w:szCs w:val="32"/>
          <w:lang w:eastAsia="zh-Hans"/>
        </w:rPr>
        <w:t>住院</w:t>
      </w:r>
      <w:r>
        <w:rPr>
          <w:rFonts w:hint="eastAsia" w:ascii="Times New Roman" w:hAnsi="Times New Roman" w:eastAsia="仿宋_GB2312"/>
          <w:sz w:val="32"/>
          <w:szCs w:val="32"/>
        </w:rPr>
        <w:t>工伤</w:t>
      </w:r>
      <w:r>
        <w:rPr>
          <w:rFonts w:hint="eastAsia" w:ascii="Times New Roman" w:hAnsi="Times New Roman" w:eastAsia="仿宋_GB2312"/>
          <w:sz w:val="32"/>
          <w:szCs w:val="32"/>
          <w:lang w:eastAsia="zh-Hans"/>
        </w:rPr>
        <w:t>康复</w:t>
      </w:r>
      <w:r>
        <w:rPr>
          <w:rFonts w:ascii="Times New Roman" w:hAnsi="Times New Roman" w:eastAsia="仿宋_GB2312"/>
          <w:sz w:val="32"/>
          <w:szCs w:val="32"/>
          <w:lang w:eastAsia="zh-Hans"/>
        </w:rPr>
        <w:t>费和辅助器具配置费纳入跨省异地就医直接</w:t>
      </w:r>
      <w:r>
        <w:rPr>
          <w:rFonts w:hint="eastAsia" w:ascii="Times New Roman" w:hAnsi="Times New Roman" w:eastAsia="仿宋_GB2312"/>
          <w:sz w:val="32"/>
          <w:szCs w:val="32"/>
          <w:lang w:eastAsia="zh-Hans"/>
        </w:rPr>
        <w:t>结算</w:t>
      </w:r>
      <w:r>
        <w:rPr>
          <w:rFonts w:ascii="Times New Roman" w:hAnsi="Times New Roman" w:eastAsia="仿宋_GB2312"/>
          <w:sz w:val="32"/>
          <w:szCs w:val="32"/>
          <w:lang w:eastAsia="zh-Hans"/>
        </w:rPr>
        <w:t>范围。</w:t>
      </w:r>
      <w:r>
        <w:rPr>
          <w:rFonts w:ascii="Times New Roman" w:hAnsi="Times New Roman" w:eastAsia="仿宋_GB2312"/>
          <w:sz w:val="32"/>
          <w:szCs w:val="32"/>
        </w:rPr>
        <w:t>住院伙食补助费和因异地转诊转院发生的到统筹区外就医所需的交通食宿费不纳入跨省异地就医直接结算范围，由参保地经办机构按照参保地政策审核报销</w:t>
      </w:r>
      <w:r>
        <w:rPr>
          <w:rFonts w:hint="eastAsia" w:ascii="Times New Roman" w:hAnsi="Times New Roman" w:eastAsia="仿宋_GB2312"/>
          <w:sz w:val="32"/>
          <w:szCs w:val="32"/>
        </w:rPr>
        <w:t>。</w:t>
      </w:r>
    </w:p>
    <w:p>
      <w:pPr>
        <w:adjustRightInd w:val="0"/>
        <w:snapToGrid w:val="0"/>
        <w:spacing w:line="620" w:lineRule="exact"/>
        <w:ind w:firstLine="640" w:firstLineChars="200"/>
        <w:rPr>
          <w:rFonts w:ascii="Times New Roman" w:hAnsi="Times New Roman" w:eastAsia="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Hans"/>
        </w:rPr>
        <w:t>三</w:t>
      </w:r>
      <w:r>
        <w:rPr>
          <w:rFonts w:hint="eastAsia" w:ascii="楷体_GB2312" w:hAnsi="楷体_GB2312" w:eastAsia="楷体_GB2312" w:cs="楷体_GB2312"/>
          <w:sz w:val="32"/>
          <w:szCs w:val="32"/>
        </w:rPr>
        <w:t>）规范待遇政策。</w:t>
      </w:r>
      <w:r>
        <w:rPr>
          <w:rFonts w:ascii="Times New Roman" w:hAnsi="Times New Roman" w:eastAsia="仿宋_GB2312"/>
          <w:sz w:val="32"/>
          <w:szCs w:val="32"/>
        </w:rPr>
        <w:t>异地就医</w:t>
      </w:r>
      <w:r>
        <w:rPr>
          <w:rFonts w:ascii="Times New Roman" w:hAnsi="Times New Roman" w:eastAsia="仿宋_GB2312"/>
          <w:sz w:val="32"/>
          <w:szCs w:val="32"/>
          <w:lang w:eastAsia="zh-Hans"/>
        </w:rPr>
        <w:t>直接结算的</w:t>
      </w:r>
      <w:r>
        <w:rPr>
          <w:rFonts w:hint="eastAsia" w:ascii="Times New Roman" w:hAnsi="Times New Roman" w:eastAsia="仿宋_GB2312"/>
          <w:sz w:val="32"/>
          <w:szCs w:val="32"/>
          <w:lang w:eastAsia="zh-Hans"/>
        </w:rPr>
        <w:t>住院</w:t>
      </w:r>
      <w:r>
        <w:rPr>
          <w:rFonts w:hint="eastAsia" w:ascii="Times New Roman" w:hAnsi="Times New Roman" w:eastAsia="仿宋_GB2312"/>
          <w:sz w:val="32"/>
          <w:szCs w:val="32"/>
        </w:rPr>
        <w:t>工伤</w:t>
      </w:r>
      <w:r>
        <w:rPr>
          <w:rFonts w:hint="eastAsia" w:ascii="Times New Roman" w:hAnsi="Times New Roman" w:eastAsia="仿宋_GB2312"/>
          <w:sz w:val="32"/>
          <w:szCs w:val="32"/>
          <w:lang w:eastAsia="zh-Hans"/>
        </w:rPr>
        <w:t>医疗费</w:t>
      </w:r>
      <w:r>
        <w:rPr>
          <w:rFonts w:ascii="Times New Roman" w:hAnsi="Times New Roman" w:eastAsia="仿宋_GB2312"/>
          <w:sz w:val="32"/>
          <w:szCs w:val="32"/>
          <w:lang w:eastAsia="zh-Hans"/>
        </w:rPr>
        <w:t>、</w:t>
      </w:r>
      <w:r>
        <w:rPr>
          <w:rFonts w:hint="eastAsia" w:ascii="Times New Roman" w:hAnsi="Times New Roman" w:eastAsia="仿宋_GB2312"/>
          <w:sz w:val="32"/>
          <w:szCs w:val="32"/>
          <w:lang w:eastAsia="zh-Hans"/>
        </w:rPr>
        <w:t>住院</w:t>
      </w:r>
      <w:r>
        <w:rPr>
          <w:rFonts w:hint="eastAsia" w:ascii="Times New Roman" w:hAnsi="Times New Roman" w:eastAsia="仿宋_GB2312"/>
          <w:sz w:val="32"/>
          <w:szCs w:val="32"/>
        </w:rPr>
        <w:t>工伤</w:t>
      </w:r>
      <w:r>
        <w:rPr>
          <w:rFonts w:hint="eastAsia" w:ascii="Times New Roman" w:hAnsi="Times New Roman" w:eastAsia="仿宋_GB2312"/>
          <w:sz w:val="32"/>
          <w:szCs w:val="32"/>
          <w:lang w:eastAsia="zh-Hans"/>
        </w:rPr>
        <w:t>康复</w:t>
      </w:r>
      <w:r>
        <w:rPr>
          <w:rFonts w:ascii="Times New Roman" w:hAnsi="Times New Roman" w:eastAsia="仿宋_GB2312"/>
          <w:sz w:val="32"/>
          <w:szCs w:val="32"/>
          <w:lang w:eastAsia="zh-Hans"/>
        </w:rPr>
        <w:t>费，</w:t>
      </w:r>
      <w:r>
        <w:rPr>
          <w:rFonts w:hint="eastAsia" w:ascii="Times New Roman" w:hAnsi="Times New Roman" w:eastAsia="仿宋_GB2312"/>
          <w:sz w:val="32"/>
          <w:szCs w:val="32"/>
          <w:lang w:eastAsia="zh-Hans"/>
        </w:rPr>
        <w:t>执行就医地工伤保险诊疗项目目录、工伤保险药品目录、工伤保险住院服务标准</w:t>
      </w:r>
      <w:r>
        <w:rPr>
          <w:rFonts w:ascii="Times New Roman" w:hAnsi="Times New Roman" w:eastAsia="仿宋_GB2312"/>
          <w:sz w:val="32"/>
          <w:szCs w:val="32"/>
          <w:lang w:eastAsia="zh-Hans"/>
        </w:rPr>
        <w:t>、</w:t>
      </w:r>
      <w:r>
        <w:rPr>
          <w:rFonts w:hint="eastAsia" w:ascii="Times New Roman" w:hAnsi="Times New Roman" w:eastAsia="仿宋_GB2312"/>
          <w:sz w:val="32"/>
          <w:szCs w:val="32"/>
          <w:lang w:eastAsia="zh-Hans"/>
        </w:rPr>
        <w:t>工伤康复服务项目等有关规定</w:t>
      </w:r>
      <w:r>
        <w:rPr>
          <w:rFonts w:ascii="Times New Roman" w:hAnsi="Times New Roman" w:eastAsia="仿宋_GB2312"/>
          <w:sz w:val="32"/>
          <w:szCs w:val="32"/>
          <w:lang w:eastAsia="zh-Hans"/>
        </w:rPr>
        <w:t>；辅助器具配置</w:t>
      </w:r>
      <w:r>
        <w:rPr>
          <w:rFonts w:ascii="Times New Roman" w:hAnsi="Times New Roman" w:eastAsia="仿宋_GB2312"/>
          <w:sz w:val="32"/>
          <w:szCs w:val="32"/>
          <w:lang w:val="en" w:eastAsia="zh-Hans"/>
        </w:rPr>
        <w:t>执行</w:t>
      </w:r>
      <w:r>
        <w:rPr>
          <w:rFonts w:ascii="Times New Roman" w:hAnsi="Times New Roman" w:eastAsia="仿宋_GB2312"/>
          <w:sz w:val="32"/>
          <w:szCs w:val="32"/>
          <w:lang w:eastAsia="zh-Hans"/>
        </w:rPr>
        <w:t>参保地辅助器具配置目录</w:t>
      </w:r>
      <w:r>
        <w:rPr>
          <w:rFonts w:ascii="Times New Roman" w:hAnsi="Times New Roman" w:eastAsia="仿宋_GB2312"/>
          <w:sz w:val="32"/>
          <w:szCs w:val="32"/>
          <w:lang w:val="en" w:eastAsia="zh-Hans"/>
        </w:rPr>
        <w:t>有关</w:t>
      </w:r>
      <w:r>
        <w:rPr>
          <w:rFonts w:ascii="Times New Roman" w:hAnsi="Times New Roman" w:eastAsia="仿宋_GB2312"/>
          <w:sz w:val="32"/>
          <w:szCs w:val="32"/>
          <w:lang w:eastAsia="zh-Hans"/>
        </w:rPr>
        <w:t>规定。</w:t>
      </w:r>
    </w:p>
    <w:p>
      <w:pPr>
        <w:adjustRightInd w:val="0"/>
        <w:snapToGrid w:val="0"/>
        <w:spacing w:line="620" w:lineRule="exact"/>
        <w:ind w:firstLine="640" w:firstLineChars="200"/>
        <w:rPr>
          <w:rFonts w:ascii="Times New Roman" w:hAnsi="Times New Roman" w:eastAsia="仿宋_GB2312"/>
          <w:sz w:val="32"/>
          <w:szCs w:val="32"/>
          <w:lang w:eastAsia="zh-Hans"/>
        </w:rPr>
      </w:pPr>
      <w:r>
        <w:rPr>
          <w:rFonts w:hint="eastAsia" w:ascii="Times New Roman" w:hAnsi="Times New Roman" w:eastAsia="仿宋_GB2312"/>
          <w:sz w:val="32"/>
          <w:szCs w:val="32"/>
        </w:rPr>
        <w:t>跨省异地长期居住</w:t>
      </w:r>
      <w:r>
        <w:rPr>
          <w:rFonts w:ascii="Times New Roman" w:hAnsi="Times New Roman" w:eastAsia="仿宋_GB2312"/>
          <w:sz w:val="32"/>
          <w:szCs w:val="32"/>
        </w:rPr>
        <w:t>（工作）</w:t>
      </w:r>
      <w:r>
        <w:rPr>
          <w:rFonts w:hint="eastAsia" w:ascii="Times New Roman" w:hAnsi="Times New Roman" w:eastAsia="仿宋_GB2312"/>
          <w:sz w:val="32"/>
          <w:szCs w:val="32"/>
        </w:rPr>
        <w:t>人员</w:t>
      </w:r>
      <w:r>
        <w:rPr>
          <w:rFonts w:ascii="Times New Roman" w:hAnsi="Times New Roman" w:eastAsia="仿宋_GB2312"/>
          <w:sz w:val="32"/>
          <w:szCs w:val="32"/>
        </w:rPr>
        <w:t>在</w:t>
      </w:r>
      <w:r>
        <w:rPr>
          <w:rFonts w:hint="eastAsia" w:ascii="Times New Roman" w:hAnsi="Times New Roman" w:eastAsia="仿宋_GB2312"/>
          <w:sz w:val="32"/>
          <w:szCs w:val="32"/>
        </w:rPr>
        <w:t>备案有效期内</w:t>
      </w:r>
      <w:r>
        <w:rPr>
          <w:rFonts w:ascii="Times New Roman" w:hAnsi="Times New Roman" w:eastAsia="仿宋_GB2312"/>
          <w:sz w:val="32"/>
          <w:szCs w:val="32"/>
        </w:rPr>
        <w:t>异地就医的，在就医地享受工伤保险费用结算服务，执行就医地政策；</w:t>
      </w:r>
      <w:r>
        <w:rPr>
          <w:rFonts w:hint="eastAsia" w:ascii="Times New Roman" w:hAnsi="Times New Roman" w:eastAsia="仿宋_GB2312"/>
          <w:sz w:val="32"/>
          <w:szCs w:val="32"/>
        </w:rPr>
        <w:t>确需回参保地</w:t>
      </w:r>
      <w:r>
        <w:rPr>
          <w:rFonts w:ascii="Times New Roman" w:hAnsi="Times New Roman" w:eastAsia="仿宋_GB2312"/>
          <w:sz w:val="32"/>
          <w:szCs w:val="32"/>
        </w:rPr>
        <w:t>并在当地</w:t>
      </w:r>
      <w:r>
        <w:rPr>
          <w:rFonts w:hint="eastAsia" w:ascii="Times New Roman" w:hAnsi="Times New Roman" w:eastAsia="仿宋_GB2312"/>
          <w:sz w:val="32"/>
          <w:szCs w:val="32"/>
        </w:rPr>
        <w:t>就医的，可以在参保地享受</w:t>
      </w:r>
      <w:r>
        <w:rPr>
          <w:rFonts w:ascii="Times New Roman" w:hAnsi="Times New Roman" w:eastAsia="仿宋_GB2312"/>
          <w:sz w:val="32"/>
          <w:szCs w:val="32"/>
        </w:rPr>
        <w:t>工伤保险费用</w:t>
      </w:r>
      <w:r>
        <w:rPr>
          <w:rFonts w:hint="eastAsia" w:ascii="Times New Roman" w:hAnsi="Times New Roman" w:eastAsia="仿宋_GB2312"/>
          <w:sz w:val="32"/>
          <w:szCs w:val="32"/>
        </w:rPr>
        <w:t>结算服务，</w:t>
      </w:r>
      <w:r>
        <w:rPr>
          <w:rFonts w:ascii="Times New Roman" w:hAnsi="Times New Roman" w:eastAsia="仿宋_GB2312"/>
          <w:sz w:val="32"/>
          <w:szCs w:val="32"/>
        </w:rPr>
        <w:t>执行参保地政策</w:t>
      </w:r>
      <w:r>
        <w:rPr>
          <w:rFonts w:hint="eastAsia" w:ascii="Times New Roman" w:hAnsi="Times New Roman" w:eastAsia="仿宋_GB2312"/>
          <w:sz w:val="32"/>
          <w:szCs w:val="32"/>
        </w:rPr>
        <w:t>。</w:t>
      </w:r>
      <w:r>
        <w:rPr>
          <w:rFonts w:ascii="Times New Roman" w:hAnsi="Times New Roman" w:eastAsia="仿宋_GB2312"/>
          <w:sz w:val="32"/>
          <w:szCs w:val="32"/>
        </w:rPr>
        <w:t>跨省异地转诊转院工伤职工在备案有效期内，可在就医地多次就诊并享受跨省异地就医直接结算服务。</w:t>
      </w:r>
    </w:p>
    <w:p>
      <w:pPr>
        <w:adjustRightInd w:val="0"/>
        <w:snapToGrid w:val="0"/>
        <w:spacing w:line="620" w:lineRule="exact"/>
        <w:ind w:firstLine="640" w:firstLineChars="200"/>
        <w:rPr>
          <w:rFonts w:ascii="黑体" w:hAnsi="黑体" w:eastAsia="黑体" w:cs="黑体"/>
          <w:sz w:val="32"/>
          <w:szCs w:val="32"/>
        </w:rPr>
      </w:pPr>
      <w:r>
        <w:rPr>
          <w:rFonts w:ascii="黑体" w:hAnsi="黑体" w:eastAsia="黑体" w:cs="黑体"/>
          <w:sz w:val="32"/>
          <w:szCs w:val="32"/>
          <w:lang w:eastAsia="zh-Hans"/>
        </w:rPr>
        <w:t>五</w:t>
      </w:r>
      <w:r>
        <w:rPr>
          <w:rFonts w:hint="eastAsia" w:ascii="黑体" w:hAnsi="黑体" w:eastAsia="黑体" w:cs="黑体"/>
          <w:sz w:val="32"/>
          <w:szCs w:val="32"/>
        </w:rPr>
        <w:t>、</w:t>
      </w:r>
      <w:r>
        <w:rPr>
          <w:rFonts w:ascii="黑体" w:hAnsi="黑体" w:eastAsia="黑体" w:cs="黑体"/>
          <w:sz w:val="32"/>
          <w:szCs w:val="32"/>
        </w:rPr>
        <w:t>加强异地就医管理</w:t>
      </w:r>
    </w:p>
    <w:p>
      <w:pPr>
        <w:adjustRightInd w:val="0"/>
        <w:snapToGrid w:val="0"/>
        <w:spacing w:line="620" w:lineRule="exact"/>
        <w:ind w:firstLine="640" w:firstLineChars="200"/>
        <w:rPr>
          <w:rFonts w:ascii="楷体_GB2312" w:hAnsi="楷体_GB2312" w:eastAsia="楷体_GB2312" w:cs="楷体_GB2312"/>
          <w:sz w:val="32"/>
          <w:szCs w:val="32"/>
          <w:lang w:eastAsia="zh-Hans"/>
        </w:rPr>
      </w:pPr>
      <w:r>
        <w:rPr>
          <w:rFonts w:hint="eastAsia" w:ascii="楷体_GB2312" w:hAnsi="楷体_GB2312" w:eastAsia="楷体_GB2312" w:cs="楷体_GB2312"/>
          <w:sz w:val="32"/>
          <w:szCs w:val="32"/>
          <w:lang w:eastAsia="zh-Hans"/>
        </w:rPr>
        <w:t>（一）合理布局异地协议机构。</w:t>
      </w:r>
      <w:r>
        <w:rPr>
          <w:rFonts w:hint="eastAsia" w:ascii="Times New Roman" w:hAnsi="Times New Roman" w:eastAsia="仿宋_GB2312"/>
          <w:sz w:val="32"/>
          <w:szCs w:val="32"/>
        </w:rPr>
        <w:t>各</w:t>
      </w:r>
      <w:r>
        <w:rPr>
          <w:rFonts w:hint="eastAsia" w:ascii="Times New Roman" w:hAnsi="Times New Roman" w:eastAsia="仿宋_GB2312"/>
          <w:sz w:val="32"/>
          <w:szCs w:val="32"/>
          <w:lang w:eastAsia="zh-Hans"/>
        </w:rPr>
        <w:t>省应按照合理布局、分</w:t>
      </w:r>
      <w:r>
        <w:rPr>
          <w:rFonts w:ascii="Times New Roman" w:hAnsi="Times New Roman" w:eastAsia="仿宋_GB2312"/>
          <w:sz w:val="32"/>
          <w:szCs w:val="32"/>
          <w:lang w:eastAsia="zh-Hans"/>
        </w:rPr>
        <w:t>步</w:t>
      </w:r>
      <w:r>
        <w:rPr>
          <w:rFonts w:hint="eastAsia" w:ascii="Times New Roman" w:hAnsi="Times New Roman" w:eastAsia="仿宋_GB2312"/>
          <w:sz w:val="32"/>
          <w:szCs w:val="32"/>
          <w:lang w:eastAsia="zh-Hans"/>
        </w:rPr>
        <w:t>纳入的原则，</w:t>
      </w:r>
      <w:r>
        <w:rPr>
          <w:rFonts w:ascii="Times New Roman" w:hAnsi="Times New Roman" w:eastAsia="仿宋_GB2312"/>
          <w:sz w:val="32"/>
          <w:szCs w:val="32"/>
          <w:lang w:eastAsia="zh-Hans"/>
        </w:rPr>
        <w:t>选择</w:t>
      </w:r>
      <w:r>
        <w:rPr>
          <w:rFonts w:hint="eastAsia" w:ascii="Times New Roman" w:hAnsi="Times New Roman" w:eastAsia="仿宋_GB2312"/>
          <w:sz w:val="32"/>
          <w:szCs w:val="32"/>
          <w:lang w:eastAsia="zh-Hans"/>
        </w:rPr>
        <w:t>工伤职工就医需求</w:t>
      </w:r>
      <w:r>
        <w:rPr>
          <w:rFonts w:ascii="Times New Roman" w:hAnsi="Times New Roman" w:eastAsia="仿宋_GB2312"/>
          <w:sz w:val="32"/>
          <w:szCs w:val="32"/>
          <w:lang w:eastAsia="zh-Hans"/>
        </w:rPr>
        <w:t>较为集中</w:t>
      </w:r>
      <w:r>
        <w:rPr>
          <w:rFonts w:hint="eastAsia" w:ascii="Times New Roman" w:hAnsi="Times New Roman" w:eastAsia="仿宋_GB2312"/>
          <w:sz w:val="32"/>
          <w:szCs w:val="32"/>
          <w:lang w:eastAsia="zh-Hans"/>
        </w:rPr>
        <w:t>，</w:t>
      </w:r>
      <w:r>
        <w:rPr>
          <w:rFonts w:ascii="Times New Roman" w:hAnsi="Times New Roman" w:eastAsia="仿宋_GB2312"/>
          <w:sz w:val="32"/>
          <w:szCs w:val="32"/>
          <w:lang w:eastAsia="zh-Hans"/>
        </w:rPr>
        <w:t>管理服务水平和信息化程度较高的地市开展试点。各省选择确定开展工伤医疗跨省异地就医直接结算试点的地市数量，控制在本省地市总数的</w:t>
      </w:r>
      <w:r>
        <w:rPr>
          <w:rFonts w:hint="eastAsia" w:ascii="Times New Roman" w:hAnsi="Times New Roman" w:eastAsia="仿宋_GB2312"/>
          <w:sz w:val="32"/>
          <w:szCs w:val="32"/>
        </w:rPr>
        <w:t>4</w:t>
      </w:r>
      <w:r>
        <w:rPr>
          <w:rFonts w:ascii="Times New Roman" w:hAnsi="Times New Roman" w:eastAsia="仿宋_GB2312"/>
          <w:sz w:val="32"/>
          <w:szCs w:val="32"/>
          <w:lang w:eastAsia="zh-Hans"/>
        </w:rPr>
        <w:t>0%以内。试点地市根据实际确定本市相应</w:t>
      </w:r>
      <w:r>
        <w:rPr>
          <w:rFonts w:hint="eastAsia" w:ascii="Times New Roman" w:hAnsi="Times New Roman" w:eastAsia="仿宋_GB2312"/>
          <w:sz w:val="32"/>
          <w:szCs w:val="32"/>
          <w:lang w:eastAsia="zh-Hans"/>
        </w:rPr>
        <w:t>协议医疗机构，</w:t>
      </w:r>
      <w:r>
        <w:rPr>
          <w:rFonts w:ascii="Times New Roman" w:hAnsi="Times New Roman" w:eastAsia="仿宋_GB2312"/>
          <w:sz w:val="32"/>
          <w:szCs w:val="32"/>
        </w:rPr>
        <w:t>并</w:t>
      </w:r>
      <w:r>
        <w:rPr>
          <w:rFonts w:hint="eastAsia" w:ascii="Times New Roman" w:hAnsi="Times New Roman" w:eastAsia="仿宋_GB2312"/>
          <w:sz w:val="32"/>
          <w:szCs w:val="32"/>
        </w:rPr>
        <w:t>根据</w:t>
      </w:r>
      <w:r>
        <w:rPr>
          <w:rFonts w:ascii="Times New Roman" w:hAnsi="Times New Roman" w:eastAsia="仿宋_GB2312"/>
          <w:sz w:val="32"/>
          <w:szCs w:val="32"/>
        </w:rPr>
        <w:t>试点</w:t>
      </w:r>
      <w:r>
        <w:rPr>
          <w:rFonts w:hint="eastAsia" w:ascii="Times New Roman" w:hAnsi="Times New Roman" w:eastAsia="仿宋_GB2312"/>
          <w:sz w:val="32"/>
          <w:szCs w:val="32"/>
        </w:rPr>
        <w:t>工作推进情况逐步增加</w:t>
      </w:r>
      <w:r>
        <w:rPr>
          <w:rFonts w:ascii="Times New Roman" w:hAnsi="Times New Roman" w:eastAsia="仿宋_GB2312"/>
          <w:sz w:val="32"/>
          <w:szCs w:val="32"/>
        </w:rPr>
        <w:t>。试点期间</w:t>
      </w:r>
      <w:r>
        <w:rPr>
          <w:rFonts w:hint="eastAsia" w:ascii="Times New Roman" w:hAnsi="Times New Roman" w:eastAsia="仿宋_GB2312"/>
          <w:sz w:val="32"/>
          <w:szCs w:val="32"/>
        </w:rPr>
        <w:t>，</w:t>
      </w:r>
      <w:r>
        <w:rPr>
          <w:rFonts w:ascii="Times New Roman" w:hAnsi="Times New Roman" w:eastAsia="仿宋_GB2312"/>
          <w:sz w:val="32"/>
          <w:szCs w:val="32"/>
          <w:lang w:eastAsia="zh-Hans"/>
        </w:rPr>
        <w:t>各</w:t>
      </w:r>
      <w:r>
        <w:rPr>
          <w:rFonts w:hint="eastAsia" w:ascii="Times New Roman" w:hAnsi="Times New Roman" w:eastAsia="仿宋_GB2312"/>
          <w:sz w:val="32"/>
          <w:szCs w:val="32"/>
          <w:lang w:eastAsia="zh-Hans"/>
        </w:rPr>
        <w:t>省</w:t>
      </w:r>
      <w:r>
        <w:rPr>
          <w:rFonts w:ascii="Times New Roman" w:hAnsi="Times New Roman" w:eastAsia="仿宋_GB2312"/>
          <w:sz w:val="32"/>
          <w:szCs w:val="32"/>
          <w:lang w:eastAsia="zh-Hans"/>
        </w:rPr>
        <w:t>至少</w:t>
      </w:r>
      <w:r>
        <w:rPr>
          <w:rFonts w:ascii="Times New Roman" w:hAnsi="Times New Roman" w:eastAsia="仿宋_GB2312"/>
          <w:sz w:val="32"/>
          <w:szCs w:val="32"/>
        </w:rPr>
        <w:t>选择确定</w:t>
      </w:r>
      <w:r>
        <w:rPr>
          <w:rFonts w:hint="eastAsia" w:ascii="Times New Roman" w:hAnsi="Times New Roman" w:eastAsia="仿宋_GB2312"/>
          <w:sz w:val="32"/>
          <w:szCs w:val="32"/>
          <w:lang w:eastAsia="zh-Hans"/>
        </w:rPr>
        <w:t>一家协议康复机构</w:t>
      </w:r>
      <w:r>
        <w:rPr>
          <w:rFonts w:ascii="Times New Roman" w:hAnsi="Times New Roman" w:eastAsia="仿宋_GB2312"/>
          <w:sz w:val="32"/>
          <w:szCs w:val="32"/>
          <w:lang w:eastAsia="zh-Hans"/>
        </w:rPr>
        <w:t>和一家</w:t>
      </w:r>
      <w:r>
        <w:rPr>
          <w:rFonts w:hint="eastAsia" w:ascii="Times New Roman" w:hAnsi="Times New Roman" w:eastAsia="仿宋_GB2312"/>
          <w:sz w:val="32"/>
          <w:szCs w:val="32"/>
          <w:lang w:eastAsia="zh-Hans"/>
        </w:rPr>
        <w:t>辅助器具配置机构实现异地就医费用联网</w:t>
      </w:r>
      <w:r>
        <w:rPr>
          <w:rFonts w:ascii="Times New Roman" w:hAnsi="Times New Roman" w:eastAsia="仿宋_GB2312"/>
          <w:sz w:val="32"/>
          <w:szCs w:val="32"/>
          <w:lang w:eastAsia="zh-Hans"/>
        </w:rPr>
        <w:t>直接结算。</w:t>
      </w:r>
    </w:p>
    <w:p>
      <w:pPr>
        <w:adjustRightInd w:val="0"/>
        <w:snapToGrid w:val="0"/>
        <w:spacing w:line="620" w:lineRule="exact"/>
        <w:ind w:firstLine="640" w:firstLineChars="200"/>
        <w:rPr>
          <w:rFonts w:ascii="Times New Roman" w:hAnsi="Times New Roman" w:eastAsia="仿宋_GB2312"/>
          <w:sz w:val="32"/>
          <w:szCs w:val="32"/>
          <w:lang w:eastAsia="zh-Hans"/>
        </w:rPr>
      </w:pPr>
      <w:r>
        <w:rPr>
          <w:rFonts w:hint="eastAsia" w:ascii="楷体_GB2312" w:hAnsi="楷体_GB2312" w:eastAsia="楷体_GB2312" w:cs="楷体_GB2312"/>
          <w:sz w:val="32"/>
          <w:szCs w:val="32"/>
          <w:lang w:eastAsia="zh-Hans"/>
        </w:rPr>
        <w:t>（二）实施就医地统一管理。</w:t>
      </w:r>
      <w:r>
        <w:rPr>
          <w:rFonts w:hint="eastAsia" w:ascii="Times New Roman" w:hAnsi="Times New Roman" w:eastAsia="仿宋_GB2312"/>
          <w:sz w:val="32"/>
          <w:szCs w:val="32"/>
          <w:lang w:eastAsia="zh-Hans"/>
        </w:rPr>
        <w:t>就医地经办机构应将异地就医工伤职工纳入本地统一管理，为其提供和本地工伤职工相同的服务和管理，相关数据纳入本地统计分析事项。就医地经办机构应将异地就医工作纳入协议管理范围，并将相关内容在协议中予以明确。要加强基金支出管理，通过开展日常检查、专项检查、年度检查等方式，监督协议机构严格执行工伤保险各项目录、标准的有关规定，并将检查结果充分运用在协议续签、月度结算等环节中。</w:t>
      </w:r>
    </w:p>
    <w:p>
      <w:pPr>
        <w:adjustRightInd w:val="0"/>
        <w:snapToGrid w:val="0"/>
        <w:spacing w:line="620" w:lineRule="exact"/>
        <w:ind w:firstLine="640" w:firstLineChars="200"/>
        <w:rPr>
          <w:rFonts w:ascii="黑体" w:hAnsi="黑体" w:eastAsia="黑体" w:cs="黑体"/>
          <w:sz w:val="32"/>
          <w:szCs w:val="32"/>
        </w:rPr>
      </w:pPr>
      <w:r>
        <w:rPr>
          <w:rFonts w:ascii="黑体" w:hAnsi="黑体" w:eastAsia="黑体" w:cs="黑体"/>
          <w:sz w:val="32"/>
          <w:szCs w:val="32"/>
          <w:lang w:eastAsia="zh-Hans"/>
        </w:rPr>
        <w:t>六</w:t>
      </w:r>
      <w:r>
        <w:rPr>
          <w:rFonts w:hint="eastAsia" w:ascii="黑体" w:hAnsi="黑体" w:eastAsia="黑体" w:cs="黑体"/>
          <w:sz w:val="32"/>
          <w:szCs w:val="32"/>
          <w:lang w:eastAsia="zh-Hans"/>
        </w:rPr>
        <w:t>、</w:t>
      </w:r>
      <w:r>
        <w:rPr>
          <w:rFonts w:ascii="黑体" w:hAnsi="黑体" w:eastAsia="黑体" w:cs="黑体"/>
          <w:sz w:val="32"/>
          <w:szCs w:val="32"/>
          <w:lang w:eastAsia="zh-Hans"/>
        </w:rPr>
        <w:t>规范异地</w:t>
      </w:r>
      <w:r>
        <w:rPr>
          <w:rFonts w:hint="eastAsia" w:ascii="黑体" w:hAnsi="黑体" w:eastAsia="黑体" w:cs="黑体"/>
          <w:sz w:val="32"/>
          <w:szCs w:val="32"/>
          <w:lang w:eastAsia="zh-Hans"/>
        </w:rPr>
        <w:t>就医</w:t>
      </w:r>
      <w:r>
        <w:rPr>
          <w:rFonts w:ascii="黑体" w:hAnsi="黑体" w:eastAsia="黑体" w:cs="黑体"/>
          <w:sz w:val="32"/>
          <w:szCs w:val="32"/>
          <w:lang w:eastAsia="zh-Hans"/>
        </w:rPr>
        <w:t>流程</w:t>
      </w:r>
    </w:p>
    <w:p>
      <w:pPr>
        <w:adjustRightInd w:val="0"/>
        <w:snapToGrid w:val="0"/>
        <w:spacing w:line="620" w:lineRule="exact"/>
        <w:ind w:firstLine="640" w:firstLineChars="200"/>
        <w:rPr>
          <w:rFonts w:ascii="Times New Roman" w:hAnsi="Times New Roman" w:eastAsia="仿宋_GB2312"/>
          <w:sz w:val="32"/>
          <w:szCs w:val="32"/>
        </w:rPr>
      </w:pPr>
      <w:r>
        <w:rPr>
          <w:rFonts w:hint="eastAsia" w:ascii="楷体_GB2312" w:hAnsi="楷体_GB2312" w:eastAsia="楷体_GB2312" w:cs="楷体_GB2312"/>
          <w:sz w:val="32"/>
          <w:szCs w:val="32"/>
          <w:lang w:eastAsia="zh-Hans"/>
        </w:rPr>
        <w:t>（一）规范转出流程。</w:t>
      </w:r>
      <w:r>
        <w:rPr>
          <w:rFonts w:hint="eastAsia" w:ascii="Times New Roman" w:hAnsi="Times New Roman" w:eastAsia="仿宋_GB2312"/>
          <w:sz w:val="32"/>
          <w:szCs w:val="32"/>
          <w:lang w:eastAsia="zh-Hans"/>
        </w:rPr>
        <w:t>工伤职工跨省异地就医前，</w:t>
      </w:r>
      <w:r>
        <w:rPr>
          <w:rFonts w:hint="eastAsia" w:ascii="Times New Roman" w:hAnsi="Times New Roman" w:eastAsia="仿宋_GB2312"/>
          <w:sz w:val="32"/>
          <w:szCs w:val="32"/>
        </w:rPr>
        <w:t>可</w:t>
      </w:r>
      <w:r>
        <w:rPr>
          <w:rFonts w:hint="eastAsia" w:ascii="Times New Roman" w:hAnsi="Times New Roman" w:eastAsia="仿宋_GB2312"/>
          <w:sz w:val="32"/>
          <w:szCs w:val="32"/>
          <w:lang w:eastAsia="zh-Hans"/>
        </w:rPr>
        <w:t>通过国家社会保险公共服务平台、人社政务服务平台、掌上12333APP、电子社保卡等全国统一服务入口（以下简称全国统一服务入口）</w:t>
      </w:r>
      <w:r>
        <w:rPr>
          <w:rFonts w:hint="eastAsia" w:ascii="Times New Roman" w:hAnsi="Times New Roman" w:eastAsia="仿宋_GB2312"/>
          <w:sz w:val="32"/>
          <w:szCs w:val="32"/>
        </w:rPr>
        <w:t>或</w:t>
      </w:r>
      <w:r>
        <w:rPr>
          <w:rFonts w:hint="eastAsia" w:ascii="Times New Roman" w:hAnsi="Times New Roman" w:eastAsia="仿宋_GB2312"/>
          <w:sz w:val="32"/>
          <w:szCs w:val="32"/>
          <w:lang w:eastAsia="zh-Hans"/>
        </w:rPr>
        <w:t>参保地经办机构窗口办理异地就医备案手续。</w:t>
      </w:r>
      <w:r>
        <w:rPr>
          <w:rFonts w:hint="eastAsia" w:ascii="Times New Roman" w:hAnsi="Times New Roman" w:eastAsia="仿宋_GB2312"/>
          <w:sz w:val="32"/>
          <w:szCs w:val="32"/>
        </w:rPr>
        <w:t>参保地经办机构应将线下收到的备案信息及时上传至</w:t>
      </w:r>
      <w:r>
        <w:rPr>
          <w:rFonts w:ascii="Times New Roman" w:hAnsi="Times New Roman" w:eastAsia="仿宋_GB2312"/>
          <w:sz w:val="32"/>
          <w:szCs w:val="32"/>
        </w:rPr>
        <w:t>工伤保险异地就医系统</w:t>
      </w:r>
      <w:r>
        <w:rPr>
          <w:rFonts w:hint="eastAsia" w:ascii="Times New Roman" w:hAnsi="Times New Roman" w:eastAsia="仿宋_GB2312"/>
          <w:sz w:val="32"/>
          <w:szCs w:val="32"/>
        </w:rPr>
        <w:t>，形成全国异地就医备案人员库，</w:t>
      </w:r>
      <w:r>
        <w:rPr>
          <w:rFonts w:ascii="Times New Roman" w:hAnsi="Times New Roman" w:eastAsia="仿宋_GB2312"/>
          <w:sz w:val="32"/>
          <w:szCs w:val="32"/>
        </w:rPr>
        <w:t>并进行</w:t>
      </w:r>
      <w:r>
        <w:rPr>
          <w:rFonts w:hint="eastAsia" w:ascii="Times New Roman" w:hAnsi="Times New Roman" w:eastAsia="仿宋_GB2312"/>
          <w:sz w:val="32"/>
          <w:szCs w:val="32"/>
        </w:rPr>
        <w:t>动态管理，供就医地经办机构和协议机构及时获取。</w:t>
      </w:r>
    </w:p>
    <w:p>
      <w:pPr>
        <w:adjustRightInd w:val="0"/>
        <w:snapToGrid w:val="0"/>
        <w:spacing w:line="620" w:lineRule="exact"/>
        <w:ind w:firstLine="640" w:firstLineChars="200"/>
        <w:rPr>
          <w:rFonts w:ascii="Times New Roman" w:hAnsi="Times New Roman" w:eastAsia="仿宋_GB2312"/>
          <w:sz w:val="32"/>
          <w:szCs w:val="32"/>
          <w:lang w:eastAsia="zh-Hans"/>
        </w:rPr>
      </w:pPr>
      <w:r>
        <w:rPr>
          <w:rFonts w:hint="eastAsia" w:ascii="楷体_GB2312" w:hAnsi="楷体_GB2312" w:eastAsia="楷体_GB2312" w:cs="楷体_GB2312"/>
          <w:sz w:val="32"/>
          <w:szCs w:val="32"/>
          <w:lang w:eastAsia="zh-Hans"/>
        </w:rPr>
        <w:t>（二）规范就医流程。</w:t>
      </w:r>
      <w:r>
        <w:rPr>
          <w:rFonts w:hint="eastAsia" w:ascii="Times New Roman" w:hAnsi="Times New Roman" w:eastAsia="仿宋_GB2312"/>
          <w:sz w:val="32"/>
          <w:szCs w:val="32"/>
          <w:lang w:eastAsia="zh-Hans"/>
        </w:rPr>
        <w:t>工伤职工办理入院</w:t>
      </w:r>
      <w:r>
        <w:rPr>
          <w:rFonts w:ascii="Times New Roman" w:hAnsi="Times New Roman" w:eastAsia="仿宋_GB2312"/>
          <w:sz w:val="32"/>
          <w:szCs w:val="32"/>
          <w:lang w:eastAsia="zh-Hans"/>
        </w:rPr>
        <w:t>手续</w:t>
      </w:r>
      <w:r>
        <w:rPr>
          <w:rFonts w:hint="eastAsia" w:ascii="Times New Roman" w:hAnsi="Times New Roman" w:eastAsia="仿宋_GB2312"/>
          <w:sz w:val="32"/>
          <w:szCs w:val="32"/>
          <w:lang w:eastAsia="zh-Hans"/>
        </w:rPr>
        <w:t>时，协议机构应</w:t>
      </w:r>
      <w:r>
        <w:rPr>
          <w:rFonts w:ascii="Times New Roman" w:hAnsi="Times New Roman" w:eastAsia="仿宋_GB2312"/>
          <w:sz w:val="32"/>
          <w:szCs w:val="32"/>
          <w:lang w:eastAsia="zh-Hans"/>
        </w:rPr>
        <w:t>核对</w:t>
      </w:r>
      <w:r>
        <w:rPr>
          <w:rFonts w:hint="eastAsia" w:ascii="Times New Roman" w:hAnsi="Times New Roman" w:eastAsia="仿宋_GB2312"/>
          <w:sz w:val="32"/>
          <w:szCs w:val="32"/>
          <w:lang w:eastAsia="zh-Hans"/>
        </w:rPr>
        <w:t>工伤职工身份</w:t>
      </w:r>
      <w:r>
        <w:rPr>
          <w:rFonts w:ascii="Times New Roman" w:hAnsi="Times New Roman" w:eastAsia="仿宋_GB2312"/>
          <w:sz w:val="32"/>
          <w:szCs w:val="32"/>
          <w:lang w:eastAsia="zh-Hans"/>
        </w:rPr>
        <w:t>信息和</w:t>
      </w:r>
      <w:r>
        <w:rPr>
          <w:rFonts w:hint="eastAsia" w:ascii="Times New Roman" w:hAnsi="Times New Roman" w:eastAsia="仿宋_GB2312"/>
          <w:sz w:val="32"/>
          <w:szCs w:val="32"/>
          <w:lang w:eastAsia="zh-Hans"/>
        </w:rPr>
        <w:t>备案信息，严格按照工伤</w:t>
      </w:r>
      <w:r>
        <w:rPr>
          <w:rFonts w:ascii="Times New Roman" w:hAnsi="Times New Roman" w:eastAsia="仿宋_GB2312"/>
          <w:sz w:val="32"/>
          <w:szCs w:val="32"/>
          <w:lang w:eastAsia="zh-Hans"/>
        </w:rPr>
        <w:t>保险</w:t>
      </w:r>
      <w:r>
        <w:rPr>
          <w:rFonts w:hint="eastAsia" w:ascii="Times New Roman" w:hAnsi="Times New Roman" w:eastAsia="仿宋_GB2312"/>
          <w:sz w:val="32"/>
          <w:szCs w:val="32"/>
          <w:lang w:eastAsia="zh-Hans"/>
        </w:rPr>
        <w:t>政策有关规定提供医疗</w:t>
      </w:r>
      <w:r>
        <w:rPr>
          <w:rFonts w:ascii="Times New Roman" w:hAnsi="Times New Roman" w:eastAsia="仿宋_GB2312"/>
          <w:sz w:val="32"/>
          <w:szCs w:val="32"/>
          <w:lang w:eastAsia="zh-Hans"/>
        </w:rPr>
        <w:t>、康复和辅助器具配置</w:t>
      </w:r>
      <w:r>
        <w:rPr>
          <w:rFonts w:hint="eastAsia" w:ascii="Times New Roman" w:hAnsi="Times New Roman" w:eastAsia="仿宋_GB2312"/>
          <w:sz w:val="32"/>
          <w:szCs w:val="32"/>
          <w:lang w:eastAsia="zh-Hans"/>
        </w:rPr>
        <w:t>服务，因伤施治，伤病分离管理，合理诊疗。</w:t>
      </w:r>
      <w:r>
        <w:rPr>
          <w:rFonts w:ascii="Times New Roman" w:hAnsi="Times New Roman" w:eastAsia="仿宋_GB2312"/>
          <w:sz w:val="32"/>
          <w:szCs w:val="32"/>
          <w:lang w:eastAsia="zh-Hans"/>
        </w:rPr>
        <w:t>对工伤职工治疗非工伤所发生的费用，就医中发生的超标准超目录范围和不符合诊疗常规的费用，及其他违反工伤保险有关规定的费用，工伤保险基金不予支付。</w:t>
      </w:r>
    </w:p>
    <w:p>
      <w:pPr>
        <w:adjustRightInd w:val="0"/>
        <w:snapToGrid w:val="0"/>
        <w:spacing w:line="620" w:lineRule="exact"/>
        <w:ind w:firstLine="640" w:firstLineChars="200"/>
        <w:rPr>
          <w:rFonts w:ascii="Times New Roman" w:hAnsi="Times New Roman" w:eastAsia="仿宋_GB2312"/>
          <w:sz w:val="32"/>
          <w:szCs w:val="32"/>
          <w:lang w:eastAsia="zh-Hans"/>
        </w:rPr>
      </w:pPr>
      <w:r>
        <w:rPr>
          <w:rFonts w:hint="eastAsia" w:ascii="楷体_GB2312" w:hAnsi="楷体_GB2312" w:eastAsia="楷体_GB2312" w:cs="楷体_GB2312"/>
          <w:sz w:val="32"/>
          <w:szCs w:val="32"/>
          <w:lang w:eastAsia="zh-Hans"/>
        </w:rPr>
        <w:t>（三）规范结算流程。</w:t>
      </w:r>
      <w:r>
        <w:rPr>
          <w:rFonts w:hint="eastAsia" w:ascii="Times New Roman" w:hAnsi="Times New Roman" w:eastAsia="仿宋_GB2312"/>
          <w:sz w:val="32"/>
          <w:szCs w:val="32"/>
          <w:lang w:eastAsia="zh-Hans"/>
        </w:rPr>
        <w:t>工伤职工异地就医结算实行持</w:t>
      </w:r>
      <w:r>
        <w:rPr>
          <w:rFonts w:ascii="Times New Roman" w:hAnsi="Times New Roman" w:eastAsia="仿宋_GB2312"/>
          <w:sz w:val="32"/>
          <w:szCs w:val="32"/>
          <w:lang w:eastAsia="zh-Hans"/>
        </w:rPr>
        <w:t>社保卡直接</w:t>
      </w:r>
      <w:r>
        <w:rPr>
          <w:rFonts w:hint="eastAsia" w:ascii="Times New Roman" w:hAnsi="Times New Roman" w:eastAsia="仿宋_GB2312"/>
          <w:sz w:val="32"/>
          <w:szCs w:val="32"/>
          <w:lang w:eastAsia="zh-Hans"/>
        </w:rPr>
        <w:t>结算</w:t>
      </w:r>
      <w:r>
        <w:rPr>
          <w:rFonts w:hint="eastAsia" w:ascii="Times New Roman" w:hAnsi="Times New Roman" w:eastAsia="仿宋_GB2312"/>
          <w:sz w:val="32"/>
          <w:szCs w:val="32"/>
        </w:rPr>
        <w:t>，工伤保险基金</w:t>
      </w:r>
      <w:r>
        <w:rPr>
          <w:rFonts w:hint="eastAsia" w:ascii="Times New Roman" w:hAnsi="Times New Roman" w:eastAsia="仿宋_GB2312"/>
          <w:sz w:val="32"/>
          <w:szCs w:val="32"/>
          <w:lang w:eastAsia="zh-Hans"/>
        </w:rPr>
        <w:t>按项目付费。</w:t>
      </w:r>
      <w:r>
        <w:rPr>
          <w:rFonts w:ascii="Times New Roman" w:hAnsi="Times New Roman" w:eastAsia="仿宋_GB2312"/>
          <w:sz w:val="32"/>
          <w:szCs w:val="32"/>
          <w:lang w:eastAsia="zh-Hans"/>
        </w:rPr>
        <w:t>工伤保险异地就医系统提供接口和登录两种模式，支持各省完成费用结算</w:t>
      </w:r>
      <w:r>
        <w:rPr>
          <w:rFonts w:hint="eastAsia" w:ascii="Times New Roman" w:hAnsi="Times New Roman" w:eastAsia="仿宋_GB2312"/>
          <w:sz w:val="32"/>
          <w:szCs w:val="32"/>
          <w:lang w:eastAsia="zh-Hans"/>
        </w:rPr>
        <w:t>。</w:t>
      </w:r>
      <w:r>
        <w:rPr>
          <w:rFonts w:ascii="Times New Roman" w:hAnsi="Times New Roman" w:eastAsia="仿宋_GB2312"/>
          <w:sz w:val="32"/>
          <w:szCs w:val="32"/>
          <w:lang w:eastAsia="zh-Hans"/>
        </w:rPr>
        <w:t>协议机构应及时传输工伤职工就医、结算及其他相关信息，确保信息真实</w:t>
      </w:r>
      <w:r>
        <w:rPr>
          <w:rFonts w:hint="eastAsia" w:ascii="Times New Roman" w:hAnsi="Times New Roman" w:eastAsia="仿宋_GB2312"/>
          <w:sz w:val="32"/>
          <w:szCs w:val="32"/>
        </w:rPr>
        <w:t>、</w:t>
      </w:r>
      <w:r>
        <w:rPr>
          <w:rFonts w:hint="eastAsia" w:ascii="Times New Roman" w:hAnsi="Times New Roman" w:eastAsia="仿宋_GB2312"/>
          <w:sz w:val="32"/>
          <w:szCs w:val="32"/>
          <w:lang w:eastAsia="zh-Hans"/>
        </w:rPr>
        <w:t>完整</w:t>
      </w:r>
      <w:r>
        <w:rPr>
          <w:rFonts w:hint="eastAsia" w:ascii="Times New Roman" w:hAnsi="Times New Roman" w:eastAsia="仿宋_GB2312"/>
          <w:sz w:val="32"/>
          <w:szCs w:val="32"/>
        </w:rPr>
        <w:t>、</w:t>
      </w:r>
      <w:r>
        <w:rPr>
          <w:rFonts w:ascii="Times New Roman" w:hAnsi="Times New Roman" w:eastAsia="仿宋_GB2312"/>
          <w:sz w:val="32"/>
          <w:szCs w:val="32"/>
          <w:lang w:eastAsia="zh-Hans"/>
        </w:rPr>
        <w:t>准确，不得篡改作假。</w:t>
      </w:r>
    </w:p>
    <w:p>
      <w:pPr>
        <w:adjustRightInd w:val="0"/>
        <w:snapToGrid w:val="0"/>
        <w:spacing w:line="620" w:lineRule="exact"/>
        <w:ind w:firstLine="640" w:firstLineChars="200"/>
        <w:rPr>
          <w:rFonts w:ascii="黑体" w:hAnsi="黑体" w:eastAsia="黑体" w:cs="黑体"/>
          <w:sz w:val="32"/>
          <w:szCs w:val="32"/>
          <w:lang w:eastAsia="zh-Hans"/>
        </w:rPr>
      </w:pPr>
      <w:r>
        <w:rPr>
          <w:rFonts w:ascii="黑体" w:hAnsi="黑体" w:eastAsia="黑体" w:cs="黑体"/>
          <w:sz w:val="32"/>
          <w:szCs w:val="32"/>
          <w:lang w:eastAsia="zh-Hans"/>
        </w:rPr>
        <w:t>七</w:t>
      </w:r>
      <w:r>
        <w:rPr>
          <w:rFonts w:hint="eastAsia" w:ascii="黑体" w:hAnsi="黑体" w:eastAsia="黑体" w:cs="黑体"/>
          <w:sz w:val="32"/>
          <w:szCs w:val="32"/>
          <w:lang w:eastAsia="zh-Hans"/>
        </w:rPr>
        <w:t>、</w:t>
      </w:r>
      <w:r>
        <w:rPr>
          <w:rFonts w:ascii="黑体" w:hAnsi="黑体" w:eastAsia="黑体" w:cs="黑体"/>
          <w:sz w:val="32"/>
          <w:szCs w:val="32"/>
          <w:lang w:eastAsia="zh-Hans"/>
        </w:rPr>
        <w:t>强化异地就医资金管理</w:t>
      </w:r>
    </w:p>
    <w:p>
      <w:pPr>
        <w:adjustRightInd w:val="0"/>
        <w:snapToGrid w:val="0"/>
        <w:spacing w:line="620" w:lineRule="exact"/>
        <w:ind w:firstLine="640" w:firstLineChars="200"/>
        <w:rPr>
          <w:rFonts w:ascii="Times New Roman" w:hAnsi="Times New Roman" w:eastAsia="仿宋_GB2312"/>
          <w:sz w:val="32"/>
          <w:szCs w:val="32"/>
          <w:lang w:eastAsia="zh-Hans"/>
        </w:rPr>
      </w:pPr>
      <w:r>
        <w:rPr>
          <w:rFonts w:hint="eastAsia" w:ascii="楷体_GB2312" w:hAnsi="楷体_GB2312" w:eastAsia="楷体_GB2312" w:cs="楷体_GB2312"/>
          <w:sz w:val="32"/>
          <w:szCs w:val="32"/>
          <w:lang w:eastAsia="zh-Hans"/>
        </w:rPr>
        <w:t>（一）明确资金管理方式。</w:t>
      </w:r>
      <w:r>
        <w:rPr>
          <w:rFonts w:hint="eastAsia" w:ascii="Times New Roman" w:hAnsi="Times New Roman" w:eastAsia="仿宋_GB2312"/>
          <w:sz w:val="32"/>
          <w:szCs w:val="32"/>
          <w:lang w:eastAsia="zh-Hans"/>
        </w:rPr>
        <w:t>跨省异地就医费用工伤保险基金支付部分在</w:t>
      </w:r>
      <w:r>
        <w:rPr>
          <w:rFonts w:hint="eastAsia" w:ascii="Times New Roman" w:hAnsi="Times New Roman" w:eastAsia="仿宋_GB2312"/>
          <w:sz w:val="32"/>
          <w:szCs w:val="32"/>
        </w:rPr>
        <w:t>各省间</w:t>
      </w:r>
      <w:r>
        <w:rPr>
          <w:rFonts w:hint="eastAsia" w:ascii="Times New Roman" w:hAnsi="Times New Roman" w:eastAsia="仿宋_GB2312"/>
          <w:sz w:val="32"/>
          <w:szCs w:val="32"/>
          <w:lang w:eastAsia="zh-Hans"/>
        </w:rPr>
        <w:t>实行先预付后清算。预付金初始额度确认后按年调整，</w:t>
      </w:r>
      <w:r>
        <w:rPr>
          <w:rFonts w:ascii="Times New Roman" w:hAnsi="Times New Roman" w:eastAsia="仿宋_GB2312"/>
          <w:sz w:val="32"/>
          <w:szCs w:val="32"/>
          <w:lang w:eastAsia="zh-Hans"/>
        </w:rPr>
        <w:t>就医费用各省按季度</w:t>
      </w:r>
      <w:r>
        <w:rPr>
          <w:rFonts w:hint="eastAsia" w:ascii="Times New Roman" w:hAnsi="Times New Roman" w:eastAsia="仿宋_GB2312"/>
          <w:sz w:val="32"/>
          <w:szCs w:val="32"/>
          <w:lang w:eastAsia="zh-Hans"/>
        </w:rPr>
        <w:t>全额清算</w:t>
      </w:r>
      <w:r>
        <w:rPr>
          <w:rFonts w:hint="eastAsia" w:ascii="Times New Roman" w:hAnsi="Times New Roman" w:eastAsia="仿宋_GB2312"/>
          <w:sz w:val="32"/>
          <w:szCs w:val="32"/>
        </w:rPr>
        <w:t>。</w:t>
      </w:r>
      <w:r>
        <w:rPr>
          <w:rFonts w:hint="eastAsia" w:ascii="Times New Roman" w:hAnsi="Times New Roman" w:eastAsia="仿宋_GB2312"/>
          <w:sz w:val="32"/>
          <w:szCs w:val="32"/>
          <w:lang w:eastAsia="zh-Hans"/>
        </w:rPr>
        <w:t>预付金初始额度为可支付半年资金，由各省根据往年跨省异地就医工伤保险基金支付金额及政策实施后释放效应预估</w:t>
      </w:r>
      <w:r>
        <w:rPr>
          <w:rFonts w:hint="eastAsia" w:ascii="Times New Roman" w:hAnsi="Times New Roman" w:eastAsia="仿宋_GB2312"/>
          <w:sz w:val="32"/>
          <w:szCs w:val="32"/>
        </w:rPr>
        <w:t>后</w:t>
      </w:r>
      <w:r>
        <w:rPr>
          <w:rFonts w:hint="eastAsia" w:ascii="Times New Roman" w:hAnsi="Times New Roman" w:eastAsia="仿宋_GB2312"/>
          <w:sz w:val="32"/>
          <w:szCs w:val="32"/>
          <w:lang w:eastAsia="zh-Hans"/>
        </w:rPr>
        <w:t>上报，部级经办机构审核确定。</w:t>
      </w:r>
      <w:r>
        <w:rPr>
          <w:rFonts w:ascii="Times New Roman" w:hAnsi="Times New Roman" w:eastAsia="仿宋_GB2312"/>
          <w:sz w:val="32"/>
          <w:szCs w:val="32"/>
          <w:lang w:eastAsia="zh-Hans"/>
        </w:rPr>
        <w:t>预付金初始额度最晚于本通知印发之日起三个月内拨付到位。</w:t>
      </w:r>
    </w:p>
    <w:p>
      <w:pPr>
        <w:adjustRightInd w:val="0"/>
        <w:snapToGrid w:val="0"/>
        <w:spacing w:line="620" w:lineRule="exact"/>
        <w:ind w:firstLine="640" w:firstLineChars="200"/>
        <w:rPr>
          <w:rFonts w:ascii="Times New Roman" w:hAnsi="Times New Roman" w:eastAsia="仿宋_GB2312"/>
          <w:sz w:val="32"/>
          <w:szCs w:val="32"/>
          <w:lang w:eastAsia="zh-Hans"/>
        </w:rPr>
      </w:pPr>
      <w:r>
        <w:rPr>
          <w:rFonts w:hint="eastAsia" w:ascii="Times New Roman" w:hAnsi="Times New Roman" w:eastAsia="仿宋_GB2312"/>
          <w:sz w:val="32"/>
          <w:szCs w:val="32"/>
          <w:lang w:eastAsia="zh-Hans"/>
        </w:rPr>
        <w:t>预付金来源于各统筹地区</w:t>
      </w:r>
      <w:r>
        <w:rPr>
          <w:rFonts w:hint="eastAsia" w:ascii="Times New Roman" w:hAnsi="Times New Roman" w:eastAsia="仿宋_GB2312"/>
          <w:sz w:val="32"/>
          <w:szCs w:val="32"/>
        </w:rPr>
        <w:t>工伤</w:t>
      </w:r>
      <w:r>
        <w:rPr>
          <w:rFonts w:hint="eastAsia" w:ascii="Times New Roman" w:hAnsi="Times New Roman" w:eastAsia="仿宋_GB2312"/>
          <w:sz w:val="32"/>
          <w:szCs w:val="32"/>
          <w:lang w:eastAsia="zh-Hans"/>
        </w:rPr>
        <w:t>保险基金。</w:t>
      </w:r>
      <w:r>
        <w:rPr>
          <w:rFonts w:ascii="Times New Roman" w:hAnsi="Times New Roman" w:eastAsia="仿宋_GB2312"/>
          <w:sz w:val="32"/>
          <w:szCs w:val="32"/>
          <w:lang w:eastAsia="zh-Hans"/>
        </w:rPr>
        <w:t>就医地所在省（以下简称就医省）可调剂使用各参保省的预付金，用于支付参保地异地就医工伤职工直接结算相关费用。</w:t>
      </w:r>
    </w:p>
    <w:p>
      <w:pPr>
        <w:adjustRightInd w:val="0"/>
        <w:snapToGrid w:val="0"/>
        <w:spacing w:line="620" w:lineRule="exact"/>
        <w:ind w:firstLine="640" w:firstLineChars="200"/>
        <w:rPr>
          <w:rFonts w:ascii="Times New Roman" w:hAnsi="Times New Roman" w:eastAsia="仿宋_GB2312"/>
          <w:sz w:val="32"/>
          <w:szCs w:val="32"/>
          <w:lang w:eastAsia="zh-Hans"/>
        </w:rPr>
      </w:pPr>
      <w:r>
        <w:rPr>
          <w:rFonts w:hint="eastAsia" w:ascii="楷体_GB2312" w:hAnsi="楷体_GB2312" w:eastAsia="楷体_GB2312" w:cs="楷体_GB2312"/>
          <w:sz w:val="32"/>
          <w:szCs w:val="32"/>
          <w:lang w:eastAsia="zh-Hans"/>
        </w:rPr>
        <w:t>（二）建立跨省综合协调机制。</w:t>
      </w:r>
      <w:r>
        <w:rPr>
          <w:rFonts w:hint="eastAsia" w:ascii="Times New Roman" w:hAnsi="Times New Roman" w:eastAsia="仿宋_GB2312"/>
          <w:sz w:val="32"/>
          <w:szCs w:val="32"/>
          <w:lang w:eastAsia="zh-Hans"/>
        </w:rPr>
        <w:t>跨省异地就医预付及清算资金由参保省与就医省进行</w:t>
      </w:r>
      <w:r>
        <w:rPr>
          <w:rFonts w:hint="eastAsia" w:ascii="Times New Roman" w:hAnsi="Times New Roman" w:eastAsia="仿宋_GB2312"/>
          <w:sz w:val="32"/>
          <w:szCs w:val="32"/>
        </w:rPr>
        <w:t>划拨。</w:t>
      </w:r>
      <w:r>
        <w:rPr>
          <w:rFonts w:hint="eastAsia" w:ascii="Times New Roman" w:hAnsi="Times New Roman" w:eastAsia="仿宋_GB2312"/>
          <w:sz w:val="32"/>
          <w:szCs w:val="32"/>
          <w:lang w:eastAsia="zh-Hans"/>
        </w:rPr>
        <w:t>各省级经办机构和财政部门应按照《工伤保险跨省异地就医直接结算经办规程》（见附件，以下简称经办规程）要求，协同做好资金划拨和收款工作。</w:t>
      </w:r>
      <w:r>
        <w:rPr>
          <w:rFonts w:hint="eastAsia" w:ascii="Times New Roman" w:hAnsi="Times New Roman" w:eastAsia="仿宋_GB2312"/>
          <w:sz w:val="32"/>
          <w:szCs w:val="32"/>
        </w:rPr>
        <w:t>部</w:t>
      </w:r>
      <w:r>
        <w:rPr>
          <w:rFonts w:hint="eastAsia" w:ascii="Times New Roman" w:hAnsi="Times New Roman" w:eastAsia="仿宋_GB2312"/>
          <w:sz w:val="32"/>
          <w:szCs w:val="32"/>
          <w:lang w:eastAsia="zh-Hans"/>
        </w:rPr>
        <w:t>级经办机构负责协调和督促各省按规定及时拨付资金。</w:t>
      </w:r>
    </w:p>
    <w:p>
      <w:pPr>
        <w:adjustRightInd w:val="0"/>
        <w:snapToGrid w:val="0"/>
        <w:spacing w:line="620" w:lineRule="exact"/>
        <w:ind w:firstLine="640" w:firstLineChars="200"/>
        <w:rPr>
          <w:rFonts w:ascii="Times New Roman" w:hAnsi="Times New Roman" w:eastAsia="仿宋_GB2312"/>
          <w:sz w:val="32"/>
          <w:szCs w:val="32"/>
          <w:lang w:eastAsia="zh-Hans"/>
        </w:rPr>
      </w:pPr>
      <w:r>
        <w:rPr>
          <w:rFonts w:hint="eastAsia" w:ascii="Times New Roman" w:hAnsi="Times New Roman" w:eastAsia="仿宋_GB2312"/>
          <w:sz w:val="32"/>
          <w:szCs w:val="32"/>
        </w:rPr>
        <w:t>试点期间</w:t>
      </w:r>
      <w:r>
        <w:rPr>
          <w:rFonts w:ascii="Times New Roman" w:hAnsi="Times New Roman" w:eastAsia="仿宋_GB2312"/>
          <w:sz w:val="32"/>
          <w:szCs w:val="32"/>
          <w:lang w:eastAsia="zh-Hans"/>
        </w:rPr>
        <w:t>，人力资源社会保障部、财政部将通报各省</w:t>
      </w:r>
      <w:r>
        <w:rPr>
          <w:rFonts w:hint="eastAsia" w:ascii="Times New Roman" w:hAnsi="Times New Roman" w:eastAsia="仿宋_GB2312"/>
          <w:sz w:val="32"/>
          <w:szCs w:val="32"/>
        </w:rPr>
        <w:t>预付金和</w:t>
      </w:r>
      <w:r>
        <w:rPr>
          <w:rFonts w:ascii="Times New Roman" w:hAnsi="Times New Roman" w:eastAsia="仿宋_GB2312"/>
          <w:sz w:val="32"/>
          <w:szCs w:val="32"/>
          <w:lang w:eastAsia="zh-Hans"/>
        </w:rPr>
        <w:t>清算资金按时拨付情况。对拖欠</w:t>
      </w:r>
      <w:r>
        <w:rPr>
          <w:rFonts w:hint="eastAsia" w:ascii="Times New Roman" w:hAnsi="Times New Roman" w:eastAsia="仿宋_GB2312"/>
          <w:sz w:val="32"/>
          <w:szCs w:val="32"/>
        </w:rPr>
        <w:t>预付金和</w:t>
      </w:r>
      <w:r>
        <w:rPr>
          <w:rFonts w:ascii="Times New Roman" w:hAnsi="Times New Roman" w:eastAsia="仿宋_GB2312"/>
          <w:sz w:val="32"/>
          <w:szCs w:val="32"/>
          <w:lang w:eastAsia="zh-Hans"/>
        </w:rPr>
        <w:t>清算资金的参保省，就医省可视情况向</w:t>
      </w:r>
      <w:r>
        <w:rPr>
          <w:rFonts w:hint="eastAsia" w:ascii="Times New Roman" w:hAnsi="Times New Roman" w:eastAsia="仿宋_GB2312"/>
          <w:sz w:val="32"/>
          <w:szCs w:val="32"/>
        </w:rPr>
        <w:t>部级经办机构</w:t>
      </w:r>
      <w:r>
        <w:rPr>
          <w:rFonts w:ascii="Times New Roman" w:hAnsi="Times New Roman" w:eastAsia="仿宋_GB2312"/>
          <w:sz w:val="32"/>
          <w:szCs w:val="32"/>
          <w:lang w:eastAsia="zh-Hans"/>
        </w:rPr>
        <w:t>提出终止该参保省的直接结算</w:t>
      </w:r>
      <w:r>
        <w:rPr>
          <w:rFonts w:hint="eastAsia" w:ascii="Times New Roman" w:hAnsi="Times New Roman" w:eastAsia="仿宋_GB2312"/>
          <w:sz w:val="32"/>
          <w:szCs w:val="32"/>
        </w:rPr>
        <w:t>业</w:t>
      </w:r>
      <w:r>
        <w:rPr>
          <w:rFonts w:ascii="Times New Roman" w:hAnsi="Times New Roman" w:eastAsia="仿宋_GB2312"/>
          <w:sz w:val="32"/>
          <w:szCs w:val="32"/>
          <w:lang w:eastAsia="zh-Hans"/>
        </w:rPr>
        <w:t>务。</w:t>
      </w:r>
    </w:p>
    <w:p>
      <w:pPr>
        <w:adjustRightInd w:val="0"/>
        <w:snapToGrid w:val="0"/>
        <w:spacing w:line="620" w:lineRule="exact"/>
        <w:ind w:firstLine="640" w:firstLineChars="200"/>
        <w:rPr>
          <w:rFonts w:ascii="Times New Roman" w:hAnsi="Times New Roman" w:eastAsia="仿宋_GB2312"/>
          <w:sz w:val="32"/>
          <w:szCs w:val="32"/>
          <w:lang w:eastAsia="zh-Hans"/>
        </w:rPr>
      </w:pPr>
      <w:r>
        <w:rPr>
          <w:rFonts w:hint="eastAsia" w:ascii="楷体_GB2312" w:hAnsi="楷体_GB2312" w:eastAsia="楷体_GB2312" w:cs="楷体_GB2312"/>
          <w:sz w:val="32"/>
          <w:szCs w:val="32"/>
          <w:lang w:eastAsia="zh-Hans"/>
        </w:rPr>
        <w:t>（三）</w:t>
      </w:r>
      <w:r>
        <w:rPr>
          <w:rFonts w:hint="eastAsia" w:ascii="楷体_GB2312" w:hAnsi="楷体_GB2312" w:eastAsia="楷体_GB2312" w:cs="楷体_GB2312"/>
          <w:sz w:val="32"/>
          <w:szCs w:val="32"/>
        </w:rPr>
        <w:t>明确相关管理事项。</w:t>
      </w:r>
      <w:r>
        <w:rPr>
          <w:rFonts w:hint="eastAsia" w:ascii="Times New Roman" w:hAnsi="Times New Roman" w:eastAsia="仿宋_GB2312"/>
          <w:sz w:val="32"/>
          <w:szCs w:val="32"/>
          <w:lang w:eastAsia="zh-Hans"/>
        </w:rPr>
        <w:t>划拨跨省异地就医资金过程中发生的银行手续费、银行票据工本费等不得在工伤保险基金中列支。预付金在就医</w:t>
      </w:r>
      <w:r>
        <w:rPr>
          <w:rFonts w:hint="eastAsia" w:ascii="Times New Roman" w:hAnsi="Times New Roman" w:eastAsia="仿宋_GB2312"/>
          <w:sz w:val="32"/>
          <w:szCs w:val="32"/>
        </w:rPr>
        <w:t>省</w:t>
      </w:r>
      <w:r>
        <w:rPr>
          <w:rFonts w:hint="eastAsia" w:ascii="Times New Roman" w:hAnsi="Times New Roman" w:eastAsia="仿宋_GB2312"/>
          <w:sz w:val="32"/>
          <w:szCs w:val="32"/>
          <w:lang w:eastAsia="zh-Hans"/>
        </w:rPr>
        <w:t>产生的利息归就医</w:t>
      </w:r>
      <w:r>
        <w:rPr>
          <w:rFonts w:hint="eastAsia" w:ascii="Times New Roman" w:hAnsi="Times New Roman" w:eastAsia="仿宋_GB2312"/>
          <w:sz w:val="32"/>
          <w:szCs w:val="32"/>
        </w:rPr>
        <w:t>省</w:t>
      </w:r>
      <w:r>
        <w:rPr>
          <w:rFonts w:hint="eastAsia" w:ascii="Times New Roman" w:hAnsi="Times New Roman" w:eastAsia="仿宋_GB2312"/>
          <w:sz w:val="32"/>
          <w:szCs w:val="32"/>
          <w:lang w:eastAsia="zh-Hans"/>
        </w:rPr>
        <w:t>所有</w:t>
      </w:r>
      <w:r>
        <w:rPr>
          <w:rFonts w:hint="eastAsia" w:ascii="Times New Roman" w:hAnsi="Times New Roman" w:eastAsia="仿宋_GB2312"/>
          <w:sz w:val="32"/>
          <w:szCs w:val="32"/>
        </w:rPr>
        <w:t>。</w:t>
      </w:r>
      <w:r>
        <w:rPr>
          <w:rFonts w:hint="eastAsia" w:ascii="Times New Roman" w:hAnsi="Times New Roman" w:eastAsia="仿宋_GB2312"/>
          <w:sz w:val="32"/>
          <w:szCs w:val="32"/>
          <w:lang w:eastAsia="zh-Hans"/>
        </w:rPr>
        <w:t>跨省异地就医费用结算和清算过程中</w:t>
      </w:r>
      <w:r>
        <w:rPr>
          <w:rFonts w:hint="eastAsia" w:ascii="Times New Roman" w:hAnsi="Times New Roman" w:eastAsia="仿宋_GB2312"/>
          <w:sz w:val="32"/>
          <w:szCs w:val="32"/>
        </w:rPr>
        <w:t>形成的</w:t>
      </w:r>
      <w:r>
        <w:rPr>
          <w:rFonts w:hint="eastAsia" w:ascii="Times New Roman" w:hAnsi="Times New Roman" w:eastAsia="仿宋_GB2312"/>
          <w:sz w:val="32"/>
          <w:szCs w:val="32"/>
          <w:lang w:eastAsia="zh-Hans"/>
        </w:rPr>
        <w:t>暂</w:t>
      </w:r>
      <w:r>
        <w:rPr>
          <w:rFonts w:hint="eastAsia" w:ascii="Times New Roman" w:hAnsi="Times New Roman" w:eastAsia="仿宋_GB2312"/>
          <w:sz w:val="32"/>
          <w:szCs w:val="32"/>
        </w:rPr>
        <w:t>付款项和暂收款项按</w:t>
      </w:r>
      <w:r>
        <w:rPr>
          <w:rFonts w:ascii="Times New Roman" w:hAnsi="Times New Roman" w:eastAsia="仿宋_GB2312"/>
          <w:sz w:val="32"/>
          <w:szCs w:val="32"/>
          <w:lang w:eastAsia="zh-Hans"/>
        </w:rPr>
        <w:t>相关</w:t>
      </w:r>
      <w:r>
        <w:rPr>
          <w:rFonts w:hint="eastAsia" w:ascii="Times New Roman" w:hAnsi="Times New Roman" w:eastAsia="仿宋_GB2312"/>
          <w:sz w:val="32"/>
          <w:szCs w:val="32"/>
        </w:rPr>
        <w:t>会计制度</w:t>
      </w:r>
      <w:r>
        <w:rPr>
          <w:rFonts w:hint="eastAsia" w:ascii="Times New Roman" w:hAnsi="Times New Roman" w:eastAsia="仿宋_GB2312"/>
          <w:sz w:val="32"/>
          <w:szCs w:val="32"/>
          <w:lang w:eastAsia="zh-Hans"/>
        </w:rPr>
        <w:t>规定进行核算。</w:t>
      </w:r>
    </w:p>
    <w:p>
      <w:pPr>
        <w:adjustRightInd w:val="0"/>
        <w:snapToGrid w:val="0"/>
        <w:spacing w:line="620" w:lineRule="exact"/>
        <w:ind w:firstLine="640" w:firstLineChars="200"/>
        <w:rPr>
          <w:rFonts w:ascii="Times New Roman" w:hAnsi="Times New Roman" w:eastAsia="仿宋_GB2312"/>
          <w:sz w:val="32"/>
          <w:szCs w:val="32"/>
          <w:lang w:eastAsia="zh-Hans"/>
        </w:rPr>
      </w:pPr>
      <w:r>
        <w:rPr>
          <w:rFonts w:hint="eastAsia" w:ascii="楷体_GB2312" w:hAnsi="楷体_GB2312" w:eastAsia="楷体_GB2312" w:cs="楷体_GB2312"/>
          <w:sz w:val="32"/>
          <w:szCs w:val="32"/>
          <w:lang w:eastAsia="zh-Hans"/>
        </w:rPr>
        <w:t>（</w:t>
      </w:r>
      <w:r>
        <w:rPr>
          <w:rFonts w:hint="eastAsia" w:ascii="楷体_GB2312" w:hAnsi="楷体_GB2312" w:eastAsia="楷体_GB2312" w:cs="楷体_GB2312"/>
          <w:sz w:val="32"/>
          <w:szCs w:val="32"/>
        </w:rPr>
        <w:t>四</w:t>
      </w:r>
      <w:r>
        <w:rPr>
          <w:rFonts w:hint="eastAsia" w:ascii="楷体_GB2312" w:hAnsi="楷体_GB2312" w:eastAsia="楷体_GB2312" w:cs="楷体_GB2312"/>
          <w:sz w:val="32"/>
          <w:szCs w:val="32"/>
          <w:lang w:eastAsia="zh-Hans"/>
        </w:rPr>
        <w:t>）加强风险防控。</w:t>
      </w:r>
      <w:r>
        <w:rPr>
          <w:rFonts w:ascii="Times New Roman" w:hAnsi="Times New Roman" w:eastAsia="仿宋_GB2312"/>
          <w:sz w:val="32"/>
          <w:szCs w:val="32"/>
        </w:rPr>
        <w:t>异地就医参保人员在各省工伤协议机构的就医</w:t>
      </w:r>
      <w:r>
        <w:rPr>
          <w:rFonts w:hint="eastAsia" w:ascii="Times New Roman" w:hAnsi="Times New Roman" w:eastAsia="仿宋_GB2312"/>
          <w:sz w:val="32"/>
          <w:szCs w:val="32"/>
        </w:rPr>
        <w:t>、康复、辅助器具配置</w:t>
      </w:r>
      <w:r>
        <w:rPr>
          <w:rFonts w:ascii="Times New Roman" w:hAnsi="Times New Roman" w:eastAsia="仿宋_GB2312"/>
          <w:sz w:val="32"/>
          <w:szCs w:val="32"/>
        </w:rPr>
        <w:t>行为和</w:t>
      </w:r>
      <w:r>
        <w:rPr>
          <w:rFonts w:hint="eastAsia" w:ascii="Times New Roman" w:hAnsi="Times New Roman" w:eastAsia="仿宋_GB2312"/>
          <w:sz w:val="32"/>
          <w:szCs w:val="32"/>
        </w:rPr>
        <w:t>相应</w:t>
      </w:r>
      <w:r>
        <w:rPr>
          <w:rFonts w:ascii="Times New Roman" w:hAnsi="Times New Roman" w:eastAsia="仿宋_GB2312"/>
          <w:sz w:val="32"/>
          <w:szCs w:val="32"/>
        </w:rPr>
        <w:t>费用纳入</w:t>
      </w:r>
      <w:r>
        <w:rPr>
          <w:rFonts w:hint="eastAsia" w:ascii="Times New Roman" w:hAnsi="Times New Roman" w:eastAsia="仿宋_GB2312"/>
          <w:sz w:val="32"/>
          <w:szCs w:val="32"/>
        </w:rPr>
        <w:t>就医地</w:t>
      </w:r>
      <w:r>
        <w:rPr>
          <w:rFonts w:ascii="Times New Roman" w:hAnsi="Times New Roman" w:eastAsia="仿宋_GB2312"/>
          <w:sz w:val="32"/>
          <w:szCs w:val="32"/>
        </w:rPr>
        <w:t>工伤保险基金稽核</w:t>
      </w:r>
      <w:r>
        <w:rPr>
          <w:rFonts w:hint="eastAsia" w:ascii="Times New Roman" w:hAnsi="Times New Roman" w:eastAsia="仿宋_GB2312"/>
          <w:sz w:val="32"/>
          <w:szCs w:val="32"/>
        </w:rPr>
        <w:t>、</w:t>
      </w:r>
      <w:r>
        <w:rPr>
          <w:rFonts w:ascii="Times New Roman" w:hAnsi="Times New Roman" w:eastAsia="仿宋_GB2312"/>
          <w:sz w:val="32"/>
          <w:szCs w:val="32"/>
        </w:rPr>
        <w:t>监管和审计</w:t>
      </w:r>
      <w:r>
        <w:rPr>
          <w:rFonts w:hint="eastAsia" w:ascii="Times New Roman" w:hAnsi="Times New Roman" w:eastAsia="仿宋_GB2312"/>
          <w:sz w:val="32"/>
          <w:szCs w:val="32"/>
          <w:lang w:eastAsia="zh-Hans"/>
        </w:rPr>
        <w:t>。参保地应加强与就医地沟通协调，</w:t>
      </w:r>
      <w:r>
        <w:rPr>
          <w:rFonts w:ascii="Times New Roman" w:hAnsi="Times New Roman" w:eastAsia="仿宋_GB2312"/>
          <w:sz w:val="32"/>
          <w:szCs w:val="32"/>
          <w:lang w:eastAsia="zh-Hans"/>
        </w:rPr>
        <w:t>建立</w:t>
      </w:r>
      <w:r>
        <w:rPr>
          <w:rFonts w:hint="eastAsia" w:ascii="Times New Roman" w:hAnsi="Times New Roman" w:eastAsia="仿宋_GB2312"/>
          <w:sz w:val="32"/>
          <w:szCs w:val="32"/>
          <w:lang w:eastAsia="zh-Hans"/>
        </w:rPr>
        <w:t>工伤医疗异地就医管理</w:t>
      </w:r>
      <w:r>
        <w:rPr>
          <w:rFonts w:ascii="Times New Roman" w:hAnsi="Times New Roman" w:eastAsia="仿宋_GB2312"/>
          <w:sz w:val="32"/>
          <w:szCs w:val="32"/>
          <w:lang w:eastAsia="zh-Hans"/>
        </w:rPr>
        <w:t>机制</w:t>
      </w:r>
      <w:r>
        <w:rPr>
          <w:rFonts w:hint="eastAsia" w:ascii="Times New Roman" w:hAnsi="Times New Roman" w:eastAsia="仿宋_GB2312"/>
          <w:sz w:val="32"/>
          <w:szCs w:val="32"/>
          <w:lang w:eastAsia="zh-Hans"/>
        </w:rPr>
        <w:t>，</w:t>
      </w:r>
      <w:r>
        <w:rPr>
          <w:rFonts w:ascii="仿宋_GB2312" w:hAnsi="仿宋_GB2312" w:eastAsia="仿宋_GB2312" w:cs="仿宋_GB2312"/>
          <w:kern w:val="0"/>
          <w:sz w:val="32"/>
          <w:szCs w:val="32"/>
          <w:lang w:bidi="ar"/>
        </w:rPr>
        <w:t>以大额、高频次、备案期间备案地和参保地双向支出等为重点，实施费用数据稽核，</w:t>
      </w:r>
      <w:r>
        <w:rPr>
          <w:rFonts w:hint="eastAsia" w:ascii="Times New Roman" w:hAnsi="Times New Roman" w:eastAsia="仿宋_GB2312"/>
          <w:sz w:val="32"/>
          <w:szCs w:val="32"/>
          <w:lang w:eastAsia="zh-Hans"/>
        </w:rPr>
        <w:t>科学有效开展相关</w:t>
      </w:r>
      <w:r>
        <w:rPr>
          <w:rFonts w:ascii="Times New Roman" w:hAnsi="Times New Roman" w:eastAsia="仿宋_GB2312"/>
          <w:sz w:val="32"/>
          <w:szCs w:val="32"/>
          <w:lang w:eastAsia="zh-Hans"/>
        </w:rPr>
        <w:t>异地就医</w:t>
      </w:r>
      <w:r>
        <w:rPr>
          <w:rFonts w:hint="eastAsia" w:ascii="Times New Roman" w:hAnsi="Times New Roman" w:eastAsia="仿宋_GB2312"/>
          <w:sz w:val="32"/>
          <w:szCs w:val="32"/>
          <w:lang w:eastAsia="zh-Hans"/>
        </w:rPr>
        <w:t>管理工作。就医地要尽可能提供便利条件，积极配合参保地开展事后稽核监管工作。人力资源社会保障部根据异地就医工作进展，</w:t>
      </w:r>
      <w:r>
        <w:rPr>
          <w:rFonts w:ascii="Times New Roman" w:hAnsi="Times New Roman" w:eastAsia="仿宋_GB2312"/>
          <w:sz w:val="32"/>
          <w:szCs w:val="32"/>
          <w:lang w:eastAsia="zh-Hans"/>
        </w:rPr>
        <w:t>以</w:t>
      </w:r>
      <w:r>
        <w:rPr>
          <w:rFonts w:hint="eastAsia" w:ascii="Times New Roman" w:hAnsi="Times New Roman" w:eastAsia="仿宋_GB2312"/>
          <w:sz w:val="32"/>
          <w:szCs w:val="32"/>
          <w:lang w:eastAsia="zh-Hans"/>
        </w:rPr>
        <w:t>异地就医大额费用或疑难案例</w:t>
      </w:r>
      <w:r>
        <w:rPr>
          <w:rFonts w:ascii="Times New Roman" w:hAnsi="Times New Roman" w:eastAsia="仿宋_GB2312"/>
          <w:sz w:val="32"/>
          <w:szCs w:val="32"/>
          <w:lang w:eastAsia="zh-Hans"/>
        </w:rPr>
        <w:t>为重点，适时组织开展联审互查，加大基金支出监管力度</w:t>
      </w:r>
      <w:r>
        <w:rPr>
          <w:rFonts w:hint="eastAsia" w:ascii="Times New Roman" w:hAnsi="Times New Roman" w:eastAsia="仿宋_GB2312"/>
          <w:sz w:val="32"/>
          <w:szCs w:val="32"/>
          <w:lang w:eastAsia="zh-Hans"/>
        </w:rPr>
        <w:t>。</w:t>
      </w:r>
    </w:p>
    <w:p>
      <w:pPr>
        <w:adjustRightInd w:val="0"/>
        <w:snapToGrid w:val="0"/>
        <w:spacing w:line="620" w:lineRule="exact"/>
        <w:ind w:firstLine="640" w:firstLineChars="200"/>
        <w:rPr>
          <w:rFonts w:ascii="黑体" w:hAnsi="黑体" w:eastAsia="黑体" w:cs="黑体"/>
          <w:sz w:val="32"/>
          <w:szCs w:val="32"/>
          <w:lang w:eastAsia="zh-Hans"/>
        </w:rPr>
      </w:pPr>
      <w:r>
        <w:rPr>
          <w:rFonts w:ascii="黑体" w:hAnsi="黑体" w:eastAsia="黑体" w:cs="黑体"/>
          <w:sz w:val="32"/>
          <w:szCs w:val="32"/>
          <w:lang w:eastAsia="zh-Hans"/>
        </w:rPr>
        <w:t>八、</w:t>
      </w:r>
      <w:r>
        <w:rPr>
          <w:rFonts w:hint="eastAsia" w:ascii="黑体" w:hAnsi="黑体" w:eastAsia="黑体" w:cs="黑体"/>
          <w:sz w:val="32"/>
          <w:szCs w:val="32"/>
          <w:lang w:eastAsia="zh-Hans"/>
        </w:rPr>
        <w:t>加快工伤保险异地就医</w:t>
      </w:r>
      <w:r>
        <w:rPr>
          <w:rFonts w:ascii="黑体" w:hAnsi="黑体" w:eastAsia="黑体" w:cs="黑体"/>
          <w:sz w:val="32"/>
          <w:szCs w:val="32"/>
          <w:lang w:eastAsia="zh-Hans"/>
        </w:rPr>
        <w:t>信息系统</w:t>
      </w:r>
      <w:r>
        <w:rPr>
          <w:rFonts w:hint="eastAsia" w:ascii="黑体" w:hAnsi="黑体" w:eastAsia="黑体" w:cs="黑体"/>
          <w:sz w:val="32"/>
          <w:szCs w:val="32"/>
          <w:lang w:eastAsia="zh-Hans"/>
        </w:rPr>
        <w:t>建设</w:t>
      </w:r>
    </w:p>
    <w:p>
      <w:pPr>
        <w:adjustRightInd w:val="0"/>
        <w:snapToGrid w:val="0"/>
        <w:spacing w:line="620" w:lineRule="exact"/>
        <w:ind w:firstLine="640" w:firstLineChars="200"/>
        <w:rPr>
          <w:rFonts w:ascii="Times New Roman" w:hAnsi="Times New Roman" w:eastAsia="仿宋_GB2312"/>
          <w:sz w:val="32"/>
          <w:szCs w:val="32"/>
        </w:rPr>
      </w:pPr>
      <w:r>
        <w:rPr>
          <w:rFonts w:hint="eastAsia" w:ascii="楷体_GB2312" w:hAnsi="楷体_GB2312" w:eastAsia="楷体_GB2312" w:cs="楷体_GB2312"/>
          <w:sz w:val="32"/>
          <w:szCs w:val="32"/>
          <w:lang w:eastAsia="zh-Hans"/>
        </w:rPr>
        <w:t>（一）建设全国信息系统。</w:t>
      </w:r>
      <w:r>
        <w:rPr>
          <w:rFonts w:hint="eastAsia" w:ascii="Times New Roman" w:hAnsi="Times New Roman" w:eastAsia="仿宋_GB2312"/>
          <w:sz w:val="32"/>
          <w:szCs w:val="32"/>
        </w:rPr>
        <w:t>人力资源社会保障部依托金保工程业务专网，组织建设</w:t>
      </w:r>
      <w:r>
        <w:rPr>
          <w:rFonts w:ascii="Times New Roman" w:hAnsi="Times New Roman" w:eastAsia="仿宋_GB2312"/>
          <w:sz w:val="32"/>
          <w:szCs w:val="32"/>
        </w:rPr>
        <w:t>工伤保险异地就医系统</w:t>
      </w:r>
      <w:r>
        <w:rPr>
          <w:rFonts w:hint="eastAsia" w:ascii="Times New Roman" w:hAnsi="Times New Roman" w:eastAsia="仿宋_GB2312"/>
          <w:sz w:val="32"/>
          <w:szCs w:val="32"/>
        </w:rPr>
        <w:t>。实现各级工伤保险经办机构、协议机构协同办理工伤保险跨省异地就医业务，确保备案、结算等信息跨机构、跨层级传递，支持定期结算、清分工伤保险异地就医资金。</w:t>
      </w:r>
    </w:p>
    <w:p>
      <w:pPr>
        <w:adjustRightInd w:val="0"/>
        <w:snapToGrid w:val="0"/>
        <w:spacing w:line="620" w:lineRule="exact"/>
        <w:ind w:firstLine="640" w:firstLineChars="200"/>
        <w:rPr>
          <w:rFonts w:ascii="Times New Roman" w:hAnsi="Times New Roman" w:eastAsia="仿宋_GB2312"/>
          <w:sz w:val="32"/>
          <w:szCs w:val="32"/>
          <w:lang w:eastAsia="zh-Hans" w:bidi="ar"/>
        </w:rPr>
      </w:pPr>
      <w:r>
        <w:rPr>
          <w:rFonts w:hint="eastAsia" w:ascii="楷体_GB2312" w:hAnsi="楷体_GB2312" w:eastAsia="楷体_GB2312" w:cs="楷体_GB2312"/>
          <w:sz w:val="32"/>
          <w:szCs w:val="32"/>
          <w:lang w:eastAsia="zh-Hans" w:bidi="ar"/>
        </w:rPr>
        <w:t>（二）加快信息系统联网接入。</w:t>
      </w:r>
      <w:r>
        <w:rPr>
          <w:rFonts w:ascii="Times New Roman" w:hAnsi="Times New Roman" w:eastAsia="仿宋_GB2312"/>
          <w:sz w:val="32"/>
          <w:szCs w:val="32"/>
          <w:lang w:eastAsia="zh-Hans" w:bidi="ar"/>
        </w:rPr>
        <w:t>各省</w:t>
      </w:r>
      <w:r>
        <w:rPr>
          <w:rFonts w:hint="eastAsia" w:ascii="Times New Roman" w:hAnsi="Times New Roman" w:eastAsia="仿宋_GB2312"/>
          <w:sz w:val="32"/>
          <w:szCs w:val="32"/>
          <w:lang w:eastAsia="zh-Hans" w:bidi="ar"/>
        </w:rPr>
        <w:t>应</w:t>
      </w:r>
      <w:r>
        <w:rPr>
          <w:rFonts w:ascii="Times New Roman" w:hAnsi="Times New Roman" w:eastAsia="仿宋_GB2312"/>
          <w:sz w:val="32"/>
          <w:szCs w:val="32"/>
          <w:lang w:eastAsia="zh-Hans" w:bidi="ar"/>
        </w:rPr>
        <w:t>结合本省工伤保险信息化情况，选择接口或登录模式接入工伤保险异地就医系统，同时应加快推进省内工伤医疗、工伤康复和辅助器具配置费用联网直接结算。已实现信息系统省级集中的省份，原则上均需选择接口模式接入，</w:t>
      </w:r>
      <w:r>
        <w:rPr>
          <w:rFonts w:ascii="Times New Roman" w:hAnsi="Times New Roman" w:eastAsia="仿宋_GB2312"/>
          <w:sz w:val="32"/>
          <w:szCs w:val="32"/>
        </w:rPr>
        <w:t>采取非人力资源社会保障部门结算通道方式的</w:t>
      </w:r>
      <w:r>
        <w:rPr>
          <w:rFonts w:ascii="Times New Roman" w:hAnsi="Times New Roman" w:eastAsia="仿宋_GB2312"/>
          <w:sz w:val="32"/>
          <w:szCs w:val="32"/>
          <w:lang w:eastAsia="zh-Hans" w:bidi="ar"/>
        </w:rPr>
        <w:t>省份，根据工伤保险跨省异地就医结算总体要求，组织做好相关系统改造工作，实现工伤保险跨省异地就医结算信息协同共享。尚未实现信息系统省级集中的省份，应组织纳入跨省异地就医的协议机构及经办机构，通过登录工伤保险异地就医系统开展业务办理，在2024年底前完成向接口模式的过渡。</w:t>
      </w:r>
    </w:p>
    <w:p>
      <w:pPr>
        <w:adjustRightInd w:val="0"/>
        <w:snapToGrid w:val="0"/>
        <w:spacing w:line="620" w:lineRule="exact"/>
        <w:ind w:firstLine="640" w:firstLineChars="200"/>
        <w:rPr>
          <w:rFonts w:ascii="Times New Roman" w:hAnsi="Times New Roman" w:eastAsia="仿宋_GB2312"/>
          <w:sz w:val="32"/>
          <w:szCs w:val="32"/>
        </w:rPr>
      </w:pPr>
      <w:r>
        <w:rPr>
          <w:rFonts w:ascii="楷体_GB2312" w:hAnsi="楷体_GB2312" w:eastAsia="楷体_GB2312" w:cs="楷体_GB2312"/>
          <w:sz w:val="32"/>
          <w:szCs w:val="32"/>
          <w:lang w:eastAsia="zh-Hans"/>
        </w:rPr>
        <w:t>（三）</w:t>
      </w:r>
      <w:r>
        <w:rPr>
          <w:rFonts w:hint="eastAsia" w:ascii="楷体_GB2312" w:hAnsi="Times New Roman" w:eastAsia="楷体_GB2312"/>
          <w:sz w:val="32"/>
          <w:szCs w:val="32"/>
          <w:lang w:eastAsia="zh-Hans"/>
        </w:rPr>
        <w:t>推进社保卡应用。</w:t>
      </w:r>
      <w:r>
        <w:rPr>
          <w:rFonts w:hint="eastAsia" w:ascii="Times New Roman" w:hAnsi="Times New Roman" w:eastAsia="仿宋_GB2312"/>
          <w:sz w:val="32"/>
          <w:szCs w:val="32"/>
        </w:rPr>
        <w:t>各省要将</w:t>
      </w:r>
      <w:r>
        <w:rPr>
          <w:rFonts w:ascii="Times New Roman" w:hAnsi="Times New Roman" w:eastAsia="仿宋_GB2312"/>
          <w:sz w:val="32"/>
          <w:szCs w:val="32"/>
        </w:rPr>
        <w:t>社保卡</w:t>
      </w:r>
      <w:r>
        <w:rPr>
          <w:rFonts w:hint="eastAsia" w:ascii="Times New Roman" w:hAnsi="Times New Roman" w:eastAsia="仿宋_GB2312"/>
          <w:sz w:val="32"/>
          <w:szCs w:val="32"/>
        </w:rPr>
        <w:t>作为工伤职工异地就医身份识别和直接结算凭证，对有异地就医需求的人员优先发卡，并引导其签发电子社保卡，建立跨省用卡服务机制。要按照全国跨省用卡技术方案和统一接口规范，完成读卡、扫码终端</w:t>
      </w:r>
      <w:r>
        <w:rPr>
          <w:rFonts w:ascii="Times New Roman" w:hAnsi="Times New Roman" w:eastAsia="仿宋_GB2312"/>
          <w:sz w:val="32"/>
          <w:szCs w:val="32"/>
        </w:rPr>
        <w:t>和</w:t>
      </w:r>
      <w:r>
        <w:rPr>
          <w:rFonts w:hint="eastAsia" w:ascii="Times New Roman" w:hAnsi="Times New Roman" w:eastAsia="仿宋_GB2312"/>
          <w:sz w:val="32"/>
          <w:szCs w:val="32"/>
        </w:rPr>
        <w:t>用卡环境改造，支持跨省用卡鉴权。</w:t>
      </w:r>
    </w:p>
    <w:p>
      <w:pPr>
        <w:adjustRightInd w:val="0"/>
        <w:snapToGrid w:val="0"/>
        <w:spacing w:line="620" w:lineRule="exact"/>
        <w:ind w:firstLine="640" w:firstLineChars="200"/>
        <w:rPr>
          <w:rFonts w:ascii="Times New Roman" w:hAnsi="Times New Roman" w:eastAsia="仿宋_GB2312"/>
          <w:sz w:val="32"/>
          <w:szCs w:val="32"/>
        </w:rPr>
      </w:pPr>
      <w:r>
        <w:rPr>
          <w:rFonts w:hint="eastAsia" w:ascii="楷体_GB2312" w:hAnsi="楷体_GB2312" w:eastAsia="楷体_GB2312" w:cs="楷体_GB2312"/>
          <w:sz w:val="32"/>
          <w:szCs w:val="32"/>
          <w:lang w:eastAsia="zh-Hans"/>
        </w:rPr>
        <w:t>（</w:t>
      </w:r>
      <w:r>
        <w:rPr>
          <w:rFonts w:ascii="楷体_GB2312" w:hAnsi="楷体_GB2312" w:eastAsia="楷体_GB2312" w:cs="楷体_GB2312"/>
          <w:sz w:val="32"/>
          <w:szCs w:val="32"/>
          <w:lang w:eastAsia="zh-Hans"/>
        </w:rPr>
        <w:t>四</w:t>
      </w:r>
      <w:r>
        <w:rPr>
          <w:rFonts w:hint="eastAsia" w:ascii="楷体_GB2312" w:hAnsi="楷体_GB2312" w:eastAsia="楷体_GB2312" w:cs="楷体_GB2312"/>
          <w:sz w:val="32"/>
          <w:szCs w:val="32"/>
          <w:lang w:eastAsia="zh-Hans"/>
        </w:rPr>
        <w:t>）提高公共服务可及性。</w:t>
      </w:r>
      <w:r>
        <w:rPr>
          <w:rFonts w:hint="eastAsia" w:ascii="Times New Roman" w:hAnsi="Times New Roman" w:eastAsia="仿宋_GB2312"/>
          <w:sz w:val="32"/>
          <w:szCs w:val="32"/>
          <w:lang w:eastAsia="zh-Hans"/>
        </w:rPr>
        <w:t>人力资源社会保障部将依托</w:t>
      </w:r>
      <w:r>
        <w:rPr>
          <w:rFonts w:hint="eastAsia" w:ascii="Times New Roman" w:hAnsi="Times New Roman" w:eastAsia="仿宋_GB2312"/>
          <w:sz w:val="32"/>
          <w:szCs w:val="32"/>
        </w:rPr>
        <w:t>全国统一服务入口，为工伤职工提供方便、快捷的工伤异地</w:t>
      </w:r>
      <w:r>
        <w:rPr>
          <w:rFonts w:ascii="Times New Roman" w:hAnsi="Times New Roman" w:eastAsia="仿宋_GB2312"/>
          <w:sz w:val="32"/>
          <w:szCs w:val="32"/>
        </w:rPr>
        <w:t>就医</w:t>
      </w:r>
      <w:r>
        <w:rPr>
          <w:rFonts w:hint="eastAsia" w:ascii="Times New Roman" w:hAnsi="Times New Roman" w:eastAsia="仿宋_GB2312"/>
          <w:sz w:val="32"/>
          <w:szCs w:val="32"/>
        </w:rPr>
        <w:t>备案申请、就医结算明细查询等服务。各省也应借助本地线上、线下服务渠道，提高经办管理服务水平，为工伤职工提供便捷、优质、高效的服务。</w:t>
      </w:r>
    </w:p>
    <w:p>
      <w:pPr>
        <w:adjustRightInd w:val="0"/>
        <w:snapToGrid w:val="0"/>
        <w:spacing w:line="620" w:lineRule="exact"/>
        <w:ind w:firstLine="800" w:firstLineChars="250"/>
        <w:rPr>
          <w:rFonts w:ascii="黑体" w:hAnsi="仿宋" w:eastAsia="黑体"/>
          <w:sz w:val="32"/>
          <w:szCs w:val="32"/>
        </w:rPr>
      </w:pPr>
      <w:r>
        <w:rPr>
          <w:rFonts w:ascii="黑体" w:hAnsi="仿宋" w:eastAsia="黑体"/>
          <w:sz w:val="32"/>
          <w:szCs w:val="32"/>
        </w:rPr>
        <w:t>九</w:t>
      </w:r>
      <w:r>
        <w:rPr>
          <w:rFonts w:hint="eastAsia" w:ascii="黑体" w:hAnsi="仿宋" w:eastAsia="黑体"/>
          <w:sz w:val="32"/>
          <w:szCs w:val="32"/>
        </w:rPr>
        <w:t>、工作要求</w:t>
      </w:r>
    </w:p>
    <w:p>
      <w:pPr>
        <w:adjustRightInd w:val="0"/>
        <w:snapToGrid w:val="0"/>
        <w:spacing w:line="620" w:lineRule="exact"/>
        <w:ind w:firstLine="640" w:firstLineChars="200"/>
        <w:rPr>
          <w:rFonts w:ascii="Times New Roman" w:hAnsi="Times New Roman" w:eastAsia="仿宋_GB2312"/>
          <w:sz w:val="32"/>
          <w:szCs w:val="32"/>
          <w:lang w:eastAsia="zh-Hans"/>
        </w:rPr>
      </w:pPr>
      <w:r>
        <w:rPr>
          <w:rFonts w:hint="eastAsia" w:ascii="楷体_GB2312" w:hAnsi="楷体_GB2312" w:eastAsia="楷体_GB2312" w:cs="楷体_GB2312"/>
          <w:sz w:val="32"/>
          <w:szCs w:val="32"/>
          <w:lang w:eastAsia="zh-Hans"/>
        </w:rPr>
        <w:t>（一）加强组织领导。</w:t>
      </w:r>
      <w:r>
        <w:rPr>
          <w:rFonts w:hint="eastAsia" w:ascii="Times New Roman" w:hAnsi="Times New Roman" w:eastAsia="仿宋_GB2312"/>
          <w:sz w:val="32"/>
          <w:szCs w:val="32"/>
          <w:lang w:eastAsia="zh-Hans"/>
        </w:rPr>
        <w:t>试点期间，各级人力资源社会保障部门要将跨省异地就医直接结算工作作为</w:t>
      </w:r>
      <w:r>
        <w:rPr>
          <w:rFonts w:ascii="Times New Roman" w:hAnsi="Times New Roman" w:eastAsia="仿宋_GB2312"/>
          <w:sz w:val="32"/>
          <w:szCs w:val="32"/>
          <w:lang w:eastAsia="zh-Hans"/>
        </w:rPr>
        <w:t>落实国务院“跨省通办”、人社信息化便民服务创新提升行动</w:t>
      </w:r>
      <w:r>
        <w:rPr>
          <w:rFonts w:hint="eastAsia" w:ascii="Times New Roman" w:hAnsi="Times New Roman" w:eastAsia="仿宋_GB2312"/>
          <w:sz w:val="32"/>
          <w:szCs w:val="32"/>
          <w:lang w:eastAsia="zh-Hans"/>
        </w:rPr>
        <w:t>的重要任务，加强领导、统筹谋划、精心组织、协调推进、攻坚克难，纳入目标任务考核管理，确保按时完成任务。财政部门</w:t>
      </w:r>
      <w:r>
        <w:rPr>
          <w:rFonts w:ascii="Times New Roman" w:hAnsi="Times New Roman" w:eastAsia="仿宋_GB2312"/>
          <w:sz w:val="32"/>
          <w:szCs w:val="32"/>
          <w:lang w:eastAsia="zh-Hans"/>
        </w:rPr>
        <w:t>根据经办机构请款，</w:t>
      </w:r>
      <w:r>
        <w:rPr>
          <w:rFonts w:hint="eastAsia" w:ascii="Times New Roman" w:hAnsi="Times New Roman" w:eastAsia="仿宋_GB2312"/>
          <w:sz w:val="32"/>
          <w:szCs w:val="32"/>
          <w:lang w:eastAsia="zh-Hans"/>
        </w:rPr>
        <w:t>按规定及时划拨跨省异地就医资金，合理安排</w:t>
      </w:r>
      <w:r>
        <w:rPr>
          <w:rFonts w:ascii="Times New Roman" w:hAnsi="Times New Roman" w:eastAsia="仿宋_GB2312"/>
          <w:sz w:val="32"/>
          <w:szCs w:val="32"/>
          <w:lang w:eastAsia="zh-Hans"/>
        </w:rPr>
        <w:t>工作经费</w:t>
      </w:r>
      <w:r>
        <w:rPr>
          <w:rFonts w:hint="eastAsia" w:ascii="Times New Roman" w:hAnsi="Times New Roman" w:eastAsia="仿宋_GB2312"/>
          <w:sz w:val="32"/>
          <w:szCs w:val="32"/>
          <w:lang w:eastAsia="zh-Hans"/>
        </w:rPr>
        <w:t>，加强与经办机构对账管理，确保账账相符、账款相符。</w:t>
      </w:r>
      <w:r>
        <w:rPr>
          <w:rFonts w:ascii="Times New Roman" w:hAnsi="Times New Roman" w:eastAsia="仿宋_GB2312"/>
          <w:sz w:val="32"/>
          <w:szCs w:val="32"/>
          <w:lang w:eastAsia="zh-Hans"/>
        </w:rPr>
        <w:t>卫生健康部门要指导相关医疗机构积极配合落实跨省异地就医各项任务，提高服务能力，</w:t>
      </w:r>
      <w:r>
        <w:rPr>
          <w:rFonts w:hint="eastAsia" w:ascii="Times New Roman" w:hAnsi="Times New Roman" w:eastAsia="仿宋_GB2312"/>
          <w:sz w:val="32"/>
          <w:szCs w:val="32"/>
          <w:lang w:eastAsia="zh-Hans"/>
        </w:rPr>
        <w:t>保障医疗质量和安全</w:t>
      </w:r>
      <w:r>
        <w:rPr>
          <w:rFonts w:ascii="Times New Roman" w:hAnsi="Times New Roman" w:eastAsia="仿宋_GB2312"/>
          <w:sz w:val="32"/>
          <w:szCs w:val="32"/>
          <w:lang w:eastAsia="zh-Hans"/>
        </w:rPr>
        <w:t>。各地各部门要认真总结试点期间工作经验成效，针对出现的问题及时研究解决措施，确保试点工作稳妥推进，为适时扩大直接结算人员范围和费用结算范围奠定坚实基础。</w:t>
      </w:r>
    </w:p>
    <w:p>
      <w:pPr>
        <w:adjustRightInd w:val="0"/>
        <w:snapToGrid w:val="0"/>
        <w:spacing w:line="620" w:lineRule="exact"/>
        <w:ind w:firstLine="640" w:firstLineChars="200"/>
        <w:rPr>
          <w:rFonts w:ascii="Times New Roman" w:hAnsi="Times New Roman" w:eastAsia="仿宋_GB2312"/>
          <w:sz w:val="32"/>
          <w:szCs w:val="32"/>
          <w:lang w:eastAsia="zh-Hans"/>
        </w:rPr>
      </w:pPr>
      <w:r>
        <w:rPr>
          <w:rFonts w:hint="eastAsia" w:ascii="楷体_GB2312" w:hAnsi="楷体_GB2312" w:eastAsia="楷体_GB2312" w:cs="楷体_GB2312"/>
          <w:sz w:val="32"/>
          <w:szCs w:val="32"/>
          <w:lang w:eastAsia="zh-Hans"/>
        </w:rPr>
        <w:t>（二）加强队伍建设。</w:t>
      </w:r>
      <w:r>
        <w:rPr>
          <w:rFonts w:hint="eastAsia" w:ascii="Times New Roman" w:hAnsi="Times New Roman" w:eastAsia="仿宋_GB2312"/>
          <w:sz w:val="32"/>
          <w:szCs w:val="32"/>
          <w:lang w:eastAsia="zh-Hans"/>
        </w:rPr>
        <w:t>要加强国家和省级</w:t>
      </w:r>
      <w:r>
        <w:rPr>
          <w:rFonts w:ascii="Times New Roman" w:hAnsi="Times New Roman" w:eastAsia="仿宋_GB2312"/>
          <w:sz w:val="32"/>
          <w:szCs w:val="32"/>
          <w:lang w:eastAsia="zh-Hans"/>
        </w:rPr>
        <w:t>异地就医工作</w:t>
      </w:r>
      <w:r>
        <w:rPr>
          <w:rFonts w:hint="eastAsia" w:ascii="Times New Roman" w:hAnsi="Times New Roman" w:eastAsia="仿宋_GB2312"/>
          <w:sz w:val="32"/>
          <w:szCs w:val="32"/>
          <w:lang w:eastAsia="zh-Hans"/>
        </w:rPr>
        <w:t>队伍建设，特别是异地</w:t>
      </w:r>
      <w:r>
        <w:rPr>
          <w:rFonts w:ascii="Times New Roman" w:hAnsi="Times New Roman" w:eastAsia="仿宋_GB2312"/>
          <w:sz w:val="32"/>
          <w:szCs w:val="32"/>
          <w:lang w:eastAsia="zh-Hans"/>
        </w:rPr>
        <w:t>就医</w:t>
      </w:r>
      <w:r>
        <w:rPr>
          <w:rFonts w:hint="eastAsia" w:ascii="Times New Roman" w:hAnsi="Times New Roman" w:eastAsia="仿宋_GB2312"/>
          <w:sz w:val="32"/>
          <w:szCs w:val="32"/>
          <w:lang w:eastAsia="zh-Hans"/>
        </w:rPr>
        <w:t>人数集中的</w:t>
      </w:r>
      <w:r>
        <w:rPr>
          <w:rFonts w:ascii="Times New Roman" w:hAnsi="Times New Roman" w:eastAsia="仿宋_GB2312"/>
          <w:sz w:val="32"/>
          <w:szCs w:val="32"/>
          <w:lang w:eastAsia="zh-Hans"/>
        </w:rPr>
        <w:t>地区</w:t>
      </w:r>
      <w:r>
        <w:rPr>
          <w:rFonts w:hint="eastAsia" w:ascii="Times New Roman" w:hAnsi="Times New Roman" w:eastAsia="仿宋_GB2312"/>
          <w:sz w:val="32"/>
          <w:szCs w:val="32"/>
          <w:lang w:eastAsia="zh-Hans"/>
        </w:rPr>
        <w:t>，应根据管理服务的需要，加强机构、人员和办公条件保障，合理配置</w:t>
      </w:r>
      <w:r>
        <w:rPr>
          <w:rFonts w:ascii="Times New Roman" w:hAnsi="Times New Roman" w:eastAsia="仿宋_GB2312"/>
          <w:sz w:val="32"/>
          <w:szCs w:val="32"/>
          <w:lang w:eastAsia="zh-Hans"/>
        </w:rPr>
        <w:t>专业</w:t>
      </w:r>
      <w:r>
        <w:rPr>
          <w:rFonts w:hint="eastAsia" w:ascii="Times New Roman" w:hAnsi="Times New Roman" w:eastAsia="仿宋_GB2312"/>
          <w:sz w:val="32"/>
          <w:szCs w:val="32"/>
          <w:lang w:eastAsia="zh-Hans"/>
        </w:rPr>
        <w:t>工作人员，</w:t>
      </w:r>
      <w:r>
        <w:rPr>
          <w:rFonts w:ascii="Times New Roman" w:hAnsi="Times New Roman" w:eastAsia="仿宋_GB2312"/>
          <w:sz w:val="32"/>
          <w:szCs w:val="32"/>
          <w:lang w:eastAsia="zh-Hans"/>
        </w:rPr>
        <w:t>并充分调动协议机构的积极性，</w:t>
      </w:r>
      <w:r>
        <w:rPr>
          <w:rFonts w:hint="eastAsia" w:ascii="Times New Roman" w:hAnsi="Times New Roman" w:eastAsia="仿宋_GB2312"/>
          <w:sz w:val="32"/>
          <w:szCs w:val="32"/>
          <w:lang w:eastAsia="zh-Hans"/>
        </w:rPr>
        <w:t>保证服务质量，提高工作效率。</w:t>
      </w:r>
    </w:p>
    <w:p>
      <w:pPr>
        <w:adjustRightInd w:val="0"/>
        <w:snapToGrid w:val="0"/>
        <w:spacing w:line="620" w:lineRule="exact"/>
        <w:ind w:firstLine="640" w:firstLineChars="200"/>
        <w:rPr>
          <w:rFonts w:ascii="Times New Roman" w:hAnsi="Times New Roman" w:eastAsia="仿宋_GB2312"/>
          <w:sz w:val="32"/>
          <w:szCs w:val="32"/>
          <w:lang w:eastAsia="zh-Hans"/>
        </w:rPr>
      </w:pPr>
      <w:r>
        <w:rPr>
          <w:rFonts w:hint="eastAsia" w:ascii="楷体_GB2312" w:hAnsi="楷体_GB2312" w:eastAsia="楷体_GB2312" w:cs="楷体_GB2312"/>
          <w:sz w:val="32"/>
          <w:szCs w:val="32"/>
          <w:lang w:eastAsia="zh-Hans"/>
        </w:rPr>
        <w:t>（三）做好宣传引导。</w:t>
      </w:r>
      <w:r>
        <w:rPr>
          <w:rFonts w:hint="eastAsia" w:ascii="Times New Roman" w:hAnsi="Times New Roman" w:eastAsia="仿宋_GB2312"/>
          <w:sz w:val="32"/>
          <w:szCs w:val="32"/>
          <w:lang w:eastAsia="zh-Hans"/>
        </w:rPr>
        <w:t>充分利用现有12333咨询服务电话和各</w:t>
      </w:r>
      <w:r>
        <w:rPr>
          <w:rFonts w:ascii="Times New Roman" w:hAnsi="Times New Roman" w:eastAsia="仿宋_GB2312"/>
          <w:sz w:val="32"/>
          <w:szCs w:val="32"/>
          <w:lang w:eastAsia="zh-Hans"/>
        </w:rPr>
        <w:t>级</w:t>
      </w:r>
      <w:r>
        <w:rPr>
          <w:rFonts w:hint="eastAsia" w:ascii="Times New Roman" w:hAnsi="Times New Roman" w:eastAsia="仿宋_GB2312"/>
          <w:sz w:val="32"/>
          <w:szCs w:val="32"/>
          <w:lang w:eastAsia="zh-Hans"/>
        </w:rPr>
        <w:t>人力资源社会保障</w:t>
      </w:r>
      <w:r>
        <w:rPr>
          <w:rFonts w:ascii="Times New Roman" w:hAnsi="Times New Roman" w:eastAsia="仿宋_GB2312"/>
          <w:sz w:val="32"/>
          <w:szCs w:val="32"/>
          <w:lang w:eastAsia="zh-Hans"/>
        </w:rPr>
        <w:t>部门</w:t>
      </w:r>
      <w:r>
        <w:rPr>
          <w:rFonts w:hint="eastAsia" w:ascii="Times New Roman" w:hAnsi="Times New Roman" w:eastAsia="仿宋_GB2312"/>
          <w:sz w:val="32"/>
          <w:szCs w:val="32"/>
          <w:lang w:eastAsia="zh-Hans"/>
        </w:rPr>
        <w:t>门户网站，拓展多种信息化服务渠道，引导合理有序就医，提供就医地</w:t>
      </w:r>
      <w:r>
        <w:rPr>
          <w:rFonts w:ascii="Times New Roman" w:hAnsi="Times New Roman" w:eastAsia="仿宋_GB2312"/>
          <w:sz w:val="32"/>
          <w:szCs w:val="32"/>
          <w:lang w:eastAsia="zh-Hans"/>
        </w:rPr>
        <w:t>协议</w:t>
      </w:r>
      <w:r>
        <w:rPr>
          <w:rFonts w:hint="eastAsia" w:ascii="Times New Roman" w:hAnsi="Times New Roman" w:eastAsia="仿宋_GB2312"/>
          <w:sz w:val="32"/>
          <w:szCs w:val="32"/>
          <w:lang w:eastAsia="zh-Hans"/>
        </w:rPr>
        <w:t>机构信息、参保地报销政策信息、跨</w:t>
      </w:r>
      <w:r>
        <w:rPr>
          <w:rFonts w:ascii="Times New Roman" w:hAnsi="Times New Roman" w:eastAsia="仿宋_GB2312"/>
          <w:sz w:val="32"/>
          <w:szCs w:val="32"/>
          <w:lang w:eastAsia="zh-Hans"/>
        </w:rPr>
        <w:t>省工伤</w:t>
      </w:r>
      <w:r>
        <w:rPr>
          <w:rFonts w:hint="eastAsia" w:ascii="Times New Roman" w:hAnsi="Times New Roman" w:eastAsia="仿宋_GB2312"/>
          <w:sz w:val="32"/>
          <w:szCs w:val="32"/>
          <w:lang w:eastAsia="zh-Hans"/>
        </w:rPr>
        <w:t>保险业务经办指南、查询投诉等服务。</w:t>
      </w:r>
    </w:p>
    <w:p>
      <w:pPr>
        <w:adjustRightInd w:val="0"/>
        <w:snapToGrid w:val="0"/>
        <w:spacing w:line="620" w:lineRule="exact"/>
        <w:ind w:firstLine="640" w:firstLineChars="200"/>
        <w:rPr>
          <w:rFonts w:ascii="Times New Roman" w:hAnsi="Times New Roman" w:eastAsia="仿宋_GB2312"/>
          <w:sz w:val="32"/>
          <w:szCs w:val="32"/>
          <w:lang w:eastAsia="zh-Hans"/>
        </w:rPr>
      </w:pPr>
      <w:r>
        <w:rPr>
          <w:rFonts w:ascii="Times New Roman" w:hAnsi="Times New Roman" w:eastAsia="仿宋_GB2312"/>
          <w:sz w:val="32"/>
          <w:szCs w:val="32"/>
          <w:lang w:eastAsia="zh-Hans"/>
        </w:rPr>
        <w:t>各省人力资源社会保障厅（局）要牵头认真总结</w:t>
      </w:r>
      <w:r>
        <w:rPr>
          <w:rFonts w:hint="eastAsia" w:ascii="Times New Roman" w:hAnsi="Times New Roman" w:eastAsia="仿宋_GB2312"/>
          <w:sz w:val="32"/>
          <w:szCs w:val="32"/>
        </w:rPr>
        <w:t>试点工作情况，于</w:t>
      </w:r>
      <w:r>
        <w:rPr>
          <w:rFonts w:ascii="Times New Roman" w:hAnsi="Times New Roman" w:eastAsia="仿宋_GB2312"/>
          <w:sz w:val="32"/>
          <w:szCs w:val="32"/>
        </w:rPr>
        <w:t>试点结束</w:t>
      </w:r>
      <w:r>
        <w:rPr>
          <w:rFonts w:hint="eastAsia" w:ascii="Times New Roman" w:hAnsi="Times New Roman" w:eastAsia="仿宋_GB2312"/>
          <w:sz w:val="32"/>
          <w:szCs w:val="32"/>
        </w:rPr>
        <w:t>前</w:t>
      </w:r>
      <w:r>
        <w:rPr>
          <w:rFonts w:ascii="Times New Roman" w:hAnsi="Times New Roman" w:eastAsia="仿宋_GB2312"/>
          <w:sz w:val="32"/>
          <w:szCs w:val="32"/>
          <w:lang w:eastAsia="zh-Hans"/>
        </w:rPr>
        <w:t>上报</w:t>
      </w:r>
      <w:r>
        <w:rPr>
          <w:rFonts w:hint="eastAsia" w:ascii="Times New Roman" w:hAnsi="Times New Roman" w:eastAsia="仿宋_GB2312"/>
          <w:sz w:val="32"/>
          <w:szCs w:val="32"/>
        </w:rPr>
        <w:t>人力资源社会保障部。</w:t>
      </w:r>
      <w:r>
        <w:rPr>
          <w:rFonts w:ascii="Times New Roman" w:hAnsi="Times New Roman" w:eastAsia="仿宋_GB2312"/>
          <w:sz w:val="32"/>
          <w:szCs w:val="32"/>
          <w:lang w:eastAsia="zh-Hans"/>
        </w:rPr>
        <w:t>人力资源社会保障部适时</w:t>
      </w:r>
      <w:r>
        <w:rPr>
          <w:rFonts w:hint="eastAsia" w:ascii="Times New Roman" w:hAnsi="Times New Roman" w:eastAsia="仿宋_GB2312"/>
          <w:sz w:val="32"/>
          <w:szCs w:val="32"/>
        </w:rPr>
        <w:t>牵头</w:t>
      </w:r>
      <w:r>
        <w:rPr>
          <w:rFonts w:ascii="Times New Roman" w:hAnsi="Times New Roman" w:eastAsia="仿宋_GB2312"/>
          <w:sz w:val="32"/>
          <w:szCs w:val="32"/>
          <w:lang w:eastAsia="zh-Hans"/>
        </w:rPr>
        <w:t>开展试点评估，加强运行分析，完善工作措施，提出下一步工作安排。工作推进过程中遇到重大问题，请及时</w:t>
      </w:r>
      <w:r>
        <w:rPr>
          <w:rFonts w:hint="eastAsia" w:ascii="Times New Roman" w:hAnsi="Times New Roman" w:eastAsia="仿宋_GB2312"/>
          <w:sz w:val="32"/>
          <w:szCs w:val="32"/>
        </w:rPr>
        <w:t>报告</w:t>
      </w:r>
      <w:r>
        <w:rPr>
          <w:rFonts w:ascii="Times New Roman" w:hAnsi="Times New Roman" w:eastAsia="仿宋_GB2312"/>
          <w:sz w:val="32"/>
          <w:szCs w:val="32"/>
          <w:lang w:eastAsia="zh-Hans"/>
        </w:rPr>
        <w:t>人力资源社会保障部。</w:t>
      </w:r>
    </w:p>
    <w:p>
      <w:pPr>
        <w:adjustRightInd w:val="0"/>
        <w:snapToGrid w:val="0"/>
        <w:spacing w:line="620" w:lineRule="exact"/>
        <w:ind w:firstLine="640" w:firstLineChars="200"/>
        <w:rPr>
          <w:rFonts w:ascii="Times New Roman" w:hAnsi="Times New Roman" w:eastAsia="仿宋_GB2312"/>
          <w:sz w:val="32"/>
          <w:szCs w:val="32"/>
        </w:rPr>
      </w:pPr>
    </w:p>
    <w:p>
      <w:pPr>
        <w:adjustRightInd w:val="0"/>
        <w:snapToGrid w:val="0"/>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附件：工伤保险跨省异地就医直接结算经办规程</w:t>
      </w:r>
    </w:p>
    <w:p>
      <w:pPr>
        <w:adjustRightInd w:val="0"/>
        <w:snapToGrid w:val="0"/>
        <w:spacing w:line="620" w:lineRule="exact"/>
        <w:rPr>
          <w:rFonts w:ascii="Times New Roman" w:hAnsi="Times New Roman" w:eastAsia="仿宋_GB2312"/>
          <w:sz w:val="32"/>
          <w:szCs w:val="32"/>
          <w:lang w:eastAsia="zh-Hans"/>
        </w:rPr>
      </w:pPr>
    </w:p>
    <w:p>
      <w:pPr>
        <w:adjustRightInd w:val="0"/>
        <w:snapToGrid w:val="0"/>
        <w:spacing w:line="620" w:lineRule="exact"/>
        <w:ind w:firstLine="480" w:firstLineChars="150"/>
        <w:rPr>
          <w:rFonts w:ascii="Times New Roman" w:hAnsi="Times New Roman" w:eastAsia="仿宋_GB2312"/>
          <w:sz w:val="32"/>
          <w:szCs w:val="32"/>
          <w:lang w:eastAsia="zh-Hans"/>
        </w:rPr>
      </w:pPr>
      <w:r>
        <w:rPr>
          <w:rFonts w:ascii="Times New Roman" w:hAnsi="Times New Roman" w:eastAsia="仿宋_GB2312"/>
          <w:sz w:val="32"/>
          <w:szCs w:val="32"/>
          <w:lang w:eastAsia="zh-Hans"/>
        </w:rPr>
        <w:t>人力资源社会保障部           财    政    部</w:t>
      </w:r>
    </w:p>
    <w:p>
      <w:pPr>
        <w:adjustRightInd w:val="0"/>
        <w:snapToGrid w:val="0"/>
        <w:spacing w:line="620" w:lineRule="exact"/>
        <w:ind w:firstLine="480" w:firstLineChars="150"/>
        <w:rPr>
          <w:rFonts w:ascii="Times New Roman" w:hAnsi="Times New Roman" w:eastAsia="仿宋_GB2312"/>
          <w:sz w:val="32"/>
          <w:szCs w:val="32"/>
          <w:lang w:eastAsia="zh-Hans"/>
        </w:rPr>
      </w:pPr>
    </w:p>
    <w:p>
      <w:pPr>
        <w:adjustRightInd w:val="0"/>
        <w:snapToGrid w:val="0"/>
        <w:spacing w:line="620" w:lineRule="exact"/>
        <w:ind w:firstLine="2560" w:firstLineChars="800"/>
        <w:rPr>
          <w:rFonts w:ascii="Times New Roman" w:hAnsi="Times New Roman" w:eastAsia="仿宋_GB2312"/>
          <w:sz w:val="32"/>
          <w:szCs w:val="32"/>
          <w:lang w:eastAsia="zh-Hans"/>
        </w:rPr>
      </w:pPr>
      <w:r>
        <w:rPr>
          <w:rFonts w:ascii="Times New Roman" w:hAnsi="Times New Roman" w:eastAsia="仿宋_GB2312"/>
          <w:sz w:val="32"/>
          <w:szCs w:val="32"/>
          <w:lang w:eastAsia="zh-Hans"/>
        </w:rPr>
        <w:t>国家卫生健康委</w:t>
      </w:r>
    </w:p>
    <w:p>
      <w:pPr>
        <w:adjustRightInd w:val="0"/>
        <w:snapToGrid w:val="0"/>
        <w:spacing w:line="620" w:lineRule="exact"/>
        <w:ind w:firstLine="2560" w:firstLineChars="8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w:t>
      </w: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4年</w:t>
      </w: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月</w:t>
      </w:r>
      <w:r>
        <w:rPr>
          <w:rFonts w:ascii="仿宋_GB2312" w:hAnsi="仿宋_GB2312" w:eastAsia="仿宋_GB2312" w:cs="仿宋_GB2312"/>
          <w:bCs/>
          <w:sz w:val="32"/>
          <w:szCs w:val="32"/>
        </w:rPr>
        <w:t>12</w:t>
      </w:r>
      <w:r>
        <w:rPr>
          <w:rFonts w:hint="eastAsia" w:ascii="仿宋_GB2312" w:hAnsi="仿宋_GB2312" w:eastAsia="仿宋_GB2312" w:cs="仿宋_GB2312"/>
          <w:bCs/>
          <w:sz w:val="32"/>
          <w:szCs w:val="32"/>
        </w:rPr>
        <w:t>日</w:t>
      </w:r>
    </w:p>
    <w:p>
      <w:pPr>
        <w:adjustRightInd w:val="0"/>
        <w:snapToGrid w:val="0"/>
        <w:spacing w:line="6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（此件</w:t>
      </w:r>
      <w:r>
        <w:rPr>
          <w:rFonts w:ascii="仿宋_GB2312" w:hAnsi="仿宋_GB2312" w:eastAsia="仿宋_GB2312" w:cs="仿宋_GB2312"/>
          <w:sz w:val="32"/>
          <w:szCs w:val="32"/>
        </w:rPr>
        <w:t>主动</w:t>
      </w:r>
      <w:r>
        <w:rPr>
          <w:rFonts w:hint="eastAsia" w:ascii="仿宋_GB2312" w:hAnsi="仿宋_GB2312" w:eastAsia="仿宋_GB2312" w:cs="仿宋_GB2312"/>
          <w:sz w:val="32"/>
          <w:szCs w:val="32"/>
        </w:rPr>
        <w:t>公开）</w:t>
      </w:r>
    </w:p>
    <w:p>
      <w:pPr>
        <w:spacing w:after="120"/>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（联系单位：人力资源社会保障部工伤保险司）</w:t>
      </w:r>
    </w:p>
    <w:p>
      <w:pPr>
        <w:spacing w:line="600" w:lineRule="exact"/>
        <w:rPr>
          <w:rFonts w:ascii="黑体" w:hAnsi="黑体" w:eastAsia="黑体" w:cs="黑体"/>
          <w:sz w:val="32"/>
          <w:szCs w:val="32"/>
        </w:rPr>
      </w:pPr>
    </w:p>
    <w:p>
      <w:pPr>
        <w:spacing w:line="600" w:lineRule="exact"/>
        <w:rPr>
          <w:rFonts w:ascii="黑体" w:hAnsi="黑体" w:eastAsia="黑体" w:cs="黑体"/>
          <w:sz w:val="32"/>
          <w:szCs w:val="32"/>
        </w:rPr>
      </w:pPr>
    </w:p>
    <w:p>
      <w:pPr>
        <w:spacing w:line="600" w:lineRule="exact"/>
        <w:rPr>
          <w:rFonts w:ascii="CESI仿宋-GB2312" w:hAnsi="CESI仿宋-GB2312" w:eastAsia="CESI仿宋-GB2312" w:cs="CESI仿宋-GB2312"/>
          <w:sz w:val="32"/>
          <w:szCs w:val="32"/>
        </w:rPr>
      </w:pPr>
      <w:r>
        <w:rPr>
          <w:rFonts w:hint="eastAsia" w:ascii="黑体" w:hAnsi="黑体" w:eastAsia="黑体" w:cs="黑体"/>
          <w:sz w:val="32"/>
          <w:szCs w:val="32"/>
        </w:rPr>
        <w:t>附件2</w:t>
      </w:r>
    </w:p>
    <w:p>
      <w:pPr>
        <w:spacing w:line="60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试点地区</w:t>
      </w:r>
      <w:r>
        <w:rPr>
          <w:rFonts w:hint="eastAsia" w:ascii="方正小标宋简体" w:hAnsi="方正小标宋简体" w:eastAsia="方正小标宋简体" w:cs="方正小标宋简体"/>
          <w:bCs/>
          <w:color w:val="000000"/>
          <w:kern w:val="0"/>
          <w:sz w:val="44"/>
          <w:szCs w:val="44"/>
        </w:rPr>
        <w:t>工伤保险</w:t>
      </w:r>
      <w:r>
        <w:rPr>
          <w:rFonts w:hint="eastAsia" w:ascii="方正小标宋简体" w:hAnsi="方正小标宋简体" w:eastAsia="方正小标宋简体" w:cs="方正小标宋简体"/>
          <w:sz w:val="44"/>
          <w:szCs w:val="44"/>
        </w:rPr>
        <w:t>跨省异地就医直接结算协议医疗机构、协议康复机构</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及协议辅助器具配置机构名单</w:t>
      </w:r>
    </w:p>
    <w:p>
      <w:pPr>
        <w:pStyle w:val="4"/>
        <w:spacing w:line="560" w:lineRule="exact"/>
        <w:rPr>
          <w:rFonts w:ascii="CESI仿宋-GB2312" w:hAnsi="CESI仿宋-GB2312" w:eastAsia="CESI仿宋-GB2312" w:cs="CESI仿宋-GB2312"/>
          <w:b/>
          <w:bCs/>
        </w:rPr>
      </w:pPr>
    </w:p>
    <w:p>
      <w:pPr>
        <w:pStyle w:val="4"/>
        <w:spacing w:line="560" w:lineRule="exact"/>
        <w:rPr>
          <w:rFonts w:ascii="黑体" w:hAnsi="黑体" w:eastAsia="黑体" w:cs="黑体"/>
        </w:rPr>
      </w:pPr>
      <w:r>
        <w:rPr>
          <w:rFonts w:hint="eastAsia" w:ascii="黑体" w:hAnsi="黑体" w:eastAsia="黑体" w:cs="黑体"/>
        </w:rPr>
        <w:t>一、跨省异地就医直接结算协议医疗机构</w:t>
      </w:r>
    </w:p>
    <w:p>
      <w:pPr>
        <w:pStyle w:val="4"/>
        <w:spacing w:line="560" w:lineRule="exact"/>
        <w:rPr>
          <w:rFonts w:ascii="仿宋_GB2312" w:hAnsi="仿宋_GB2312" w:eastAsia="仿宋_GB2312" w:cs="仿宋_GB2312"/>
        </w:rPr>
      </w:pPr>
      <w:r>
        <w:rPr>
          <w:rFonts w:hint="eastAsia" w:ascii="仿宋_GB2312" w:hAnsi="仿宋_GB2312" w:eastAsia="仿宋_GB2312" w:cs="仿宋_GB2312"/>
        </w:rPr>
        <w:t>宁夏医科大学总医院</w:t>
      </w:r>
    </w:p>
    <w:p>
      <w:pPr>
        <w:pStyle w:val="4"/>
        <w:spacing w:line="560" w:lineRule="exact"/>
        <w:rPr>
          <w:rFonts w:ascii="仿宋_GB2312" w:hAnsi="仿宋_GB2312" w:eastAsia="仿宋_GB2312" w:cs="仿宋_GB2312"/>
        </w:rPr>
      </w:pPr>
      <w:r>
        <w:rPr>
          <w:rFonts w:hint="eastAsia" w:ascii="仿宋_GB2312" w:hAnsi="仿宋_GB2312" w:eastAsia="仿宋_GB2312" w:cs="仿宋_GB2312"/>
        </w:rPr>
        <w:t>宁夏回族自治区人民医院</w:t>
      </w:r>
    </w:p>
    <w:p>
      <w:pPr>
        <w:pStyle w:val="4"/>
        <w:spacing w:line="560" w:lineRule="exact"/>
        <w:rPr>
          <w:rFonts w:ascii="仿宋_GB2312" w:hAnsi="仿宋_GB2312" w:eastAsia="仿宋_GB2312" w:cs="仿宋_GB2312"/>
        </w:rPr>
      </w:pPr>
      <w:r>
        <w:rPr>
          <w:rFonts w:hint="eastAsia" w:ascii="仿宋_GB2312" w:hAnsi="仿宋_GB2312" w:eastAsia="仿宋_GB2312" w:cs="仿宋_GB2312"/>
        </w:rPr>
        <w:t>银川国龙骨科医院</w:t>
      </w:r>
    </w:p>
    <w:p>
      <w:pPr>
        <w:pStyle w:val="4"/>
        <w:spacing w:line="560" w:lineRule="exact"/>
        <w:rPr>
          <w:rFonts w:ascii="仿宋_GB2312" w:hAnsi="仿宋_GB2312" w:eastAsia="仿宋_GB2312" w:cs="仿宋_GB2312"/>
        </w:rPr>
      </w:pPr>
      <w:r>
        <w:rPr>
          <w:rFonts w:hint="eastAsia" w:ascii="仿宋_GB2312" w:hAnsi="仿宋_GB2312" w:eastAsia="仿宋_GB2312" w:cs="仿宋_GB2312"/>
        </w:rPr>
        <w:t>宁夏颐阳医院</w:t>
      </w:r>
    </w:p>
    <w:p>
      <w:pPr>
        <w:pStyle w:val="4"/>
        <w:spacing w:line="560" w:lineRule="exact"/>
        <w:rPr>
          <w:rFonts w:ascii="仿宋_GB2312" w:hAnsi="仿宋_GB2312" w:eastAsia="仿宋_GB2312" w:cs="仿宋_GB2312"/>
        </w:rPr>
      </w:pPr>
      <w:r>
        <w:rPr>
          <w:rFonts w:hint="eastAsia" w:ascii="仿宋_GB2312" w:hAnsi="仿宋_GB2312" w:eastAsia="仿宋_GB2312" w:cs="仿宋_GB2312"/>
        </w:rPr>
        <w:t>石嘴山市第一人民医院</w:t>
      </w:r>
    </w:p>
    <w:p>
      <w:pPr>
        <w:pStyle w:val="4"/>
        <w:spacing w:line="560" w:lineRule="exact"/>
        <w:rPr>
          <w:rFonts w:ascii="仿宋_GB2312" w:hAnsi="仿宋_GB2312" w:eastAsia="仿宋_GB2312" w:cs="仿宋_GB2312"/>
        </w:rPr>
      </w:pPr>
      <w:r>
        <w:rPr>
          <w:rFonts w:hint="eastAsia" w:ascii="仿宋_GB2312" w:hAnsi="仿宋_GB2312" w:eastAsia="仿宋_GB2312" w:cs="仿宋_GB2312"/>
        </w:rPr>
        <w:t>石嘴山市第二人民医院</w:t>
      </w:r>
    </w:p>
    <w:p>
      <w:pPr>
        <w:pStyle w:val="4"/>
        <w:spacing w:line="560" w:lineRule="exact"/>
        <w:rPr>
          <w:rFonts w:ascii="仿宋_GB2312" w:hAnsi="仿宋_GB2312" w:eastAsia="仿宋_GB2312" w:cs="仿宋_GB2312"/>
        </w:rPr>
      </w:pPr>
      <w:r>
        <w:rPr>
          <w:rFonts w:hint="eastAsia" w:ascii="仿宋_GB2312" w:hAnsi="仿宋_GB2312" w:eastAsia="仿宋_GB2312" w:cs="仿宋_GB2312"/>
        </w:rPr>
        <w:t>石嘴山市中医医院</w:t>
      </w:r>
    </w:p>
    <w:p>
      <w:pPr>
        <w:pStyle w:val="4"/>
        <w:spacing w:line="560" w:lineRule="exact"/>
        <w:rPr>
          <w:rFonts w:ascii="仿宋_GB2312" w:hAnsi="仿宋_GB2312" w:eastAsia="仿宋_GB2312" w:cs="仿宋_GB2312"/>
        </w:rPr>
      </w:pPr>
      <w:r>
        <w:rPr>
          <w:rFonts w:hint="eastAsia" w:ascii="仿宋_GB2312" w:hAnsi="仿宋_GB2312" w:eastAsia="仿宋_GB2312" w:cs="仿宋_GB2312"/>
        </w:rPr>
        <w:t>宁夏回族自治区第五人民医院</w:t>
      </w:r>
    </w:p>
    <w:p>
      <w:pPr>
        <w:pStyle w:val="4"/>
        <w:spacing w:line="560" w:lineRule="exact"/>
        <w:rPr>
          <w:rFonts w:ascii="仿宋_GB2312" w:hAnsi="仿宋_GB2312" w:eastAsia="仿宋_GB2312" w:cs="仿宋_GB2312"/>
        </w:rPr>
      </w:pPr>
      <w:r>
        <w:rPr>
          <w:rFonts w:hint="eastAsia" w:ascii="仿宋_GB2312" w:hAnsi="仿宋_GB2312" w:eastAsia="仿宋_GB2312" w:cs="仿宋_GB2312"/>
        </w:rPr>
        <w:t>宁夏回族自治区第五人民医院石嘴山中心医院</w:t>
      </w:r>
    </w:p>
    <w:p>
      <w:pPr>
        <w:pStyle w:val="4"/>
        <w:spacing w:line="560" w:lineRule="exact"/>
        <w:rPr>
          <w:rFonts w:ascii="黑体" w:hAnsi="黑体" w:eastAsia="黑体" w:cs="黑体"/>
        </w:rPr>
      </w:pPr>
      <w:r>
        <w:rPr>
          <w:rFonts w:hint="eastAsia" w:ascii="黑体" w:hAnsi="黑体" w:eastAsia="黑体" w:cs="黑体"/>
        </w:rPr>
        <w:t>二、跨省异地就医直接结算协议康复机构</w:t>
      </w:r>
    </w:p>
    <w:p>
      <w:pPr>
        <w:pStyle w:val="4"/>
        <w:spacing w:line="560" w:lineRule="exact"/>
        <w:rPr>
          <w:rFonts w:ascii="仿宋_GB2312" w:hAnsi="仿宋_GB2312" w:eastAsia="仿宋_GB2312" w:cs="仿宋_GB2312"/>
        </w:rPr>
      </w:pPr>
      <w:r>
        <w:rPr>
          <w:rFonts w:hint="eastAsia" w:ascii="仿宋_GB2312" w:hAnsi="仿宋_GB2312" w:eastAsia="仿宋_GB2312" w:cs="仿宋_GB2312"/>
        </w:rPr>
        <w:t>宁夏医科大学总医院</w:t>
      </w:r>
    </w:p>
    <w:p>
      <w:pPr>
        <w:pStyle w:val="4"/>
        <w:spacing w:line="560" w:lineRule="exact"/>
        <w:rPr>
          <w:rFonts w:ascii="仿宋_GB2312" w:hAnsi="仿宋_GB2312" w:eastAsia="仿宋_GB2312" w:cs="仿宋_GB2312"/>
        </w:rPr>
      </w:pPr>
      <w:r>
        <w:rPr>
          <w:rFonts w:hint="eastAsia" w:ascii="仿宋_GB2312" w:hAnsi="仿宋_GB2312" w:eastAsia="仿宋_GB2312" w:cs="仿宋_GB2312"/>
        </w:rPr>
        <w:t>宁夏回族自治区工人疗养院</w:t>
      </w:r>
    </w:p>
    <w:p>
      <w:pPr>
        <w:pStyle w:val="4"/>
        <w:spacing w:line="560" w:lineRule="exact"/>
        <w:rPr>
          <w:rFonts w:ascii="仿宋_GB2312" w:hAnsi="仿宋_GB2312" w:eastAsia="仿宋_GB2312" w:cs="仿宋_GB2312"/>
        </w:rPr>
      </w:pPr>
      <w:r>
        <w:rPr>
          <w:rFonts w:hint="eastAsia" w:ascii="仿宋_GB2312" w:hAnsi="仿宋_GB2312" w:eastAsia="仿宋_GB2312" w:cs="仿宋_GB2312"/>
        </w:rPr>
        <w:t>石嘴山市中医医院</w:t>
      </w:r>
    </w:p>
    <w:p>
      <w:pPr>
        <w:pStyle w:val="4"/>
        <w:spacing w:line="560" w:lineRule="exact"/>
        <w:rPr>
          <w:rFonts w:ascii="仿宋_GB2312" w:hAnsi="仿宋_GB2312" w:eastAsia="仿宋_GB2312" w:cs="仿宋_GB2312"/>
        </w:rPr>
      </w:pPr>
      <w:r>
        <w:rPr>
          <w:rFonts w:hint="eastAsia" w:ascii="仿宋_GB2312" w:hAnsi="仿宋_GB2312" w:eastAsia="仿宋_GB2312" w:cs="仿宋_GB2312"/>
        </w:rPr>
        <w:t>宁夏回族自治区第五人民医院石炭井医院</w:t>
      </w:r>
    </w:p>
    <w:p>
      <w:pPr>
        <w:pStyle w:val="4"/>
        <w:spacing w:line="560" w:lineRule="exact"/>
        <w:rPr>
          <w:rFonts w:ascii="黑体" w:hAnsi="黑体" w:eastAsia="黑体" w:cs="黑体"/>
        </w:rPr>
      </w:pPr>
      <w:r>
        <w:rPr>
          <w:rFonts w:hint="eastAsia" w:ascii="黑体" w:hAnsi="黑体" w:eastAsia="黑体" w:cs="黑体"/>
        </w:rPr>
        <w:t>三、跨省异地就医直接结算协议辅助器具配置机构</w:t>
      </w:r>
    </w:p>
    <w:p>
      <w:pPr>
        <w:pStyle w:val="4"/>
        <w:spacing w:line="560" w:lineRule="exact"/>
        <w:rPr>
          <w:rFonts w:ascii="仿宋_GB2312" w:hAnsi="仿宋_GB2312" w:eastAsia="仿宋_GB2312" w:cs="仿宋_GB2312"/>
        </w:rPr>
      </w:pPr>
      <w:r>
        <w:rPr>
          <w:rFonts w:hint="eastAsia" w:ascii="仿宋_GB2312" w:hAnsi="仿宋_GB2312" w:eastAsia="仿宋_GB2312" w:cs="仿宋_GB2312"/>
        </w:rPr>
        <w:t>银川悦康伤残人康复中心(有限公司)</w:t>
      </w:r>
    </w:p>
    <w:p>
      <w:pPr>
        <w:pStyle w:val="4"/>
        <w:spacing w:line="560" w:lineRule="exact"/>
        <w:rPr>
          <w:rFonts w:ascii="仿宋_GB2312" w:hAnsi="仿宋_GB2312" w:eastAsia="仿宋_GB2312" w:cs="仿宋_GB2312"/>
        </w:rPr>
      </w:pPr>
      <w:r>
        <w:rPr>
          <w:rFonts w:hint="eastAsia" w:ascii="仿宋_GB2312" w:hAnsi="仿宋_GB2312" w:eastAsia="仿宋_GB2312" w:cs="仿宋_GB2312"/>
        </w:rPr>
        <w:t>宁夏康复假肢矫形器有限公司</w:t>
      </w:r>
    </w:p>
    <w:p>
      <w:pPr>
        <w:spacing w:line="600" w:lineRule="exact"/>
        <w:rPr>
          <w:rFonts w:ascii="CESI仿宋-GB2312" w:hAnsi="CESI仿宋-GB2312" w:eastAsia="CESI仿宋-GB2312" w:cs="CESI仿宋-GB2312"/>
          <w:sz w:val="32"/>
          <w:szCs w:val="32"/>
        </w:rPr>
        <w:sectPr>
          <w:footerReference r:id="rId3" w:type="default"/>
          <w:pgSz w:w="11906" w:h="16838"/>
          <w:pgMar w:top="1440" w:right="1797" w:bottom="1440" w:left="1797" w:header="709" w:footer="709" w:gutter="0"/>
          <w:cols w:space="720" w:num="1"/>
          <w:docGrid w:type="linesAndChars" w:linePitch="360" w:charSpace="0"/>
        </w:sectPr>
      </w:pPr>
    </w:p>
    <w:p>
      <w:pPr>
        <w:spacing w:line="600" w:lineRule="exact"/>
        <w:rPr>
          <w:rFonts w:ascii="黑体" w:hAnsi="黑体" w:eastAsia="黑体" w:cs="黑体"/>
          <w:sz w:val="32"/>
          <w:szCs w:val="32"/>
        </w:rPr>
      </w:pPr>
      <w:r>
        <w:rPr>
          <w:rFonts w:hint="eastAsia" w:ascii="黑体" w:hAnsi="黑体" w:eastAsia="黑体" w:cs="黑体"/>
          <w:sz w:val="32"/>
          <w:szCs w:val="32"/>
        </w:rPr>
        <w:t>附件3</w:t>
      </w:r>
    </w:p>
    <w:p>
      <w:pPr>
        <w:spacing w:line="600" w:lineRule="exact"/>
        <w:jc w:val="center"/>
        <w:rPr>
          <w:rFonts w:ascii="Times New Roman" w:hAnsi="Times New Roman" w:eastAsia="方正小标宋简体" w:cs="方正小标宋简体"/>
          <w:color w:val="000000" w:themeColor="text1"/>
          <w:sz w:val="44"/>
          <w:szCs w:val="44"/>
          <w14:textFill>
            <w14:solidFill>
              <w14:schemeClr w14:val="tx1"/>
            </w14:solidFill>
          </w14:textFill>
        </w:rPr>
      </w:pPr>
    </w:p>
    <w:p>
      <w:pPr>
        <w:spacing w:line="600" w:lineRule="exact"/>
        <w:jc w:val="center"/>
        <w:rPr>
          <w:rFonts w:ascii="Times New Roman" w:hAnsi="Times New Roman" w:eastAsia="方正小标宋简体" w:cs="方正小标宋简体"/>
          <w:color w:val="000000" w:themeColor="text1"/>
          <w:sz w:val="44"/>
          <w:szCs w:val="44"/>
          <w14:textFill>
            <w14:solidFill>
              <w14:schemeClr w14:val="tx1"/>
            </w14:solidFill>
          </w14:textFill>
        </w:rPr>
      </w:pPr>
      <w:r>
        <w:rPr>
          <w:rFonts w:hint="eastAsia" w:ascii="Times New Roman" w:hAnsi="Times New Roman" w:eastAsia="方正小标宋简体" w:cs="方正小标宋简体"/>
          <w:color w:val="000000" w:themeColor="text1"/>
          <w:sz w:val="44"/>
          <w:szCs w:val="44"/>
          <w14:textFill>
            <w14:solidFill>
              <w14:schemeClr w14:val="tx1"/>
            </w14:solidFill>
          </w14:textFill>
        </w:rPr>
        <w:t>宁夏</w:t>
      </w:r>
      <w:r>
        <w:rPr>
          <w:rFonts w:ascii="Times New Roman" w:hAnsi="Times New Roman" w:eastAsia="方正小标宋简体" w:cs="方正小标宋简体"/>
          <w:color w:val="000000" w:themeColor="text1"/>
          <w:sz w:val="44"/>
          <w:szCs w:val="44"/>
          <w14:textFill>
            <w14:solidFill>
              <w14:schemeClr w14:val="tx1"/>
            </w14:solidFill>
          </w14:textFill>
        </w:rPr>
        <w:t>回族自治区</w:t>
      </w:r>
      <w:r>
        <w:rPr>
          <w:rFonts w:hint="eastAsia" w:ascii="Times New Roman" w:hAnsi="Times New Roman" w:eastAsia="方正小标宋简体" w:cs="方正小标宋简体"/>
          <w:color w:val="000000" w:themeColor="text1"/>
          <w:sz w:val="44"/>
          <w:szCs w:val="44"/>
          <w14:textFill>
            <w14:solidFill>
              <w14:schemeClr w14:val="tx1"/>
            </w14:solidFill>
          </w14:textFill>
        </w:rPr>
        <w:t>工</w:t>
      </w:r>
      <w:r>
        <w:rPr>
          <w:rFonts w:ascii="Times New Roman" w:hAnsi="Times New Roman" w:eastAsia="方正小标宋简体" w:cs="方正小标宋简体"/>
          <w:color w:val="000000" w:themeColor="text1"/>
          <w:sz w:val="44"/>
          <w:szCs w:val="44"/>
          <w14:textFill>
            <w14:solidFill>
              <w14:schemeClr w14:val="tx1"/>
            </w14:solidFill>
          </w14:textFill>
        </w:rPr>
        <w:t>伤</w:t>
      </w:r>
      <w:r>
        <w:rPr>
          <w:rFonts w:hint="eastAsia" w:ascii="Times New Roman" w:hAnsi="Times New Roman" w:eastAsia="方正小标宋简体" w:cs="方正小标宋简体"/>
          <w:color w:val="000000" w:themeColor="text1"/>
          <w:sz w:val="44"/>
          <w:szCs w:val="44"/>
          <w14:textFill>
            <w14:solidFill>
              <w14:schemeClr w14:val="tx1"/>
            </w14:solidFill>
          </w14:textFill>
        </w:rPr>
        <w:t>保险跨省异地就医</w:t>
      </w:r>
    </w:p>
    <w:p>
      <w:pPr>
        <w:spacing w:line="600" w:lineRule="exact"/>
        <w:jc w:val="center"/>
        <w:rPr>
          <w:rFonts w:ascii="Times New Roman" w:hAnsi="Times New Roman" w:eastAsia="方正小标宋简体" w:cs="方正小标宋简体"/>
          <w:color w:val="000000" w:themeColor="text1"/>
          <w:sz w:val="44"/>
          <w:szCs w:val="44"/>
          <w14:textFill>
            <w14:solidFill>
              <w14:schemeClr w14:val="tx1"/>
            </w14:solidFill>
          </w14:textFill>
        </w:rPr>
      </w:pPr>
      <w:r>
        <w:rPr>
          <w:rFonts w:hint="eastAsia" w:ascii="Times New Roman" w:hAnsi="Times New Roman" w:eastAsia="方正小标宋简体" w:cs="方正小标宋简体"/>
          <w:color w:val="000000" w:themeColor="text1"/>
          <w:sz w:val="44"/>
          <w:szCs w:val="44"/>
          <w14:textFill>
            <w14:solidFill>
              <w14:schemeClr w14:val="tx1"/>
            </w14:solidFill>
          </w14:textFill>
        </w:rPr>
        <w:t>直接结算经办规程（试行）</w:t>
      </w:r>
    </w:p>
    <w:p>
      <w:pPr>
        <w:spacing w:line="600" w:lineRule="exact"/>
        <w:jc w:val="center"/>
        <w:rPr>
          <w:rFonts w:ascii="Times New Roman" w:hAnsi="Times New Roman" w:eastAsia="方正小标宋简体" w:cs="方正小标宋简体"/>
          <w:color w:val="000000" w:themeColor="text1"/>
          <w:sz w:val="44"/>
          <w:szCs w:val="44"/>
          <w14:textFill>
            <w14:solidFill>
              <w14:schemeClr w14:val="tx1"/>
            </w14:solidFill>
          </w14:textFill>
        </w:rPr>
      </w:pPr>
    </w:p>
    <w:p>
      <w:pPr>
        <w:spacing w:line="600" w:lineRule="exact"/>
        <w:jc w:val="center"/>
        <w:rPr>
          <w:rFonts w:ascii="Times New Roman" w:hAnsi="Times New Roman" w:eastAsia="方正小标宋简体" w:cs="方正小标宋简体"/>
          <w:color w:val="000000" w:themeColor="text1"/>
          <w:sz w:val="44"/>
          <w:szCs w:val="44"/>
          <w14:textFill>
            <w14:solidFill>
              <w14:schemeClr w14:val="tx1"/>
            </w14:solidFill>
          </w14:textFill>
        </w:rPr>
      </w:pPr>
    </w:p>
    <w:p>
      <w:pPr>
        <w:pStyle w:val="8"/>
        <w:tabs>
          <w:tab w:val="right" w:leader="dot" w:pos="8302"/>
        </w:tabs>
        <w:rPr>
          <w:rFonts w:eastAsia="仿宋_GB2312" w:cstheme="minorBidi"/>
          <w:color w:val="000000" w:themeColor="text1"/>
          <w:sz w:val="32"/>
          <w:szCs w:val="32"/>
          <w14:textFill>
            <w14:solidFill>
              <w14:schemeClr w14:val="tx1"/>
            </w14:solidFill>
          </w14:textFill>
        </w:rPr>
      </w:pPr>
      <w:r>
        <w:rPr>
          <w:rFonts w:hint="eastAsia" w:eastAsia="仿宋_GB2312" w:cs="方正小标宋简体"/>
          <w:color w:val="000000" w:themeColor="text1"/>
          <w:sz w:val="32"/>
          <w:szCs w:val="32"/>
          <w14:textFill>
            <w14:solidFill>
              <w14:schemeClr w14:val="tx1"/>
            </w14:solidFill>
          </w14:textFill>
        </w:rPr>
        <w:fldChar w:fldCharType="begin"/>
      </w:r>
      <w:r>
        <w:rPr>
          <w:rFonts w:hint="eastAsia" w:eastAsia="仿宋_GB2312" w:cs="方正小标宋简体"/>
          <w:color w:val="000000" w:themeColor="text1"/>
          <w:sz w:val="32"/>
          <w:szCs w:val="32"/>
          <w14:textFill>
            <w14:solidFill>
              <w14:schemeClr w14:val="tx1"/>
            </w14:solidFill>
          </w14:textFill>
        </w:rPr>
        <w:instrText xml:space="preserve"> TOC \o "1-1" \h \z \u </w:instrText>
      </w:r>
      <w:r>
        <w:rPr>
          <w:rFonts w:hint="eastAsia" w:eastAsia="仿宋_GB2312" w:cs="方正小标宋简体"/>
          <w:color w:val="000000" w:themeColor="text1"/>
          <w:sz w:val="32"/>
          <w:szCs w:val="32"/>
          <w14:textFill>
            <w14:solidFill>
              <w14:schemeClr w14:val="tx1"/>
            </w14:solidFill>
          </w14:textFill>
        </w:rPr>
        <w:fldChar w:fldCharType="separate"/>
      </w:r>
      <w:r>
        <w:fldChar w:fldCharType="begin"/>
      </w:r>
      <w:r>
        <w:instrText xml:space="preserve"> HYPERLINK \l "_Toc158287342" </w:instrText>
      </w:r>
      <w:r>
        <w:fldChar w:fldCharType="separate"/>
      </w:r>
      <w:r>
        <w:rPr>
          <w:rStyle w:val="11"/>
          <w:rFonts w:hint="eastAsia" w:eastAsia="仿宋_GB2312"/>
          <w:color w:val="000000" w:themeColor="text1"/>
          <w:sz w:val="32"/>
          <w:szCs w:val="32"/>
          <w:lang w:eastAsia="zh-Hans"/>
          <w14:textFill>
            <w14:solidFill>
              <w14:schemeClr w14:val="tx1"/>
            </w14:solidFill>
          </w14:textFill>
        </w:rPr>
        <w:t>第一章 总则</w:t>
      </w:r>
      <w:r>
        <w:rPr>
          <w:rFonts w:hint="eastAsia" w:eastAsia="仿宋_GB2312"/>
          <w:color w:val="000000" w:themeColor="text1"/>
          <w:sz w:val="32"/>
          <w:szCs w:val="32"/>
          <w14:textFill>
            <w14:solidFill>
              <w14:schemeClr w14:val="tx1"/>
            </w14:solidFill>
          </w14:textFill>
        </w:rPr>
        <w:tab/>
      </w:r>
      <w:r>
        <w:rPr>
          <w:rFonts w:hint="eastAsia" w:eastAsia="仿宋_GB2312"/>
          <w:color w:val="000000" w:themeColor="text1"/>
          <w:sz w:val="32"/>
          <w:szCs w:val="32"/>
          <w14:textFill>
            <w14:solidFill>
              <w14:schemeClr w14:val="tx1"/>
            </w14:solidFill>
          </w14:textFill>
        </w:rPr>
        <w:t>1</w:t>
      </w:r>
      <w:r>
        <w:rPr>
          <w:rFonts w:hint="eastAsia" w:eastAsia="仿宋_GB2312"/>
          <w:color w:val="000000" w:themeColor="text1"/>
          <w:sz w:val="32"/>
          <w:szCs w:val="32"/>
          <w14:textFill>
            <w14:solidFill>
              <w14:schemeClr w14:val="tx1"/>
            </w14:solidFill>
          </w14:textFill>
        </w:rPr>
        <w:fldChar w:fldCharType="end"/>
      </w:r>
      <w:r>
        <w:rPr>
          <w:rFonts w:hint="eastAsia" w:eastAsia="仿宋_GB2312"/>
          <w:color w:val="000000" w:themeColor="text1"/>
          <w:sz w:val="32"/>
          <w:szCs w:val="32"/>
          <w14:textFill>
            <w14:solidFill>
              <w14:schemeClr w14:val="tx1"/>
            </w14:solidFill>
          </w14:textFill>
        </w:rPr>
        <w:t>8</w:t>
      </w:r>
    </w:p>
    <w:p>
      <w:pPr>
        <w:pStyle w:val="8"/>
        <w:tabs>
          <w:tab w:val="right" w:leader="dot" w:pos="8302"/>
        </w:tabs>
        <w:rPr>
          <w:rFonts w:eastAsia="仿宋_GB2312" w:cstheme="minorBidi"/>
          <w:color w:val="000000" w:themeColor="text1"/>
          <w:sz w:val="32"/>
          <w:szCs w:val="32"/>
          <w14:textFill>
            <w14:solidFill>
              <w14:schemeClr w14:val="tx1"/>
            </w14:solidFill>
          </w14:textFill>
        </w:rPr>
      </w:pPr>
      <w:r>
        <w:fldChar w:fldCharType="begin"/>
      </w:r>
      <w:r>
        <w:instrText xml:space="preserve"> HYPERLINK \l "_Toc158287343" </w:instrText>
      </w:r>
      <w:r>
        <w:fldChar w:fldCharType="separate"/>
      </w:r>
      <w:r>
        <w:rPr>
          <w:rStyle w:val="11"/>
          <w:rFonts w:hint="eastAsia" w:eastAsia="仿宋_GB2312"/>
          <w:color w:val="000000" w:themeColor="text1"/>
          <w:sz w:val="32"/>
          <w:szCs w:val="32"/>
          <w:lang w:eastAsia="zh-Hans"/>
          <w14:textFill>
            <w14:solidFill>
              <w14:schemeClr w14:val="tx1"/>
            </w14:solidFill>
          </w14:textFill>
        </w:rPr>
        <w:t>第二章</w:t>
      </w:r>
      <w:r>
        <w:rPr>
          <w:rStyle w:val="11"/>
          <w:rFonts w:hint="eastAsia" w:eastAsia="仿宋_GB2312"/>
          <w:color w:val="000000" w:themeColor="text1"/>
          <w:sz w:val="32"/>
          <w:szCs w:val="32"/>
          <w14:textFill>
            <w14:solidFill>
              <w14:schemeClr w14:val="tx1"/>
            </w14:solidFill>
          </w14:textFill>
        </w:rPr>
        <w:t xml:space="preserve"> 备案</w:t>
      </w:r>
      <w:r>
        <w:rPr>
          <w:rStyle w:val="11"/>
          <w:rFonts w:hint="eastAsia" w:eastAsia="仿宋_GB2312"/>
          <w:color w:val="000000" w:themeColor="text1"/>
          <w:sz w:val="32"/>
          <w:szCs w:val="32"/>
          <w:lang w:val="en"/>
          <w14:textFill>
            <w14:solidFill>
              <w14:schemeClr w14:val="tx1"/>
            </w14:solidFill>
          </w14:textFill>
        </w:rPr>
        <w:t>管理</w:t>
      </w:r>
      <w:r>
        <w:rPr>
          <w:rFonts w:hint="eastAsia" w:eastAsia="仿宋_GB2312"/>
          <w:color w:val="000000" w:themeColor="text1"/>
          <w:sz w:val="32"/>
          <w:szCs w:val="32"/>
          <w14:textFill>
            <w14:solidFill>
              <w14:schemeClr w14:val="tx1"/>
            </w14:solidFill>
          </w14:textFill>
        </w:rPr>
        <w:tab/>
      </w:r>
      <w:r>
        <w:rPr>
          <w:rFonts w:hint="eastAsia" w:eastAsia="仿宋_GB2312"/>
          <w:color w:val="000000" w:themeColor="text1"/>
          <w:sz w:val="32"/>
          <w:szCs w:val="32"/>
          <w14:textFill>
            <w14:solidFill>
              <w14:schemeClr w14:val="tx1"/>
            </w14:solidFill>
          </w14:textFill>
        </w:rPr>
        <w:t>1</w:t>
      </w:r>
      <w:r>
        <w:rPr>
          <w:rFonts w:hint="eastAsia" w:eastAsia="仿宋_GB2312"/>
          <w:color w:val="000000" w:themeColor="text1"/>
          <w:sz w:val="32"/>
          <w:szCs w:val="32"/>
          <w14:textFill>
            <w14:solidFill>
              <w14:schemeClr w14:val="tx1"/>
            </w14:solidFill>
          </w14:textFill>
        </w:rPr>
        <w:fldChar w:fldCharType="end"/>
      </w:r>
      <w:r>
        <w:rPr>
          <w:rFonts w:hint="eastAsia" w:eastAsia="仿宋_GB2312"/>
          <w:color w:val="000000" w:themeColor="text1"/>
          <w:sz w:val="32"/>
          <w:szCs w:val="32"/>
          <w14:textFill>
            <w14:solidFill>
              <w14:schemeClr w14:val="tx1"/>
            </w14:solidFill>
          </w14:textFill>
        </w:rPr>
        <w:t>9</w:t>
      </w:r>
    </w:p>
    <w:p>
      <w:pPr>
        <w:pStyle w:val="8"/>
        <w:tabs>
          <w:tab w:val="right" w:leader="dot" w:pos="8302"/>
        </w:tabs>
        <w:rPr>
          <w:rFonts w:eastAsia="仿宋_GB2312" w:cstheme="minorBidi"/>
          <w:color w:val="000000" w:themeColor="text1"/>
          <w:sz w:val="32"/>
          <w:szCs w:val="32"/>
          <w14:textFill>
            <w14:solidFill>
              <w14:schemeClr w14:val="tx1"/>
            </w14:solidFill>
          </w14:textFill>
        </w:rPr>
      </w:pPr>
      <w:r>
        <w:fldChar w:fldCharType="begin"/>
      </w:r>
      <w:r>
        <w:instrText xml:space="preserve"> HYPERLINK \l "_Toc158287344" </w:instrText>
      </w:r>
      <w:r>
        <w:fldChar w:fldCharType="separate"/>
      </w:r>
      <w:r>
        <w:rPr>
          <w:rStyle w:val="11"/>
          <w:rFonts w:hint="eastAsia" w:eastAsia="仿宋_GB2312"/>
          <w:color w:val="000000" w:themeColor="text1"/>
          <w:sz w:val="32"/>
          <w:szCs w:val="32"/>
          <w:lang w:eastAsia="zh-Hans"/>
          <w14:textFill>
            <w14:solidFill>
              <w14:schemeClr w14:val="tx1"/>
            </w14:solidFill>
          </w14:textFill>
        </w:rPr>
        <w:t>第三章</w:t>
      </w:r>
      <w:r>
        <w:rPr>
          <w:rStyle w:val="11"/>
          <w:rFonts w:hint="eastAsia" w:eastAsia="仿宋_GB2312"/>
          <w:color w:val="000000" w:themeColor="text1"/>
          <w:sz w:val="32"/>
          <w:szCs w:val="32"/>
          <w14:textFill>
            <w14:solidFill>
              <w14:schemeClr w14:val="tx1"/>
            </w14:solidFill>
          </w14:textFill>
        </w:rPr>
        <w:t xml:space="preserve"> 就医管理</w:t>
      </w:r>
      <w:r>
        <w:rPr>
          <w:rFonts w:hint="eastAsia" w:eastAsia="仿宋_GB2312"/>
          <w:color w:val="000000" w:themeColor="text1"/>
          <w:sz w:val="32"/>
          <w:szCs w:val="32"/>
          <w14:textFill>
            <w14:solidFill>
              <w14:schemeClr w14:val="tx1"/>
            </w14:solidFill>
          </w14:textFill>
        </w:rPr>
        <w:tab/>
      </w:r>
      <w:r>
        <w:rPr>
          <w:rFonts w:hint="eastAsia" w:eastAsia="仿宋_GB2312"/>
          <w:color w:val="000000" w:themeColor="text1"/>
          <w:sz w:val="32"/>
          <w:szCs w:val="32"/>
          <w14:textFill>
            <w14:solidFill>
              <w14:schemeClr w14:val="tx1"/>
            </w14:solidFill>
          </w14:textFill>
        </w:rPr>
        <w:t>2</w:t>
      </w:r>
      <w:r>
        <w:rPr>
          <w:rFonts w:hint="eastAsia" w:eastAsia="仿宋_GB2312"/>
          <w:color w:val="000000" w:themeColor="text1"/>
          <w:sz w:val="32"/>
          <w:szCs w:val="32"/>
          <w14:textFill>
            <w14:solidFill>
              <w14:schemeClr w14:val="tx1"/>
            </w14:solidFill>
          </w14:textFill>
        </w:rPr>
        <w:fldChar w:fldCharType="end"/>
      </w:r>
      <w:r>
        <w:rPr>
          <w:rFonts w:hint="eastAsia" w:eastAsia="仿宋_GB2312"/>
          <w:color w:val="000000" w:themeColor="text1"/>
          <w:sz w:val="32"/>
          <w:szCs w:val="32"/>
          <w14:textFill>
            <w14:solidFill>
              <w14:schemeClr w14:val="tx1"/>
            </w14:solidFill>
          </w14:textFill>
        </w:rPr>
        <w:t>1</w:t>
      </w:r>
    </w:p>
    <w:p>
      <w:pPr>
        <w:pStyle w:val="8"/>
        <w:tabs>
          <w:tab w:val="right" w:leader="dot" w:pos="8302"/>
        </w:tabs>
        <w:rPr>
          <w:rFonts w:eastAsia="仿宋_GB2312" w:cstheme="minorBidi"/>
          <w:color w:val="000000" w:themeColor="text1"/>
          <w:sz w:val="32"/>
          <w:szCs w:val="32"/>
          <w14:textFill>
            <w14:solidFill>
              <w14:schemeClr w14:val="tx1"/>
            </w14:solidFill>
          </w14:textFill>
        </w:rPr>
      </w:pPr>
      <w:r>
        <w:fldChar w:fldCharType="begin"/>
      </w:r>
      <w:r>
        <w:instrText xml:space="preserve"> HYPERLINK \l "_Toc158287345" </w:instrText>
      </w:r>
      <w:r>
        <w:fldChar w:fldCharType="separate"/>
      </w:r>
      <w:r>
        <w:rPr>
          <w:rStyle w:val="11"/>
          <w:rFonts w:hint="eastAsia" w:eastAsia="仿宋_GB2312"/>
          <w:color w:val="000000" w:themeColor="text1"/>
          <w:sz w:val="32"/>
          <w:szCs w:val="32"/>
          <w14:textFill>
            <w14:solidFill>
              <w14:schemeClr w14:val="tx1"/>
            </w14:solidFill>
          </w14:textFill>
        </w:rPr>
        <w:t xml:space="preserve">第四章 </w:t>
      </w:r>
      <w:r>
        <w:rPr>
          <w:rStyle w:val="11"/>
          <w:rFonts w:hint="eastAsia" w:eastAsia="仿宋_GB2312"/>
          <w:color w:val="000000" w:themeColor="text1"/>
          <w:sz w:val="32"/>
          <w:szCs w:val="32"/>
          <w:lang w:eastAsia="zh-Hans"/>
          <w14:textFill>
            <w14:solidFill>
              <w14:schemeClr w14:val="tx1"/>
            </w14:solidFill>
          </w14:textFill>
        </w:rPr>
        <w:t>预付金管理</w:t>
      </w:r>
      <w:r>
        <w:rPr>
          <w:rFonts w:hint="eastAsia" w:eastAsia="仿宋_GB2312"/>
          <w:color w:val="000000" w:themeColor="text1"/>
          <w:sz w:val="32"/>
          <w:szCs w:val="32"/>
          <w14:textFill>
            <w14:solidFill>
              <w14:schemeClr w14:val="tx1"/>
            </w14:solidFill>
          </w14:textFill>
        </w:rPr>
        <w:tab/>
      </w:r>
      <w:r>
        <w:rPr>
          <w:rFonts w:hint="eastAsia" w:eastAsia="仿宋_GB2312"/>
          <w:color w:val="000000" w:themeColor="text1"/>
          <w:sz w:val="32"/>
          <w:szCs w:val="32"/>
          <w14:textFill>
            <w14:solidFill>
              <w14:schemeClr w14:val="tx1"/>
            </w14:solidFill>
          </w14:textFill>
        </w:rPr>
        <w:t>2</w:t>
      </w:r>
      <w:r>
        <w:rPr>
          <w:rFonts w:hint="eastAsia" w:eastAsia="仿宋_GB2312"/>
          <w:color w:val="000000" w:themeColor="text1"/>
          <w:sz w:val="32"/>
          <w:szCs w:val="32"/>
          <w14:textFill>
            <w14:solidFill>
              <w14:schemeClr w14:val="tx1"/>
            </w14:solidFill>
          </w14:textFill>
        </w:rPr>
        <w:fldChar w:fldCharType="end"/>
      </w:r>
      <w:r>
        <w:rPr>
          <w:rFonts w:hint="eastAsia" w:eastAsia="仿宋_GB2312"/>
          <w:color w:val="000000" w:themeColor="text1"/>
          <w:sz w:val="32"/>
          <w:szCs w:val="32"/>
          <w14:textFill>
            <w14:solidFill>
              <w14:schemeClr w14:val="tx1"/>
            </w14:solidFill>
          </w14:textFill>
        </w:rPr>
        <w:t>2</w:t>
      </w:r>
    </w:p>
    <w:p>
      <w:pPr>
        <w:pStyle w:val="8"/>
        <w:tabs>
          <w:tab w:val="right" w:leader="dot" w:pos="8302"/>
        </w:tabs>
        <w:rPr>
          <w:rFonts w:eastAsia="仿宋_GB2312" w:cstheme="minorBidi"/>
          <w:color w:val="000000" w:themeColor="text1"/>
          <w:sz w:val="32"/>
          <w:szCs w:val="32"/>
          <w14:textFill>
            <w14:solidFill>
              <w14:schemeClr w14:val="tx1"/>
            </w14:solidFill>
          </w14:textFill>
        </w:rPr>
      </w:pPr>
      <w:r>
        <w:fldChar w:fldCharType="begin"/>
      </w:r>
      <w:r>
        <w:instrText xml:space="preserve"> HYPERLINK \l "_Toc158287346" </w:instrText>
      </w:r>
      <w:r>
        <w:fldChar w:fldCharType="separate"/>
      </w:r>
      <w:r>
        <w:rPr>
          <w:rStyle w:val="11"/>
          <w:rFonts w:hint="eastAsia" w:eastAsia="仿宋_GB2312"/>
          <w:color w:val="000000" w:themeColor="text1"/>
          <w:sz w:val="32"/>
          <w:szCs w:val="32"/>
          <w:lang w:eastAsia="zh-Hans"/>
          <w14:textFill>
            <w14:solidFill>
              <w14:schemeClr w14:val="tx1"/>
            </w14:solidFill>
          </w14:textFill>
        </w:rPr>
        <w:t>第五章</w:t>
      </w:r>
      <w:r>
        <w:rPr>
          <w:rStyle w:val="11"/>
          <w:rFonts w:hint="eastAsia" w:eastAsia="仿宋_GB2312"/>
          <w:color w:val="000000" w:themeColor="text1"/>
          <w:sz w:val="32"/>
          <w:szCs w:val="32"/>
          <w14:textFill>
            <w14:solidFill>
              <w14:schemeClr w14:val="tx1"/>
            </w14:solidFill>
          </w14:textFill>
        </w:rPr>
        <w:t xml:space="preserve"> 就医费用结算</w:t>
      </w:r>
      <w:r>
        <w:rPr>
          <w:rFonts w:hint="eastAsia" w:eastAsia="仿宋_GB2312"/>
          <w:color w:val="000000" w:themeColor="text1"/>
          <w:sz w:val="32"/>
          <w:szCs w:val="32"/>
          <w14:textFill>
            <w14:solidFill>
              <w14:schemeClr w14:val="tx1"/>
            </w14:solidFill>
          </w14:textFill>
        </w:rPr>
        <w:tab/>
      </w:r>
      <w:r>
        <w:rPr>
          <w:rFonts w:hint="eastAsia" w:eastAsia="仿宋_GB2312"/>
          <w:color w:val="000000" w:themeColor="text1"/>
          <w:sz w:val="32"/>
          <w:szCs w:val="32"/>
          <w14:textFill>
            <w14:solidFill>
              <w14:schemeClr w14:val="tx1"/>
            </w14:solidFill>
          </w14:textFill>
        </w:rPr>
        <w:t>2</w:t>
      </w:r>
      <w:r>
        <w:rPr>
          <w:rFonts w:hint="eastAsia" w:eastAsia="仿宋_GB2312"/>
          <w:color w:val="000000" w:themeColor="text1"/>
          <w:sz w:val="32"/>
          <w:szCs w:val="32"/>
          <w14:textFill>
            <w14:solidFill>
              <w14:schemeClr w14:val="tx1"/>
            </w14:solidFill>
          </w14:textFill>
        </w:rPr>
        <w:fldChar w:fldCharType="end"/>
      </w:r>
      <w:r>
        <w:rPr>
          <w:rFonts w:hint="eastAsia" w:eastAsia="仿宋_GB2312"/>
          <w:color w:val="000000" w:themeColor="text1"/>
          <w:sz w:val="32"/>
          <w:szCs w:val="32"/>
          <w14:textFill>
            <w14:solidFill>
              <w14:schemeClr w14:val="tx1"/>
            </w14:solidFill>
          </w14:textFill>
        </w:rPr>
        <w:t>5</w:t>
      </w:r>
    </w:p>
    <w:p>
      <w:pPr>
        <w:pStyle w:val="8"/>
        <w:tabs>
          <w:tab w:val="right" w:leader="dot" w:pos="8302"/>
        </w:tabs>
        <w:rPr>
          <w:rFonts w:eastAsia="仿宋_GB2312" w:cstheme="minorBidi"/>
          <w:color w:val="000000" w:themeColor="text1"/>
          <w:sz w:val="32"/>
          <w:szCs w:val="32"/>
          <w14:textFill>
            <w14:solidFill>
              <w14:schemeClr w14:val="tx1"/>
            </w14:solidFill>
          </w14:textFill>
        </w:rPr>
      </w:pPr>
      <w:r>
        <w:fldChar w:fldCharType="begin"/>
      </w:r>
      <w:r>
        <w:instrText xml:space="preserve"> HYPERLINK \l "_Toc158287347" </w:instrText>
      </w:r>
      <w:r>
        <w:fldChar w:fldCharType="separate"/>
      </w:r>
      <w:r>
        <w:rPr>
          <w:rStyle w:val="11"/>
          <w:rFonts w:hint="eastAsia" w:eastAsia="仿宋_GB2312"/>
          <w:color w:val="000000" w:themeColor="text1"/>
          <w:sz w:val="32"/>
          <w:szCs w:val="32"/>
          <w:lang w:eastAsia="zh-Hans"/>
          <w14:textFill>
            <w14:solidFill>
              <w14:schemeClr w14:val="tx1"/>
            </w14:solidFill>
          </w14:textFill>
        </w:rPr>
        <w:t>第六章</w:t>
      </w:r>
      <w:r>
        <w:rPr>
          <w:rStyle w:val="11"/>
          <w:rFonts w:hint="eastAsia" w:eastAsia="仿宋_GB2312"/>
          <w:color w:val="000000" w:themeColor="text1"/>
          <w:sz w:val="32"/>
          <w:szCs w:val="32"/>
          <w14:textFill>
            <w14:solidFill>
              <w14:schemeClr w14:val="tx1"/>
            </w14:solidFill>
          </w14:textFill>
        </w:rPr>
        <w:t xml:space="preserve"> 费用清算</w:t>
      </w:r>
      <w:r>
        <w:rPr>
          <w:rFonts w:hint="eastAsia" w:eastAsia="仿宋_GB2312"/>
          <w:color w:val="000000" w:themeColor="text1"/>
          <w:sz w:val="32"/>
          <w:szCs w:val="32"/>
          <w14:textFill>
            <w14:solidFill>
              <w14:schemeClr w14:val="tx1"/>
            </w14:solidFill>
          </w14:textFill>
        </w:rPr>
        <w:tab/>
      </w:r>
      <w:r>
        <w:rPr>
          <w:rFonts w:hint="eastAsia" w:eastAsia="仿宋_GB2312"/>
          <w:color w:val="000000" w:themeColor="text1"/>
          <w:sz w:val="32"/>
          <w:szCs w:val="32"/>
          <w14:textFill>
            <w14:solidFill>
              <w14:schemeClr w14:val="tx1"/>
            </w14:solidFill>
          </w14:textFill>
        </w:rPr>
        <w:t>2</w:t>
      </w:r>
      <w:r>
        <w:rPr>
          <w:rFonts w:hint="eastAsia" w:eastAsia="仿宋_GB2312"/>
          <w:color w:val="000000" w:themeColor="text1"/>
          <w:sz w:val="32"/>
          <w:szCs w:val="32"/>
          <w14:textFill>
            <w14:solidFill>
              <w14:schemeClr w14:val="tx1"/>
            </w14:solidFill>
          </w14:textFill>
        </w:rPr>
        <w:fldChar w:fldCharType="end"/>
      </w:r>
      <w:r>
        <w:rPr>
          <w:rFonts w:hint="eastAsia" w:eastAsia="仿宋_GB2312"/>
          <w:color w:val="000000" w:themeColor="text1"/>
          <w:sz w:val="32"/>
          <w:szCs w:val="32"/>
          <w14:textFill>
            <w14:solidFill>
              <w14:schemeClr w14:val="tx1"/>
            </w14:solidFill>
          </w14:textFill>
        </w:rPr>
        <w:t>7</w:t>
      </w:r>
    </w:p>
    <w:p>
      <w:pPr>
        <w:pStyle w:val="8"/>
        <w:tabs>
          <w:tab w:val="right" w:leader="dot" w:pos="8302"/>
        </w:tabs>
        <w:rPr>
          <w:rFonts w:eastAsia="仿宋_GB2312" w:cstheme="minorBidi"/>
          <w:color w:val="000000" w:themeColor="text1"/>
          <w:sz w:val="32"/>
          <w:szCs w:val="32"/>
          <w14:textFill>
            <w14:solidFill>
              <w14:schemeClr w14:val="tx1"/>
            </w14:solidFill>
          </w14:textFill>
        </w:rPr>
      </w:pPr>
      <w:r>
        <w:fldChar w:fldCharType="begin"/>
      </w:r>
      <w:r>
        <w:instrText xml:space="preserve"> HYPERLINK \l "_Toc158287348" </w:instrText>
      </w:r>
      <w:r>
        <w:fldChar w:fldCharType="separate"/>
      </w:r>
      <w:r>
        <w:rPr>
          <w:rStyle w:val="11"/>
          <w:rFonts w:hint="eastAsia" w:eastAsia="仿宋_GB2312"/>
          <w:color w:val="000000" w:themeColor="text1"/>
          <w:sz w:val="32"/>
          <w:szCs w:val="32"/>
          <w14:textFill>
            <w14:solidFill>
              <w14:schemeClr w14:val="tx1"/>
            </w14:solidFill>
          </w14:textFill>
        </w:rPr>
        <w:t>第七章 信息管理</w:t>
      </w:r>
      <w:r>
        <w:rPr>
          <w:rFonts w:hint="eastAsia" w:eastAsia="仿宋_GB2312"/>
          <w:color w:val="000000" w:themeColor="text1"/>
          <w:sz w:val="32"/>
          <w:szCs w:val="32"/>
          <w14:textFill>
            <w14:solidFill>
              <w14:schemeClr w14:val="tx1"/>
            </w14:solidFill>
          </w14:textFill>
        </w:rPr>
        <w:tab/>
      </w:r>
      <w:r>
        <w:rPr>
          <w:rFonts w:hint="eastAsia" w:eastAsia="仿宋_GB2312"/>
          <w:color w:val="000000" w:themeColor="text1"/>
          <w:sz w:val="32"/>
          <w:szCs w:val="32"/>
          <w14:textFill>
            <w14:solidFill>
              <w14:schemeClr w14:val="tx1"/>
            </w14:solidFill>
          </w14:textFill>
        </w:rPr>
        <w:t>2</w:t>
      </w:r>
      <w:r>
        <w:rPr>
          <w:rFonts w:hint="eastAsia" w:eastAsia="仿宋_GB2312"/>
          <w:color w:val="000000" w:themeColor="text1"/>
          <w:sz w:val="32"/>
          <w:szCs w:val="32"/>
          <w14:textFill>
            <w14:solidFill>
              <w14:schemeClr w14:val="tx1"/>
            </w14:solidFill>
          </w14:textFill>
        </w:rPr>
        <w:fldChar w:fldCharType="end"/>
      </w:r>
      <w:r>
        <w:rPr>
          <w:rFonts w:hint="eastAsia" w:eastAsia="仿宋_GB2312"/>
          <w:color w:val="000000" w:themeColor="text1"/>
          <w:sz w:val="32"/>
          <w:szCs w:val="32"/>
          <w14:textFill>
            <w14:solidFill>
              <w14:schemeClr w14:val="tx1"/>
            </w14:solidFill>
          </w14:textFill>
        </w:rPr>
        <w:t>9</w:t>
      </w:r>
    </w:p>
    <w:p>
      <w:pPr>
        <w:pStyle w:val="8"/>
        <w:tabs>
          <w:tab w:val="right" w:leader="dot" w:pos="8302"/>
        </w:tabs>
        <w:rPr>
          <w:rFonts w:eastAsia="仿宋_GB2312" w:cstheme="minorBidi"/>
          <w:color w:val="000000" w:themeColor="text1"/>
          <w:sz w:val="32"/>
          <w:szCs w:val="32"/>
          <w14:textFill>
            <w14:solidFill>
              <w14:schemeClr w14:val="tx1"/>
            </w14:solidFill>
          </w14:textFill>
        </w:rPr>
      </w:pPr>
      <w:r>
        <w:fldChar w:fldCharType="begin"/>
      </w:r>
      <w:r>
        <w:instrText xml:space="preserve"> HYPERLINK \l "_Toc158287349" </w:instrText>
      </w:r>
      <w:r>
        <w:fldChar w:fldCharType="separate"/>
      </w:r>
      <w:r>
        <w:rPr>
          <w:rStyle w:val="11"/>
          <w:rFonts w:hint="eastAsia" w:eastAsia="仿宋_GB2312"/>
          <w:color w:val="000000" w:themeColor="text1"/>
          <w:sz w:val="32"/>
          <w:szCs w:val="32"/>
          <w:lang w:eastAsia="zh-Hans"/>
          <w14:textFill>
            <w14:solidFill>
              <w14:schemeClr w14:val="tx1"/>
            </w14:solidFill>
          </w14:textFill>
        </w:rPr>
        <w:t>第</w:t>
      </w:r>
      <w:r>
        <w:rPr>
          <w:rStyle w:val="11"/>
          <w:rFonts w:hint="eastAsia" w:eastAsia="仿宋_GB2312"/>
          <w:color w:val="000000" w:themeColor="text1"/>
          <w:sz w:val="32"/>
          <w:szCs w:val="32"/>
          <w14:textFill>
            <w14:solidFill>
              <w14:schemeClr w14:val="tx1"/>
            </w14:solidFill>
          </w14:textFill>
        </w:rPr>
        <w:t>八</w:t>
      </w:r>
      <w:r>
        <w:rPr>
          <w:rStyle w:val="11"/>
          <w:rFonts w:hint="eastAsia" w:eastAsia="仿宋_GB2312"/>
          <w:color w:val="000000" w:themeColor="text1"/>
          <w:sz w:val="32"/>
          <w:szCs w:val="32"/>
          <w:lang w:eastAsia="zh-Hans"/>
          <w14:textFill>
            <w14:solidFill>
              <w14:schemeClr w14:val="tx1"/>
            </w14:solidFill>
          </w14:textFill>
        </w:rPr>
        <w:t>章</w:t>
      </w:r>
      <w:r>
        <w:rPr>
          <w:rStyle w:val="11"/>
          <w:rFonts w:hint="eastAsia" w:eastAsia="仿宋_GB2312"/>
          <w:color w:val="000000" w:themeColor="text1"/>
          <w:sz w:val="32"/>
          <w:szCs w:val="32"/>
          <w14:textFill>
            <w14:solidFill>
              <w14:schemeClr w14:val="tx1"/>
            </w14:solidFill>
          </w14:textFill>
        </w:rPr>
        <w:t xml:space="preserve"> 稽核监督</w:t>
      </w:r>
      <w:r>
        <w:rPr>
          <w:rFonts w:hint="eastAsia" w:eastAsia="仿宋_GB2312"/>
          <w:color w:val="000000" w:themeColor="text1"/>
          <w:sz w:val="32"/>
          <w:szCs w:val="32"/>
          <w14:textFill>
            <w14:solidFill>
              <w14:schemeClr w14:val="tx1"/>
            </w14:solidFill>
          </w14:textFill>
        </w:rPr>
        <w:tab/>
      </w:r>
      <w:r>
        <w:rPr>
          <w:rFonts w:hint="eastAsia" w:eastAsia="仿宋_GB2312"/>
          <w:color w:val="000000" w:themeColor="text1"/>
          <w:sz w:val="32"/>
          <w:szCs w:val="32"/>
          <w14:textFill>
            <w14:solidFill>
              <w14:schemeClr w14:val="tx1"/>
            </w14:solidFill>
          </w14:textFill>
        </w:rPr>
        <w:t>2</w:t>
      </w:r>
      <w:r>
        <w:rPr>
          <w:rFonts w:hint="eastAsia" w:eastAsia="仿宋_GB2312"/>
          <w:color w:val="000000" w:themeColor="text1"/>
          <w:sz w:val="32"/>
          <w:szCs w:val="32"/>
          <w14:textFill>
            <w14:solidFill>
              <w14:schemeClr w14:val="tx1"/>
            </w14:solidFill>
          </w14:textFill>
        </w:rPr>
        <w:fldChar w:fldCharType="end"/>
      </w:r>
      <w:r>
        <w:rPr>
          <w:rFonts w:hint="eastAsia" w:eastAsia="仿宋_GB2312"/>
          <w:color w:val="000000" w:themeColor="text1"/>
          <w:sz w:val="32"/>
          <w:szCs w:val="32"/>
          <w14:textFill>
            <w14:solidFill>
              <w14:schemeClr w14:val="tx1"/>
            </w14:solidFill>
          </w14:textFill>
        </w:rPr>
        <w:t>9</w:t>
      </w:r>
    </w:p>
    <w:p>
      <w:pPr>
        <w:pStyle w:val="8"/>
        <w:tabs>
          <w:tab w:val="right" w:leader="dot" w:pos="8302"/>
        </w:tabs>
        <w:rPr>
          <w:rFonts w:eastAsia="仿宋_GB2312" w:cstheme="minorBidi"/>
          <w:color w:val="000000" w:themeColor="text1"/>
          <w:sz w:val="32"/>
          <w:szCs w:val="32"/>
          <w14:textFill>
            <w14:solidFill>
              <w14:schemeClr w14:val="tx1"/>
            </w14:solidFill>
          </w14:textFill>
        </w:rPr>
      </w:pPr>
      <w:r>
        <w:fldChar w:fldCharType="begin"/>
      </w:r>
      <w:r>
        <w:instrText xml:space="preserve"> HYPERLINK \l "_Toc158287350" </w:instrText>
      </w:r>
      <w:r>
        <w:fldChar w:fldCharType="separate"/>
      </w:r>
      <w:r>
        <w:rPr>
          <w:rStyle w:val="11"/>
          <w:rFonts w:hint="eastAsia" w:eastAsia="仿宋_GB2312"/>
          <w:color w:val="000000" w:themeColor="text1"/>
          <w:sz w:val="32"/>
          <w:szCs w:val="32"/>
          <w14:textFill>
            <w14:solidFill>
              <w14:schemeClr w14:val="tx1"/>
            </w14:solidFill>
          </w14:textFill>
        </w:rPr>
        <w:t>第九章 附则</w:t>
      </w:r>
      <w:r>
        <w:rPr>
          <w:rFonts w:hint="eastAsia" w:eastAsia="仿宋_GB2312"/>
          <w:color w:val="000000" w:themeColor="text1"/>
          <w:sz w:val="32"/>
          <w:szCs w:val="32"/>
          <w14:textFill>
            <w14:solidFill>
              <w14:schemeClr w14:val="tx1"/>
            </w14:solidFill>
          </w14:textFill>
        </w:rPr>
        <w:tab/>
      </w:r>
      <w:r>
        <w:rPr>
          <w:rFonts w:hint="eastAsia" w:eastAsia="仿宋_GB2312"/>
          <w:color w:val="000000" w:themeColor="text1"/>
          <w:sz w:val="32"/>
          <w:szCs w:val="32"/>
          <w14:textFill>
            <w14:solidFill>
              <w14:schemeClr w14:val="tx1"/>
            </w14:solidFill>
          </w14:textFill>
        </w:rPr>
        <w:t>3</w:t>
      </w:r>
      <w:r>
        <w:rPr>
          <w:rFonts w:hint="eastAsia" w:eastAsia="仿宋_GB2312"/>
          <w:color w:val="000000" w:themeColor="text1"/>
          <w:sz w:val="32"/>
          <w:szCs w:val="32"/>
          <w14:textFill>
            <w14:solidFill>
              <w14:schemeClr w14:val="tx1"/>
            </w14:solidFill>
          </w14:textFill>
        </w:rPr>
        <w:fldChar w:fldCharType="end"/>
      </w:r>
      <w:r>
        <w:rPr>
          <w:rFonts w:hint="eastAsia" w:eastAsia="仿宋_GB2312"/>
          <w:color w:val="000000" w:themeColor="text1"/>
          <w:sz w:val="32"/>
          <w:szCs w:val="32"/>
          <w14:textFill>
            <w14:solidFill>
              <w14:schemeClr w14:val="tx1"/>
            </w14:solidFill>
          </w14:textFill>
        </w:rPr>
        <w:t>1</w:t>
      </w:r>
    </w:p>
    <w:p>
      <w:pPr>
        <w:spacing w:line="600" w:lineRule="exact"/>
        <w:jc w:val="center"/>
        <w:rPr>
          <w:rFonts w:ascii="Times New Roman" w:hAnsi="Times New Roman" w:eastAsia="仿宋_GB2312" w:cs="方正小标宋简体"/>
          <w:color w:val="000000" w:themeColor="text1"/>
          <w:sz w:val="32"/>
          <w:szCs w:val="32"/>
          <w14:textFill>
            <w14:solidFill>
              <w14:schemeClr w14:val="tx1"/>
            </w14:solidFill>
          </w14:textFill>
        </w:rPr>
        <w:sectPr>
          <w:pgSz w:w="11906" w:h="16838"/>
          <w:pgMar w:top="1440" w:right="1797" w:bottom="1440" w:left="1797" w:header="709" w:footer="709" w:gutter="0"/>
          <w:cols w:space="720" w:num="1"/>
          <w:docGrid w:type="linesAndChars" w:linePitch="360" w:charSpace="0"/>
        </w:sectPr>
      </w:pPr>
      <w:r>
        <w:rPr>
          <w:rFonts w:hint="eastAsia" w:ascii="Times New Roman" w:hAnsi="Times New Roman" w:eastAsia="仿宋_GB2312" w:cs="方正小标宋简体"/>
          <w:color w:val="000000" w:themeColor="text1"/>
          <w:sz w:val="32"/>
          <w:szCs w:val="32"/>
          <w14:textFill>
            <w14:solidFill>
              <w14:schemeClr w14:val="tx1"/>
            </w14:solidFill>
          </w14:textFill>
        </w:rPr>
        <w:fldChar w:fldCharType="end"/>
      </w:r>
    </w:p>
    <w:p>
      <w:pPr>
        <w:pStyle w:val="3"/>
        <w:spacing w:before="0" w:after="0" w:line="600" w:lineRule="exact"/>
        <w:rPr>
          <w:color w:val="000000" w:themeColor="text1"/>
          <w:lang w:eastAsia="zh-Hans"/>
          <w14:textFill>
            <w14:solidFill>
              <w14:schemeClr w14:val="tx1"/>
            </w14:solidFill>
          </w14:textFill>
        </w:rPr>
      </w:pPr>
      <w:bookmarkStart w:id="0" w:name="_Toc158287342"/>
      <w:r>
        <w:rPr>
          <w:rFonts w:hint="eastAsia"/>
          <w:color w:val="000000" w:themeColor="text1"/>
          <w:lang w:eastAsia="zh-Hans"/>
          <w14:textFill>
            <w14:solidFill>
              <w14:schemeClr w14:val="tx1"/>
            </w14:solidFill>
          </w14:textFill>
        </w:rPr>
        <w:t>第一章 总则</w:t>
      </w:r>
      <w:bookmarkEnd w:id="0"/>
    </w:p>
    <w:p>
      <w:pPr>
        <w:spacing w:line="560" w:lineRule="exact"/>
        <w:ind w:firstLine="645"/>
        <w:rPr>
          <w:rFonts w:ascii="Times New Roman" w:hAnsi="Times New Roman" w:eastAsia="仿宋_GB2312" w:cs="Times New Roman Regular"/>
          <w:color w:val="000000" w:themeColor="text1"/>
          <w:sz w:val="32"/>
          <w:szCs w:val="32"/>
          <w14:textFill>
            <w14:solidFill>
              <w14:schemeClr w14:val="tx1"/>
            </w14:solidFill>
          </w14:textFill>
        </w:rPr>
      </w:pPr>
      <w:r>
        <w:rPr>
          <w:rFonts w:hint="eastAsia" w:ascii="Times New Roman" w:hAnsi="Times New Roman" w:eastAsia="仿宋_GB2312"/>
          <w:b/>
          <w:color w:val="000000" w:themeColor="text1"/>
          <w:kern w:val="44"/>
          <w:sz w:val="32"/>
          <w:lang w:eastAsia="zh-Hans"/>
          <w14:textFill>
            <w14:solidFill>
              <w14:schemeClr w14:val="tx1"/>
            </w14:solidFill>
          </w14:textFill>
        </w:rPr>
        <w:t>第一条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为</w:t>
      </w:r>
      <w:r>
        <w:rPr>
          <w:rFonts w:ascii="Times New Roman" w:hAnsi="Times New Roman" w:eastAsia="仿宋_GB2312" w:cs="Times New Roman Regular"/>
          <w:color w:val="000000" w:themeColor="text1"/>
          <w:sz w:val="32"/>
          <w:szCs w:val="32"/>
          <w14:textFill>
            <w14:solidFill>
              <w14:schemeClr w14:val="tx1"/>
            </w14:solidFill>
          </w14:textFill>
        </w:rPr>
        <w:t>落实</w:t>
      </w:r>
      <w:r>
        <w:rPr>
          <w:rFonts w:hint="eastAsia" w:ascii="Times New Roman" w:hAnsi="Times New Roman" w:eastAsia="仿宋_GB2312" w:cs="Times New Roman Regular"/>
          <w:color w:val="000000" w:themeColor="text1"/>
          <w:sz w:val="32"/>
          <w:szCs w:val="32"/>
          <w14:textFill>
            <w14:solidFill>
              <w14:schemeClr w14:val="tx1"/>
            </w14:solidFill>
          </w14:textFill>
        </w:rPr>
        <w:t>《</w:t>
      </w:r>
      <w:r>
        <w:rPr>
          <w:rFonts w:ascii="Times New Roman" w:hAnsi="Times New Roman" w:eastAsia="仿宋_GB2312" w:cs="Times New Roman Regular"/>
          <w:color w:val="000000" w:themeColor="text1"/>
          <w:sz w:val="32"/>
          <w:szCs w:val="32"/>
          <w14:textFill>
            <w14:solidFill>
              <w14:schemeClr w14:val="tx1"/>
            </w14:solidFill>
          </w14:textFill>
        </w:rPr>
        <w:t>国务院关于加快推进政务服</w:t>
      </w:r>
      <w:r>
        <w:rPr>
          <w:rFonts w:hint="eastAsia" w:ascii="Times New Roman" w:hAnsi="Times New Roman" w:eastAsia="仿宋_GB2312" w:cs="Times New Roman Regular"/>
          <w:color w:val="000000" w:themeColor="text1"/>
          <w:sz w:val="32"/>
          <w:szCs w:val="32"/>
          <w14:textFill>
            <w14:solidFill>
              <w14:schemeClr w14:val="tx1"/>
            </w14:solidFill>
          </w14:textFill>
        </w:rPr>
        <w:t>务“跨省通办”指</w:t>
      </w:r>
      <w:r>
        <w:rPr>
          <w:rFonts w:ascii="Times New Roman" w:hAnsi="Times New Roman" w:eastAsia="仿宋_GB2312" w:cs="Times New Roman Regular"/>
          <w:color w:val="000000" w:themeColor="text1"/>
          <w:sz w:val="32"/>
          <w:szCs w:val="32"/>
          <w14:textFill>
            <w14:solidFill>
              <w14:schemeClr w14:val="tx1"/>
            </w14:solidFill>
          </w14:textFill>
        </w:rPr>
        <w:t>导意见》（国办发</w:t>
      </w:r>
      <w:r>
        <w:rPr>
          <w:rFonts w:hint="eastAsia" w:ascii="Times New Roman" w:hAnsi="Times New Roman" w:eastAsia="仿宋_GB2312" w:cs="Times New Roman Regular"/>
          <w:color w:val="000000" w:themeColor="text1"/>
          <w:sz w:val="32"/>
          <w:szCs w:val="32"/>
          <w14:textFill>
            <w14:solidFill>
              <w14:schemeClr w14:val="tx1"/>
            </w14:solidFill>
          </w14:textFill>
        </w:rPr>
        <w:t>〔</w:t>
      </w:r>
      <w:r>
        <w:rPr>
          <w:rFonts w:ascii="Times New Roman" w:hAnsi="Times New Roman" w:eastAsia="仿宋_GB2312" w:cs="Times New Roman Regular"/>
          <w:color w:val="000000" w:themeColor="text1"/>
          <w:sz w:val="32"/>
          <w:szCs w:val="32"/>
          <w14:textFill>
            <w14:solidFill>
              <w14:schemeClr w14:val="tx1"/>
            </w14:solidFill>
          </w14:textFill>
        </w:rPr>
        <w:t>2020</w:t>
      </w:r>
      <w:r>
        <w:rPr>
          <w:rFonts w:hint="eastAsia" w:ascii="Times New Roman" w:hAnsi="Times New Roman" w:eastAsia="仿宋_GB2312" w:cs="Times New Roman Regular"/>
          <w:color w:val="000000" w:themeColor="text1"/>
          <w:sz w:val="32"/>
          <w:szCs w:val="32"/>
          <w14:textFill>
            <w14:solidFill>
              <w14:schemeClr w14:val="tx1"/>
            </w14:solidFill>
          </w14:textFill>
        </w:rPr>
        <w:t>〕35号</w:t>
      </w:r>
      <w:r>
        <w:rPr>
          <w:rFonts w:ascii="Times New Roman" w:hAnsi="Times New Roman" w:eastAsia="仿宋_GB2312" w:cs="Times New Roman Regular"/>
          <w:color w:val="000000" w:themeColor="text1"/>
          <w:sz w:val="32"/>
          <w:szCs w:val="32"/>
          <w14:textFill>
            <w14:solidFill>
              <w14:schemeClr w14:val="tx1"/>
            </w14:solidFill>
          </w14:textFill>
        </w:rPr>
        <w:t>）</w:t>
      </w:r>
      <w:r>
        <w:rPr>
          <w:rFonts w:hint="eastAsia" w:ascii="Times New Roman" w:hAnsi="Times New Roman" w:eastAsia="仿宋_GB2312" w:cs="Times New Roman Regular"/>
          <w:color w:val="000000" w:themeColor="text1"/>
          <w:sz w:val="32"/>
          <w:szCs w:val="32"/>
          <w14:textFill>
            <w14:solidFill>
              <w14:schemeClr w14:val="tx1"/>
            </w14:solidFill>
          </w14:textFill>
        </w:rPr>
        <w:t>、</w:t>
      </w:r>
      <w:r>
        <w:rPr>
          <w:rFonts w:ascii="Times New Roman" w:hAnsi="Times New Roman" w:eastAsia="仿宋_GB2312" w:cs="Times New Roman Regular"/>
          <w:color w:val="000000" w:themeColor="text1"/>
          <w:sz w:val="32"/>
          <w:szCs w:val="32"/>
          <w14:textFill>
            <w14:solidFill>
              <w14:schemeClr w14:val="tx1"/>
            </w14:solidFill>
          </w14:textFill>
        </w:rPr>
        <w:t>《人力资源社会保障部</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财政</w:t>
      </w:r>
      <w:r>
        <w:rPr>
          <w:rFonts w:ascii="Times New Roman" w:hAnsi="Times New Roman" w:eastAsia="仿宋_GB2312" w:cs="Times New Roman Regular"/>
          <w:color w:val="000000" w:themeColor="text1"/>
          <w:sz w:val="32"/>
          <w:szCs w:val="32"/>
          <w14:textFill>
            <w14:solidFill>
              <w14:schemeClr w14:val="tx1"/>
            </w14:solidFill>
          </w14:textFill>
        </w:rPr>
        <w:t>部</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国</w:t>
      </w:r>
      <w:r>
        <w:rPr>
          <w:rFonts w:ascii="Times New Roman" w:hAnsi="Times New Roman" w:eastAsia="仿宋_GB2312" w:cs="Times New Roman Regular"/>
          <w:color w:val="000000" w:themeColor="text1"/>
          <w:sz w:val="32"/>
          <w:szCs w:val="32"/>
          <w14:textFill>
            <w14:solidFill>
              <w14:schemeClr w14:val="tx1"/>
            </w14:solidFill>
          </w14:textFill>
        </w:rPr>
        <w:t>家卫生健康委关于开展工伤保险跨省异地就医直接结算试点工作的通知》（</w:t>
      </w:r>
      <w:r>
        <w:rPr>
          <w:rFonts w:hint="eastAsia" w:ascii="Times New Roman" w:hAnsi="Times New Roman" w:eastAsia="仿宋_GB2312" w:cs="Times New Roman Regular"/>
          <w:color w:val="000000" w:themeColor="text1"/>
          <w:sz w:val="32"/>
          <w:szCs w:val="32"/>
          <w14:textFill>
            <w14:solidFill>
              <w14:schemeClr w14:val="tx1"/>
            </w14:solidFill>
          </w14:textFill>
        </w:rPr>
        <w:t>人</w:t>
      </w:r>
      <w:r>
        <w:rPr>
          <w:rFonts w:ascii="Times New Roman" w:hAnsi="Times New Roman" w:eastAsia="仿宋_GB2312" w:cs="Times New Roman Regular"/>
          <w:color w:val="000000" w:themeColor="text1"/>
          <w:sz w:val="32"/>
          <w:szCs w:val="32"/>
          <w14:textFill>
            <w14:solidFill>
              <w14:schemeClr w14:val="tx1"/>
            </w14:solidFill>
          </w14:textFill>
        </w:rPr>
        <w:t>社部发</w:t>
      </w:r>
      <w:r>
        <w:rPr>
          <w:rFonts w:hint="eastAsia" w:ascii="Times New Roman" w:hAnsi="Times New Roman" w:eastAsia="仿宋_GB2312" w:cs="Times New Roman Regular"/>
          <w:color w:val="000000" w:themeColor="text1"/>
          <w:sz w:val="32"/>
          <w:szCs w:val="32"/>
          <w14:textFill>
            <w14:solidFill>
              <w14:schemeClr w14:val="tx1"/>
            </w14:solidFill>
          </w14:textFill>
        </w:rPr>
        <w:t>〔</w:t>
      </w:r>
      <w:r>
        <w:rPr>
          <w:rFonts w:ascii="Times New Roman" w:hAnsi="Times New Roman" w:eastAsia="仿宋_GB2312" w:cs="Times New Roman Regular"/>
          <w:color w:val="000000" w:themeColor="text1"/>
          <w:sz w:val="32"/>
          <w:szCs w:val="32"/>
          <w14:textFill>
            <w14:solidFill>
              <w14:schemeClr w14:val="tx1"/>
            </w14:solidFill>
          </w14:textFill>
        </w:rPr>
        <w:t>2024</w:t>
      </w:r>
      <w:r>
        <w:rPr>
          <w:rFonts w:hint="eastAsia" w:ascii="Times New Roman" w:hAnsi="Times New Roman" w:eastAsia="仿宋_GB2312" w:cs="Times New Roman Regular"/>
          <w:color w:val="000000" w:themeColor="text1"/>
          <w:sz w:val="32"/>
          <w:szCs w:val="32"/>
          <w14:textFill>
            <w14:solidFill>
              <w14:schemeClr w14:val="tx1"/>
            </w14:solidFill>
          </w14:textFill>
        </w:rPr>
        <w:t>〕11号</w:t>
      </w:r>
      <w:r>
        <w:rPr>
          <w:rFonts w:ascii="Times New Roman" w:hAnsi="Times New Roman" w:eastAsia="仿宋_GB2312" w:cs="Times New Roman Regular"/>
          <w:color w:val="000000" w:themeColor="text1"/>
          <w:sz w:val="32"/>
          <w:szCs w:val="32"/>
          <w14:textFill>
            <w14:solidFill>
              <w14:schemeClr w14:val="tx1"/>
            </w14:solidFill>
          </w14:textFill>
        </w:rPr>
        <w:t>）</w:t>
      </w:r>
      <w:r>
        <w:rPr>
          <w:rFonts w:hint="eastAsia" w:ascii="Times New Roman" w:hAnsi="Times New Roman" w:eastAsia="仿宋_GB2312" w:cs="Times New Roman Regular"/>
          <w:color w:val="000000" w:themeColor="text1"/>
          <w:sz w:val="32"/>
          <w:szCs w:val="32"/>
          <w14:textFill>
            <w14:solidFill>
              <w14:schemeClr w14:val="tx1"/>
            </w14:solidFill>
          </w14:textFill>
        </w:rPr>
        <w:t>等文件</w:t>
      </w:r>
      <w:r>
        <w:rPr>
          <w:rFonts w:ascii="Times New Roman" w:hAnsi="Times New Roman" w:eastAsia="仿宋_GB2312" w:cs="Times New Roman Regular"/>
          <w:color w:val="000000" w:themeColor="text1"/>
          <w:sz w:val="32"/>
          <w:szCs w:val="32"/>
          <w14:textFill>
            <w14:solidFill>
              <w14:schemeClr w14:val="tx1"/>
            </w14:solidFill>
          </w14:textFill>
        </w:rPr>
        <w:t>有关要求，</w:t>
      </w:r>
      <w:r>
        <w:rPr>
          <w:rFonts w:hint="eastAsia" w:ascii="Times New Roman" w:hAnsi="Times New Roman" w:eastAsia="仿宋_GB2312" w:cs="Times New Roman Regular"/>
          <w:color w:val="000000" w:themeColor="text1"/>
          <w:sz w:val="32"/>
          <w:szCs w:val="32"/>
          <w14:textFill>
            <w14:solidFill>
              <w14:schemeClr w14:val="tx1"/>
            </w14:solidFill>
          </w14:textFill>
        </w:rPr>
        <w:t>推进</w:t>
      </w:r>
      <w:r>
        <w:rPr>
          <w:rFonts w:ascii="Times New Roman" w:hAnsi="Times New Roman" w:eastAsia="仿宋_GB2312" w:cs="Times New Roman Regular"/>
          <w:color w:val="000000" w:themeColor="text1"/>
          <w:sz w:val="32"/>
          <w:szCs w:val="32"/>
          <w14:textFill>
            <w14:solidFill>
              <w14:schemeClr w14:val="tx1"/>
            </w14:solidFill>
          </w14:textFill>
        </w:rPr>
        <w:t>工伤保险跨省异地就医费用直接结算，</w:t>
      </w:r>
      <w:r>
        <w:rPr>
          <w:rFonts w:hint="eastAsia" w:ascii="Times New Roman" w:hAnsi="Times New Roman" w:eastAsia="仿宋_GB2312" w:cs="Times New Roman Regular"/>
          <w:color w:val="000000" w:themeColor="text1"/>
          <w:sz w:val="32"/>
          <w:szCs w:val="32"/>
          <w14:textFill>
            <w14:solidFill>
              <w14:schemeClr w14:val="tx1"/>
            </w14:solidFill>
          </w14:textFill>
        </w:rPr>
        <w:t>规范异地</w:t>
      </w:r>
      <w:r>
        <w:rPr>
          <w:rFonts w:ascii="Times New Roman" w:hAnsi="Times New Roman" w:eastAsia="仿宋_GB2312" w:cs="Times New Roman Regular"/>
          <w:color w:val="000000" w:themeColor="text1"/>
          <w:sz w:val="32"/>
          <w:szCs w:val="32"/>
          <w14:textFill>
            <w14:solidFill>
              <w14:schemeClr w14:val="tx1"/>
            </w14:solidFill>
          </w14:textFill>
        </w:rPr>
        <w:t>就医管理，</w:t>
      </w:r>
      <w:r>
        <w:rPr>
          <w:rFonts w:hint="eastAsia" w:ascii="Times New Roman" w:hAnsi="Times New Roman" w:eastAsia="仿宋_GB2312" w:cs="Times New Roman Regular"/>
          <w:color w:val="000000" w:themeColor="text1"/>
          <w:sz w:val="32"/>
          <w:szCs w:val="32"/>
          <w14:textFill>
            <w14:solidFill>
              <w14:schemeClr w14:val="tx1"/>
            </w14:solidFill>
          </w14:textFill>
        </w:rPr>
        <w:t>提</w:t>
      </w:r>
      <w:r>
        <w:rPr>
          <w:rFonts w:ascii="Times New Roman" w:hAnsi="Times New Roman" w:eastAsia="仿宋_GB2312" w:cs="Times New Roman Regular"/>
          <w:color w:val="000000" w:themeColor="text1"/>
          <w:sz w:val="32"/>
          <w:szCs w:val="32"/>
          <w14:textFill>
            <w14:solidFill>
              <w14:schemeClr w14:val="tx1"/>
            </w14:solidFill>
          </w14:textFill>
        </w:rPr>
        <w:t>高服务水平，制定本规程。</w:t>
      </w:r>
    </w:p>
    <w:p>
      <w:pPr>
        <w:spacing w:line="560" w:lineRule="exact"/>
        <w:ind w:firstLine="640" w:firstLineChars="200"/>
        <w:rPr>
          <w:rFonts w:ascii="Times New Roman" w:hAnsi="Times New Roman" w:eastAsia="仿宋_GB2312" w:cs="Times New Roman Regular"/>
          <w:color w:val="000000" w:themeColor="text1"/>
          <w:sz w:val="32"/>
          <w:szCs w:val="32"/>
          <w14:textFill>
            <w14:solidFill>
              <w14:schemeClr w14:val="tx1"/>
            </w14:solidFill>
          </w14:textFill>
        </w:rPr>
      </w:pPr>
      <w:r>
        <w:rPr>
          <w:rFonts w:hint="eastAsia" w:ascii="Times New Roman" w:hAnsi="Times New Roman" w:eastAsia="仿宋_GB2312" w:cs="Times New Roman Regular"/>
          <w:b/>
          <w:color w:val="000000" w:themeColor="text1"/>
          <w:sz w:val="32"/>
          <w:szCs w:val="32"/>
          <w14:textFill>
            <w14:solidFill>
              <w14:schemeClr w14:val="tx1"/>
            </w14:solidFill>
          </w14:textFill>
        </w:rPr>
        <w:t>第二条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w:t>
      </w:r>
      <w:r>
        <w:rPr>
          <w:rFonts w:ascii="Times New Roman" w:hAnsi="Times New Roman" w:eastAsia="仿宋_GB2312" w:cs="Times New Roman Regular"/>
          <w:color w:val="000000" w:themeColor="text1"/>
          <w:sz w:val="32"/>
          <w:szCs w:val="32"/>
          <w14:textFill>
            <w14:solidFill>
              <w14:schemeClr w14:val="tx1"/>
            </w14:solidFill>
          </w14:textFill>
        </w:rPr>
        <w:t>本规程适用于工伤保险</w:t>
      </w:r>
      <w:r>
        <w:rPr>
          <w:rFonts w:ascii="Times New Roman" w:hAnsi="Times New Roman" w:eastAsia="仿宋_GB2312"/>
          <w:color w:val="000000" w:themeColor="text1"/>
          <w:sz w:val="32"/>
          <w:szCs w:val="32"/>
          <w14:textFill>
            <w14:solidFill>
              <w14:schemeClr w14:val="tx1"/>
            </w14:solidFill>
          </w14:textFill>
        </w:rPr>
        <w:t>跨省异地就医费用</w:t>
      </w:r>
      <w:r>
        <w:rPr>
          <w:rFonts w:ascii="Times New Roman" w:hAnsi="Times New Roman" w:eastAsia="仿宋_GB2312"/>
          <w:color w:val="000000" w:themeColor="text1"/>
          <w:sz w:val="32"/>
          <w:szCs w:val="32"/>
          <w:lang w:eastAsia="zh-Hans"/>
          <w14:textFill>
            <w14:solidFill>
              <w14:schemeClr w14:val="tx1"/>
            </w14:solidFill>
          </w14:textFill>
        </w:rPr>
        <w:t>直接</w:t>
      </w:r>
      <w:r>
        <w:rPr>
          <w:rFonts w:ascii="Times New Roman" w:hAnsi="Times New Roman" w:eastAsia="仿宋_GB2312"/>
          <w:color w:val="000000" w:themeColor="text1"/>
          <w:sz w:val="32"/>
          <w:szCs w:val="32"/>
          <w14:textFill>
            <w14:solidFill>
              <w14:schemeClr w14:val="tx1"/>
            </w14:solidFill>
          </w14:textFill>
        </w:rPr>
        <w:t>结算经办管理服务工作。</w:t>
      </w:r>
    </w:p>
    <w:p>
      <w:pPr>
        <w:spacing w:line="560" w:lineRule="exact"/>
        <w:ind w:firstLine="640" w:firstLineChars="200"/>
        <w:rPr>
          <w:rFonts w:ascii="Times New Roman" w:hAnsi="Times New Roman" w:eastAsia="仿宋_GB2312" w:cs="Times New Roman Regular"/>
          <w:color w:val="000000" w:themeColor="text1"/>
          <w:sz w:val="32"/>
          <w:szCs w:val="32"/>
          <w14:textFill>
            <w14:solidFill>
              <w14:schemeClr w14:val="tx1"/>
            </w14:solidFill>
          </w14:textFill>
        </w:rPr>
      </w:pPr>
      <w:r>
        <w:rPr>
          <w:rFonts w:hint="eastAsia" w:ascii="Times New Roman" w:hAnsi="Times New Roman" w:eastAsia="仿宋_GB2312"/>
          <w:b/>
          <w:color w:val="000000" w:themeColor="text1"/>
          <w:kern w:val="44"/>
          <w:sz w:val="32"/>
          <w:lang w:eastAsia="zh-Hans"/>
          <w14:textFill>
            <w14:solidFill>
              <w14:schemeClr w14:val="tx1"/>
            </w14:solidFill>
          </w14:textFill>
        </w:rPr>
        <w:t>第三条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符</w:t>
      </w:r>
      <w:r>
        <w:rPr>
          <w:rFonts w:ascii="Times New Roman" w:hAnsi="Times New Roman" w:eastAsia="仿宋_GB2312" w:cs="Times New Roman Regular"/>
          <w:color w:val="000000" w:themeColor="text1"/>
          <w:sz w:val="32"/>
          <w:szCs w:val="32"/>
          <w14:textFill>
            <w14:solidFill>
              <w14:schemeClr w14:val="tx1"/>
            </w14:solidFill>
          </w14:textFill>
        </w:rPr>
        <w:t>合条件的</w:t>
      </w:r>
      <w:r>
        <w:rPr>
          <w:rFonts w:hint="eastAsia" w:ascii="Times New Roman" w:hAnsi="Times New Roman" w:eastAsia="仿宋_GB2312" w:cs="Times New Roman Regular"/>
          <w:color w:val="000000" w:themeColor="text1"/>
          <w:sz w:val="32"/>
          <w:szCs w:val="32"/>
          <w14:textFill>
            <w14:solidFill>
              <w14:schemeClr w14:val="tx1"/>
            </w14:solidFill>
          </w14:textFill>
        </w:rPr>
        <w:t>工伤职工</w:t>
      </w:r>
      <w:r>
        <w:rPr>
          <w:rFonts w:ascii="Times New Roman" w:hAnsi="Times New Roman" w:eastAsia="仿宋_GB2312" w:cs="Times New Roman Regular"/>
          <w:color w:val="000000" w:themeColor="text1"/>
          <w:sz w:val="32"/>
          <w:szCs w:val="32"/>
          <w14:textFill>
            <w14:solidFill>
              <w14:schemeClr w14:val="tx1"/>
            </w14:solidFill>
          </w14:textFill>
        </w:rPr>
        <w:t>在</w:t>
      </w:r>
      <w:r>
        <w:rPr>
          <w:rFonts w:hint="eastAsia" w:ascii="Times New Roman" w:hAnsi="Times New Roman" w:eastAsia="仿宋_GB2312" w:cs="Times New Roman Regular"/>
          <w:color w:val="000000" w:themeColor="text1"/>
          <w:sz w:val="32"/>
          <w:szCs w:val="32"/>
          <w14:textFill>
            <w14:solidFill>
              <w14:schemeClr w14:val="tx1"/>
            </w14:solidFill>
          </w14:textFill>
        </w:rPr>
        <w:t>参保省</w:t>
      </w:r>
      <w:r>
        <w:rPr>
          <w:rFonts w:ascii="Times New Roman" w:hAnsi="Times New Roman" w:eastAsia="仿宋_GB2312" w:cs="Times New Roman Regular"/>
          <w:color w:val="000000" w:themeColor="text1"/>
          <w:sz w:val="32"/>
          <w:szCs w:val="32"/>
          <w14:textFill>
            <w14:solidFill>
              <w14:schemeClr w14:val="tx1"/>
            </w14:solidFill>
          </w14:textFill>
        </w:rPr>
        <w:t>外的工伤保险协议医疗机构、康复机构和辅助器具配置机构（以下统</w:t>
      </w:r>
      <w:r>
        <w:rPr>
          <w:rFonts w:hint="eastAsia" w:ascii="Times New Roman" w:hAnsi="Times New Roman" w:eastAsia="仿宋_GB2312" w:cs="Times New Roman Regular"/>
          <w:color w:val="000000" w:themeColor="text1"/>
          <w:sz w:val="32"/>
          <w:szCs w:val="32"/>
          <w14:textFill>
            <w14:solidFill>
              <w14:schemeClr w14:val="tx1"/>
            </w14:solidFill>
          </w14:textFill>
        </w:rPr>
        <w:t>称</w:t>
      </w:r>
      <w:r>
        <w:rPr>
          <w:rFonts w:ascii="Times New Roman" w:hAnsi="Times New Roman" w:eastAsia="仿宋_GB2312" w:cs="Times New Roman Regular"/>
          <w:color w:val="000000" w:themeColor="text1"/>
          <w:sz w:val="32"/>
          <w:szCs w:val="32"/>
          <w14:textFill>
            <w14:solidFill>
              <w14:schemeClr w14:val="tx1"/>
            </w14:solidFill>
          </w14:textFill>
        </w:rPr>
        <w:t>协议</w:t>
      </w:r>
      <w:r>
        <w:rPr>
          <w:rFonts w:hint="eastAsia" w:ascii="Times New Roman" w:hAnsi="Times New Roman" w:eastAsia="仿宋_GB2312" w:cs="Times New Roman Regular"/>
          <w:color w:val="000000" w:themeColor="text1"/>
          <w:sz w:val="32"/>
          <w:szCs w:val="32"/>
          <w14:textFill>
            <w14:solidFill>
              <w14:schemeClr w14:val="tx1"/>
            </w14:solidFill>
          </w14:textFill>
        </w:rPr>
        <w:t>机构</w:t>
      </w:r>
      <w:r>
        <w:rPr>
          <w:rFonts w:ascii="Times New Roman" w:hAnsi="Times New Roman" w:eastAsia="仿宋_GB2312" w:cs="Times New Roman Regular"/>
          <w:color w:val="000000" w:themeColor="text1"/>
          <w:sz w:val="32"/>
          <w:szCs w:val="32"/>
          <w14:textFill>
            <w14:solidFill>
              <w14:schemeClr w14:val="tx1"/>
            </w14:solidFill>
          </w14:textFill>
        </w:rPr>
        <w:t>）发</w:t>
      </w:r>
      <w:r>
        <w:rPr>
          <w:rFonts w:hint="eastAsia" w:ascii="Times New Roman" w:hAnsi="Times New Roman" w:eastAsia="仿宋_GB2312" w:cs="Times New Roman Regular"/>
          <w:color w:val="000000" w:themeColor="text1"/>
          <w:sz w:val="32"/>
          <w:szCs w:val="32"/>
          <w14:textFill>
            <w14:solidFill>
              <w14:schemeClr w14:val="tx1"/>
            </w14:solidFill>
          </w14:textFill>
        </w:rPr>
        <w:t>生</w:t>
      </w:r>
      <w:r>
        <w:rPr>
          <w:rFonts w:ascii="Times New Roman" w:hAnsi="Times New Roman" w:eastAsia="仿宋_GB2312" w:cs="Times New Roman Regular"/>
          <w:color w:val="000000" w:themeColor="text1"/>
          <w:sz w:val="32"/>
          <w:szCs w:val="32"/>
          <w14:textFill>
            <w14:solidFill>
              <w14:schemeClr w14:val="tx1"/>
            </w14:solidFill>
          </w14:textFill>
        </w:rPr>
        <w:t>的</w:t>
      </w:r>
      <w:r>
        <w:rPr>
          <w:rFonts w:hint="eastAsia" w:ascii="Times New Roman" w:hAnsi="Times New Roman" w:eastAsia="仿宋_GB2312" w:cs="Times New Roman Regular"/>
          <w:color w:val="000000" w:themeColor="text1"/>
          <w:sz w:val="32"/>
          <w:szCs w:val="32"/>
          <w14:textFill>
            <w14:solidFill>
              <w14:schemeClr w14:val="tx1"/>
            </w14:solidFill>
          </w14:textFill>
        </w:rPr>
        <w:t>无第三方责任住院工</w:t>
      </w:r>
      <w:r>
        <w:rPr>
          <w:rFonts w:ascii="Times New Roman" w:hAnsi="Times New Roman" w:eastAsia="仿宋_GB2312" w:cs="Times New Roman Regular"/>
          <w:color w:val="000000" w:themeColor="text1"/>
          <w:sz w:val="32"/>
          <w:szCs w:val="32"/>
          <w14:textFill>
            <w14:solidFill>
              <w14:schemeClr w14:val="tx1"/>
            </w14:solidFill>
          </w14:textFill>
        </w:rPr>
        <w:t>伤</w:t>
      </w:r>
      <w:r>
        <w:rPr>
          <w:rFonts w:hint="eastAsia" w:ascii="Times New Roman" w:hAnsi="Times New Roman" w:eastAsia="仿宋_GB2312" w:cs="Times New Roman Regular"/>
          <w:color w:val="000000" w:themeColor="text1"/>
          <w:sz w:val="32"/>
          <w:szCs w:val="32"/>
          <w14:textFill>
            <w14:solidFill>
              <w14:schemeClr w14:val="tx1"/>
            </w14:solidFill>
          </w14:textFill>
        </w:rPr>
        <w:t>医疗、住院工</w:t>
      </w:r>
      <w:r>
        <w:rPr>
          <w:rFonts w:ascii="Times New Roman" w:hAnsi="Times New Roman" w:eastAsia="仿宋_GB2312" w:cs="Times New Roman Regular"/>
          <w:color w:val="000000" w:themeColor="text1"/>
          <w:sz w:val="32"/>
          <w:szCs w:val="32"/>
          <w14:textFill>
            <w14:solidFill>
              <w14:schemeClr w14:val="tx1"/>
            </w14:solidFill>
          </w14:textFill>
        </w:rPr>
        <w:t>伤</w:t>
      </w:r>
      <w:r>
        <w:rPr>
          <w:rFonts w:hint="eastAsia" w:ascii="Times New Roman" w:hAnsi="Times New Roman" w:eastAsia="仿宋_GB2312" w:cs="Times New Roman Regular"/>
          <w:color w:val="000000" w:themeColor="text1"/>
          <w:sz w:val="32"/>
          <w:szCs w:val="32"/>
          <w14:textFill>
            <w14:solidFill>
              <w14:schemeClr w14:val="tx1"/>
            </w14:solidFill>
          </w14:textFill>
        </w:rPr>
        <w:t>康复和辅助器具配置（含更换，下同）等工伤保险保障范围内的合规跨省异地就医费用，可以按照本规程的规定直接结算。</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ascii="Times New Roman" w:hAnsi="Times New Roman" w:eastAsia="仿宋_GB2312"/>
          <w:b/>
          <w:bCs/>
          <w:color w:val="000000" w:themeColor="text1"/>
          <w:sz w:val="32"/>
          <w:szCs w:val="32"/>
          <w:lang w:eastAsia="zh-Hans"/>
          <w14:textFill>
            <w14:solidFill>
              <w14:schemeClr w14:val="tx1"/>
            </w14:solidFill>
          </w14:textFill>
        </w:rPr>
        <w:t>四</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b/>
          <w:bCs/>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参加工伤保险并已完成工伤认定、工伤复发确认、工伤康复确认或辅助器具配置确认</w:t>
      </w:r>
      <w:r>
        <w:rPr>
          <w:rFonts w:hint="eastAsia" w:ascii="Times New Roman" w:hAnsi="Times New Roman" w:eastAsia="仿宋_GB2312"/>
          <w:color w:val="000000" w:themeColor="text1"/>
          <w:sz w:val="32"/>
          <w:szCs w:val="32"/>
          <w14:textFill>
            <w14:solidFill>
              <w14:schemeClr w14:val="tx1"/>
            </w14:solidFill>
          </w14:textFill>
        </w:rPr>
        <w:t>且</w:t>
      </w:r>
      <w:r>
        <w:rPr>
          <w:rFonts w:ascii="Times New Roman" w:hAnsi="Times New Roman" w:eastAsia="仿宋_GB2312"/>
          <w:color w:val="000000" w:themeColor="text1"/>
          <w:sz w:val="32"/>
          <w:szCs w:val="32"/>
          <w14:textFill>
            <w14:solidFill>
              <w14:schemeClr w14:val="tx1"/>
            </w14:solidFill>
          </w14:textFill>
        </w:rPr>
        <w:t>符合</w:t>
      </w:r>
      <w:r>
        <w:rPr>
          <w:rFonts w:hint="eastAsia" w:ascii="Times New Roman" w:hAnsi="Times New Roman" w:eastAsia="仿宋_GB2312"/>
          <w:color w:val="000000" w:themeColor="text1"/>
          <w:sz w:val="32"/>
          <w:szCs w:val="32"/>
          <w14:textFill>
            <w14:solidFill>
              <w14:schemeClr w14:val="tx1"/>
            </w14:solidFill>
          </w14:textFill>
        </w:rPr>
        <w:t>待遇</w:t>
      </w:r>
      <w:r>
        <w:rPr>
          <w:rFonts w:ascii="Times New Roman" w:hAnsi="Times New Roman" w:eastAsia="仿宋_GB2312"/>
          <w:color w:val="000000" w:themeColor="text1"/>
          <w:sz w:val="32"/>
          <w:szCs w:val="32"/>
          <w14:textFill>
            <w14:solidFill>
              <w14:schemeClr w14:val="tx1"/>
            </w14:solidFill>
          </w14:textFill>
        </w:rPr>
        <w:t>享受资格的</w:t>
      </w:r>
      <w:r>
        <w:rPr>
          <w:rFonts w:ascii="Times New Roman" w:hAnsi="Times New Roman" w:eastAsia="仿宋_GB2312"/>
          <w:color w:val="000000" w:themeColor="text1"/>
          <w:sz w:val="32"/>
          <w:szCs w:val="32"/>
          <w:lang w:eastAsia="zh-Hans"/>
          <w14:textFill>
            <w14:solidFill>
              <w14:schemeClr w14:val="tx1"/>
            </w14:solidFill>
          </w14:textFill>
        </w:rPr>
        <w:t>以下</w:t>
      </w:r>
      <w:r>
        <w:rPr>
          <w:rFonts w:ascii="Times New Roman" w:hAnsi="Times New Roman" w:eastAsia="仿宋_GB2312"/>
          <w:color w:val="000000" w:themeColor="text1"/>
          <w:sz w:val="32"/>
          <w:szCs w:val="32"/>
          <w14:textFill>
            <w14:solidFill>
              <w14:schemeClr w14:val="tx1"/>
            </w14:solidFill>
          </w14:textFill>
        </w:rPr>
        <w:t>工伤职工，可以申请跨省异地就医费用直接结算：</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（一）异地长期居住（工作）工伤职工：指在自治</w:t>
      </w:r>
      <w:r>
        <w:rPr>
          <w:rFonts w:ascii="Times New Roman" w:hAnsi="Times New Roman" w:eastAsia="仿宋_GB2312"/>
          <w:color w:val="000000" w:themeColor="text1"/>
          <w:sz w:val="32"/>
          <w:szCs w:val="32"/>
          <w14:textFill>
            <w14:solidFill>
              <w14:schemeClr w14:val="tx1"/>
            </w14:solidFill>
          </w14:textFill>
        </w:rPr>
        <w:t>区</w:t>
      </w:r>
      <w:r>
        <w:rPr>
          <w:rFonts w:hint="eastAsia" w:ascii="Times New Roman" w:hAnsi="Times New Roman" w:eastAsia="仿宋_GB2312"/>
          <w:color w:val="000000" w:themeColor="text1"/>
          <w:sz w:val="32"/>
          <w:szCs w:val="32"/>
          <w14:textFill>
            <w14:solidFill>
              <w14:schemeClr w14:val="tx1"/>
            </w14:solidFill>
          </w14:textFill>
        </w:rPr>
        <w:t>外长期居住生活或被用人单位长期派驻至自治</w:t>
      </w:r>
      <w:r>
        <w:rPr>
          <w:rFonts w:ascii="Times New Roman" w:hAnsi="Times New Roman" w:eastAsia="仿宋_GB2312"/>
          <w:color w:val="000000" w:themeColor="text1"/>
          <w:sz w:val="32"/>
          <w:szCs w:val="32"/>
          <w14:textFill>
            <w14:solidFill>
              <w14:schemeClr w14:val="tx1"/>
            </w14:solidFill>
          </w14:textFill>
        </w:rPr>
        <w:t>区</w:t>
      </w:r>
      <w:r>
        <w:rPr>
          <w:rFonts w:hint="eastAsia" w:ascii="Times New Roman" w:hAnsi="Times New Roman" w:eastAsia="仿宋_GB2312"/>
          <w:color w:val="000000" w:themeColor="text1"/>
          <w:sz w:val="32"/>
          <w:szCs w:val="32"/>
          <w14:textFill>
            <w14:solidFill>
              <w14:schemeClr w14:val="tx1"/>
            </w14:solidFill>
          </w14:textFill>
        </w:rPr>
        <w:t>外工作半年</w:t>
      </w:r>
      <w:r>
        <w:rPr>
          <w:rFonts w:ascii="Times New Roman" w:hAnsi="Times New Roman" w:eastAsia="仿宋_GB2312"/>
          <w:color w:val="000000" w:themeColor="text1"/>
          <w:sz w:val="32"/>
          <w:szCs w:val="32"/>
          <w14:textFill>
            <w14:solidFill>
              <w14:schemeClr w14:val="tx1"/>
            </w14:solidFill>
          </w14:textFill>
        </w:rPr>
        <w:t>以上</w:t>
      </w:r>
      <w:r>
        <w:rPr>
          <w:rFonts w:hint="eastAsia" w:ascii="Times New Roman" w:hAnsi="Times New Roman" w:eastAsia="仿宋_GB2312"/>
          <w:color w:val="000000" w:themeColor="text1"/>
          <w:sz w:val="32"/>
          <w:szCs w:val="32"/>
          <w14:textFill>
            <w14:solidFill>
              <w14:schemeClr w14:val="tx1"/>
            </w14:solidFill>
          </w14:textFill>
        </w:rPr>
        <w:t>的工伤职工；</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（二）异地转诊转院工伤职工：指因医疗条件所限需要转诊转院到自治区外就医的工伤职工。</w:t>
      </w:r>
    </w:p>
    <w:p>
      <w:pPr>
        <w:spacing w:line="560" w:lineRule="exact"/>
        <w:ind w:firstLine="640" w:firstLineChars="200"/>
        <w:rPr>
          <w:rFonts w:ascii="Times New Roman" w:hAnsi="Times New Roman" w:eastAsia="仿宋_GB2312"/>
          <w:b/>
          <w:bCs/>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w:t>
      </w:r>
      <w:r>
        <w:rPr>
          <w:rFonts w:ascii="Times New Roman" w:hAnsi="Times New Roman" w:eastAsia="仿宋_GB2312"/>
          <w:b/>
          <w:bCs/>
          <w:color w:val="000000" w:themeColor="text1"/>
          <w:sz w:val="32"/>
          <w:szCs w:val="32"/>
          <w14:textFill>
            <w14:solidFill>
              <w14:schemeClr w14:val="tx1"/>
            </w14:solidFill>
          </w14:textFill>
        </w:rPr>
        <w:t>五条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各</w:t>
      </w:r>
      <w:r>
        <w:rPr>
          <w:rFonts w:ascii="Times New Roman" w:hAnsi="Times New Roman" w:eastAsia="仿宋_GB2312" w:cs="Times New Roman Regular"/>
          <w:color w:val="000000" w:themeColor="text1"/>
          <w:sz w:val="32"/>
          <w:szCs w:val="32"/>
          <w14:textFill>
            <w14:solidFill>
              <w14:schemeClr w14:val="tx1"/>
            </w14:solidFill>
          </w14:textFill>
        </w:rPr>
        <w:t>级社会保险经办机构、工伤保险协议机构，通过全国工伤保险异地就</w:t>
      </w:r>
      <w:r>
        <w:rPr>
          <w:rFonts w:hint="eastAsia" w:ascii="Times New Roman" w:hAnsi="Times New Roman" w:eastAsia="仿宋_GB2312" w:cs="Times New Roman Regular"/>
          <w:color w:val="000000" w:themeColor="text1"/>
          <w:sz w:val="32"/>
          <w:szCs w:val="32"/>
          <w14:textFill>
            <w14:solidFill>
              <w14:schemeClr w14:val="tx1"/>
            </w14:solidFill>
          </w14:textFill>
        </w:rPr>
        <w:t>医</w:t>
      </w:r>
      <w:r>
        <w:rPr>
          <w:rFonts w:ascii="Times New Roman" w:hAnsi="Times New Roman" w:eastAsia="仿宋_GB2312" w:cs="Times New Roman Regular"/>
          <w:color w:val="000000" w:themeColor="text1"/>
          <w:sz w:val="32"/>
          <w:szCs w:val="32"/>
          <w14:textFill>
            <w14:solidFill>
              <w14:schemeClr w14:val="tx1"/>
            </w14:solidFill>
          </w14:textFill>
        </w:rPr>
        <w:t>结算信息系统（以</w:t>
      </w:r>
      <w:r>
        <w:rPr>
          <w:rFonts w:hint="eastAsia" w:ascii="Times New Roman" w:hAnsi="Times New Roman" w:eastAsia="仿宋_GB2312" w:cs="Times New Roman Regular"/>
          <w:color w:val="000000" w:themeColor="text1"/>
          <w:sz w:val="32"/>
          <w:szCs w:val="32"/>
          <w14:textFill>
            <w14:solidFill>
              <w14:schemeClr w14:val="tx1"/>
            </w14:solidFill>
          </w14:textFill>
        </w:rPr>
        <w:t>下</w:t>
      </w:r>
      <w:r>
        <w:rPr>
          <w:rFonts w:ascii="Times New Roman" w:hAnsi="Times New Roman" w:eastAsia="仿宋_GB2312" w:cs="Times New Roman Regular"/>
          <w:color w:val="000000" w:themeColor="text1"/>
          <w:sz w:val="32"/>
          <w:szCs w:val="32"/>
          <w14:textFill>
            <w14:solidFill>
              <w14:schemeClr w14:val="tx1"/>
            </w14:solidFill>
          </w14:textFill>
        </w:rPr>
        <w:t>简称全国系统）以及宁夏人力</w:t>
      </w:r>
      <w:r>
        <w:rPr>
          <w:rFonts w:hint="eastAsia" w:ascii="Times New Roman" w:hAnsi="Times New Roman" w:eastAsia="仿宋_GB2312" w:cs="Times New Roman Regular"/>
          <w:color w:val="000000" w:themeColor="text1"/>
          <w:sz w:val="32"/>
          <w:szCs w:val="32"/>
          <w14:textFill>
            <w14:solidFill>
              <w14:schemeClr w14:val="tx1"/>
            </w14:solidFill>
          </w14:textFill>
        </w:rPr>
        <w:t>资源</w:t>
      </w:r>
      <w:r>
        <w:rPr>
          <w:rFonts w:ascii="Times New Roman" w:hAnsi="Times New Roman" w:eastAsia="仿宋_GB2312" w:cs="Times New Roman Regular"/>
          <w:color w:val="000000" w:themeColor="text1"/>
          <w:sz w:val="32"/>
          <w:szCs w:val="32"/>
          <w14:textFill>
            <w14:solidFill>
              <w14:schemeClr w14:val="tx1"/>
            </w14:solidFill>
          </w14:textFill>
        </w:rPr>
        <w:t>社会保</w:t>
      </w:r>
      <w:r>
        <w:rPr>
          <w:rFonts w:hint="eastAsia" w:ascii="Times New Roman" w:hAnsi="Times New Roman" w:eastAsia="仿宋_GB2312" w:cs="Times New Roman Regular"/>
          <w:color w:val="000000" w:themeColor="text1"/>
          <w:sz w:val="32"/>
          <w:szCs w:val="32"/>
          <w14:textFill>
            <w14:solidFill>
              <w14:schemeClr w14:val="tx1"/>
            </w14:solidFill>
          </w14:textFill>
        </w:rPr>
        <w:t>障</w:t>
      </w:r>
      <w:r>
        <w:rPr>
          <w:rFonts w:ascii="Times New Roman" w:hAnsi="Times New Roman" w:eastAsia="仿宋_GB2312" w:cs="Times New Roman Regular"/>
          <w:color w:val="000000" w:themeColor="text1"/>
          <w:sz w:val="32"/>
          <w:szCs w:val="32"/>
          <w14:textFill>
            <w14:solidFill>
              <w14:schemeClr w14:val="tx1"/>
            </w14:solidFill>
          </w14:textFill>
        </w:rPr>
        <w:t>一</w:t>
      </w:r>
      <w:r>
        <w:rPr>
          <w:rFonts w:hint="eastAsia" w:ascii="Times New Roman" w:hAnsi="Times New Roman" w:eastAsia="仿宋_GB2312" w:cs="Times New Roman Regular"/>
          <w:color w:val="000000" w:themeColor="text1"/>
          <w:sz w:val="32"/>
          <w:szCs w:val="32"/>
          <w14:textFill>
            <w14:solidFill>
              <w14:schemeClr w14:val="tx1"/>
            </w14:solidFill>
          </w14:textFill>
        </w:rPr>
        <w:t>体</w:t>
      </w:r>
      <w:r>
        <w:rPr>
          <w:rFonts w:ascii="Times New Roman" w:hAnsi="Times New Roman" w:eastAsia="仿宋_GB2312" w:cs="Times New Roman Regular"/>
          <w:color w:val="000000" w:themeColor="text1"/>
          <w:sz w:val="32"/>
          <w:szCs w:val="32"/>
          <w14:textFill>
            <w14:solidFill>
              <w14:schemeClr w14:val="tx1"/>
            </w14:solidFill>
          </w14:textFill>
        </w:rPr>
        <w:t>化系统</w:t>
      </w:r>
      <w:r>
        <w:rPr>
          <w:rFonts w:hint="eastAsia" w:ascii="Times New Roman" w:hAnsi="Times New Roman" w:eastAsia="仿宋_GB2312" w:cs="Times New Roman Regular"/>
          <w:color w:val="000000" w:themeColor="text1"/>
          <w:sz w:val="32"/>
          <w:szCs w:val="32"/>
          <w14:textFill>
            <w14:solidFill>
              <w14:schemeClr w14:val="tx1"/>
            </w14:solidFill>
          </w14:textFill>
        </w:rPr>
        <w:t>和</w:t>
      </w:r>
      <w:r>
        <w:rPr>
          <w:rFonts w:ascii="Times New Roman" w:hAnsi="Times New Roman" w:eastAsia="仿宋_GB2312" w:cs="Times New Roman Regular"/>
          <w:color w:val="000000" w:themeColor="text1"/>
          <w:sz w:val="32"/>
          <w:szCs w:val="32"/>
          <w14:textFill>
            <w14:solidFill>
              <w14:schemeClr w14:val="tx1"/>
            </w14:solidFill>
          </w14:textFill>
        </w:rPr>
        <w:t>宁夏人力资源社会保</w:t>
      </w:r>
      <w:r>
        <w:rPr>
          <w:rFonts w:hint="eastAsia" w:ascii="Times New Roman" w:hAnsi="Times New Roman" w:eastAsia="仿宋_GB2312" w:cs="Times New Roman Regular"/>
          <w:color w:val="000000" w:themeColor="text1"/>
          <w:sz w:val="32"/>
          <w:szCs w:val="32"/>
          <w14:textFill>
            <w14:solidFill>
              <w14:schemeClr w14:val="tx1"/>
            </w14:solidFill>
          </w14:textFill>
        </w:rPr>
        <w:t>障</w:t>
      </w:r>
      <w:r>
        <w:rPr>
          <w:rFonts w:ascii="Times New Roman" w:hAnsi="Times New Roman" w:eastAsia="仿宋_GB2312" w:cs="Times New Roman Regular"/>
          <w:color w:val="000000" w:themeColor="text1"/>
          <w:sz w:val="32"/>
          <w:szCs w:val="32"/>
          <w14:textFill>
            <w14:solidFill>
              <w14:schemeClr w14:val="tx1"/>
            </w14:solidFill>
          </w14:textFill>
        </w:rPr>
        <w:t>公共服务系统（以下简称省系统），开展工伤保险跨省异地就医直接结算，实现结算信息电子化传递。</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六</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b/>
          <w:bCs/>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lang w:eastAsia="zh-Hans"/>
          <w14:textFill>
            <w14:solidFill>
              <w14:schemeClr w14:val="tx1"/>
            </w14:solidFill>
          </w14:textFill>
        </w:rPr>
        <w:t>跨省异地就医费用</w:t>
      </w:r>
      <w:r>
        <w:rPr>
          <w:rFonts w:ascii="Times New Roman" w:hAnsi="Times New Roman" w:eastAsia="仿宋_GB2312"/>
          <w:color w:val="000000" w:themeColor="text1"/>
          <w:sz w:val="32"/>
          <w:szCs w:val="32"/>
          <w14:textFill>
            <w14:solidFill>
              <w14:schemeClr w14:val="tx1"/>
            </w14:solidFill>
          </w14:textFill>
        </w:rPr>
        <w:t>工伤保险</w:t>
      </w:r>
      <w:r>
        <w:rPr>
          <w:rFonts w:ascii="Times New Roman" w:hAnsi="Times New Roman" w:eastAsia="仿宋_GB2312"/>
          <w:color w:val="000000" w:themeColor="text1"/>
          <w:sz w:val="32"/>
          <w:szCs w:val="32"/>
          <w:lang w:eastAsia="zh-Hans"/>
          <w14:textFill>
            <w14:solidFill>
              <w14:schemeClr w14:val="tx1"/>
            </w14:solidFill>
          </w14:textFill>
        </w:rPr>
        <w:t>基金支付部分</w:t>
      </w:r>
      <w:r>
        <w:rPr>
          <w:rFonts w:hint="eastAsia" w:ascii="Times New Roman" w:hAnsi="Times New Roman" w:eastAsia="仿宋_GB2312"/>
          <w:color w:val="000000" w:themeColor="text1"/>
          <w:sz w:val="32"/>
          <w:szCs w:val="32"/>
          <w:lang w:eastAsia="zh-Hans"/>
          <w14:textFill>
            <w14:solidFill>
              <w14:schemeClr w14:val="tx1"/>
            </w14:solidFill>
          </w14:textFill>
        </w:rPr>
        <w:t>在</w:t>
      </w:r>
      <w:r>
        <w:rPr>
          <w:rFonts w:ascii="Times New Roman" w:hAnsi="Times New Roman" w:eastAsia="仿宋_GB2312"/>
          <w:color w:val="000000" w:themeColor="text1"/>
          <w:sz w:val="32"/>
          <w:szCs w:val="32"/>
          <w:lang w:eastAsia="zh-Hans"/>
          <w14:textFill>
            <w14:solidFill>
              <w14:schemeClr w14:val="tx1"/>
            </w14:solidFill>
          </w14:textFill>
        </w:rPr>
        <w:t>各省间实行先预付后清算</w:t>
      </w:r>
      <w:r>
        <w:rPr>
          <w:rFonts w:ascii="Times New Roman" w:hAnsi="Times New Roman" w:eastAsia="仿宋_GB2312"/>
          <w:color w:val="000000" w:themeColor="text1"/>
          <w:sz w:val="32"/>
          <w:szCs w:val="32"/>
          <w14:textFill>
            <w14:solidFill>
              <w14:schemeClr w14:val="tx1"/>
            </w14:solidFill>
          </w14:textFill>
        </w:rPr>
        <w:t>，预付资金来源于</w:t>
      </w:r>
      <w:r>
        <w:rPr>
          <w:rFonts w:hint="eastAsia" w:ascii="Times New Roman" w:hAnsi="Times New Roman" w:eastAsia="仿宋_GB2312"/>
          <w:color w:val="000000" w:themeColor="text1"/>
          <w:sz w:val="32"/>
          <w:szCs w:val="32"/>
          <w14:textFill>
            <w14:solidFill>
              <w14:schemeClr w14:val="tx1"/>
            </w14:solidFill>
          </w14:textFill>
        </w:rPr>
        <w:t>自</w:t>
      </w:r>
      <w:r>
        <w:rPr>
          <w:rFonts w:ascii="Times New Roman" w:hAnsi="Times New Roman" w:eastAsia="仿宋_GB2312"/>
          <w:color w:val="000000" w:themeColor="text1"/>
          <w:sz w:val="32"/>
          <w:szCs w:val="32"/>
          <w14:textFill>
            <w14:solidFill>
              <w14:schemeClr w14:val="tx1"/>
            </w14:solidFill>
          </w14:textFill>
        </w:rPr>
        <w:t>治区工伤保险基金</w:t>
      </w:r>
      <w:r>
        <w:rPr>
          <w:rFonts w:hint="eastAsia" w:ascii="Times New Roman" w:hAnsi="Times New Roman" w:eastAsia="仿宋_GB2312"/>
          <w:color w:val="000000" w:themeColor="text1"/>
          <w:sz w:val="32"/>
          <w:szCs w:val="32"/>
          <w14:textFill>
            <w14:solidFill>
              <w14:schemeClr w14:val="tx1"/>
            </w14:solidFill>
          </w14:textFill>
        </w:rPr>
        <w:t>。</w:t>
      </w:r>
    </w:p>
    <w:p>
      <w:pPr>
        <w:pStyle w:val="3"/>
        <w:spacing w:line="560" w:lineRule="exact"/>
        <w:rPr>
          <w:color w:val="000000" w:themeColor="text1"/>
          <w:lang w:val="en"/>
          <w14:textFill>
            <w14:solidFill>
              <w14:schemeClr w14:val="tx1"/>
            </w14:solidFill>
          </w14:textFill>
        </w:rPr>
      </w:pPr>
      <w:bookmarkStart w:id="1" w:name="_Toc297070326"/>
      <w:bookmarkStart w:id="2" w:name="_Toc1419394658_WPSOffice_Level1"/>
      <w:bookmarkStart w:id="3" w:name="_Toc54018509_WPSOffice_Level1"/>
      <w:bookmarkStart w:id="4" w:name="_Toc736607783_WPSOffice_Level1"/>
      <w:bookmarkStart w:id="5" w:name="_Toc701604856_WPSOffice_Level1"/>
      <w:bookmarkStart w:id="6" w:name="_Toc158287343"/>
      <w:r>
        <w:rPr>
          <w:rFonts w:hint="eastAsia"/>
          <w:color w:val="000000" w:themeColor="text1"/>
          <w:lang w:eastAsia="zh-Hans"/>
          <w14:textFill>
            <w14:solidFill>
              <w14:schemeClr w14:val="tx1"/>
            </w14:solidFill>
          </w14:textFill>
        </w:rPr>
        <w:t>第二章</w:t>
      </w:r>
      <w:bookmarkEnd w:id="1"/>
      <w:bookmarkEnd w:id="2"/>
      <w:bookmarkEnd w:id="3"/>
      <w:bookmarkEnd w:id="4"/>
      <w:bookmarkEnd w:id="5"/>
      <w:r>
        <w:rPr>
          <w:rFonts w:hint="eastAsia"/>
          <w:color w:val="000000" w:themeColor="text1"/>
          <w14:textFill>
            <w14:solidFill>
              <w14:schemeClr w14:val="tx1"/>
            </w14:solidFill>
          </w14:textFill>
        </w:rPr>
        <w:t xml:space="preserve"> 备案</w:t>
      </w:r>
      <w:r>
        <w:rPr>
          <w:color w:val="000000" w:themeColor="text1"/>
          <w:lang w:val="en"/>
          <w14:textFill>
            <w14:solidFill>
              <w14:schemeClr w14:val="tx1"/>
            </w14:solidFill>
          </w14:textFill>
        </w:rPr>
        <w:t>管理</w:t>
      </w:r>
      <w:bookmarkEnd w:id="6"/>
    </w:p>
    <w:p>
      <w:pPr>
        <w:spacing w:line="560" w:lineRule="exact"/>
        <w:ind w:firstLine="640" w:firstLineChars="200"/>
        <w:rPr>
          <w:rFonts w:ascii="Times New Roman" w:hAnsi="Times New Roman" w:eastAsia="仿宋_GB2312"/>
          <w:color w:val="000000" w:themeColor="text1"/>
          <w:sz w:val="32"/>
          <w:szCs w:val="32"/>
          <w:lang w:val="en"/>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第七条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工伤保险跨省异地就医直接结算实行备案管理制。</w:t>
      </w:r>
      <w:r>
        <w:rPr>
          <w:rFonts w:hint="eastAsia" w:ascii="Times New Roman" w:hAnsi="Times New Roman" w:eastAsia="仿宋_GB2312"/>
          <w:color w:val="000000" w:themeColor="text1"/>
          <w:sz w:val="32"/>
          <w:szCs w:val="32"/>
          <w14:textFill>
            <w14:solidFill>
              <w14:schemeClr w14:val="tx1"/>
            </w14:solidFill>
          </w14:textFill>
        </w:rPr>
        <w:t>参保</w:t>
      </w:r>
      <w:r>
        <w:rPr>
          <w:rFonts w:ascii="Times New Roman" w:hAnsi="Times New Roman" w:eastAsia="仿宋_GB2312"/>
          <w:color w:val="000000" w:themeColor="text1"/>
          <w:sz w:val="32"/>
          <w:szCs w:val="32"/>
          <w14:textFill>
            <w14:solidFill>
              <w14:schemeClr w14:val="tx1"/>
            </w14:solidFill>
          </w14:textFill>
        </w:rPr>
        <w:t>地经办机构</w:t>
      </w:r>
      <w:r>
        <w:rPr>
          <w:rFonts w:hint="eastAsia" w:ascii="Times New Roman" w:hAnsi="Times New Roman" w:eastAsia="仿宋_GB2312"/>
          <w:color w:val="000000" w:themeColor="text1"/>
          <w:sz w:val="32"/>
          <w:szCs w:val="32"/>
          <w14:textFill>
            <w14:solidFill>
              <w14:schemeClr w14:val="tx1"/>
            </w14:solidFill>
          </w14:textFill>
        </w:rPr>
        <w:t>应</w:t>
      </w:r>
      <w:r>
        <w:rPr>
          <w:rFonts w:hint="eastAsia" w:ascii="Times New Roman" w:hAnsi="Times New Roman" w:eastAsia="仿宋_GB2312"/>
          <w:color w:val="000000" w:themeColor="text1"/>
          <w:sz w:val="32"/>
          <w:szCs w:val="32"/>
          <w:lang w:val="en"/>
          <w14:textFill>
            <w14:solidFill>
              <w14:schemeClr w14:val="tx1"/>
            </w14:solidFill>
          </w14:textFill>
        </w:rPr>
        <w:t>及时办理工伤职工提出的备案申请并依法告知结果。</w:t>
      </w:r>
    </w:p>
    <w:p>
      <w:pPr>
        <w:spacing w:line="560" w:lineRule="exact"/>
        <w:ind w:firstLine="640" w:firstLineChars="200"/>
        <w:rPr>
          <w:rFonts w:ascii="Times New Roman" w:hAnsi="Times New Roman" w:eastAsia="仿宋_GB2312" w:cs="Times New Roman Regular"/>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第八条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跨省</w:t>
      </w:r>
      <w:r>
        <w:rPr>
          <w:rFonts w:hint="eastAsia" w:ascii="Times New Roman" w:hAnsi="Times New Roman" w:eastAsia="仿宋_GB2312"/>
          <w:color w:val="000000" w:themeColor="text1"/>
          <w:sz w:val="32"/>
          <w:szCs w:val="32"/>
          <w14:textFill>
            <w14:solidFill>
              <w14:schemeClr w14:val="tx1"/>
            </w14:solidFill>
          </w14:textFill>
        </w:rPr>
        <w:t>异地长期居住（工作）工伤职工可通过线下申请或“我的宁夏”手机APP向</w:t>
      </w:r>
      <w:r>
        <w:rPr>
          <w:rFonts w:ascii="Times New Roman" w:hAnsi="Times New Roman" w:eastAsia="仿宋_GB2312"/>
          <w:color w:val="000000" w:themeColor="text1"/>
          <w:sz w:val="32"/>
          <w:szCs w:val="32"/>
          <w14:textFill>
            <w14:solidFill>
              <w14:schemeClr w14:val="tx1"/>
            </w14:solidFill>
          </w14:textFill>
        </w:rPr>
        <w:t>参保地经办机构申请备案</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s="Times New Roman Regular"/>
          <w:color w:val="000000" w:themeColor="text1"/>
          <w:sz w:val="32"/>
          <w:szCs w:val="32"/>
          <w14:textFill>
            <w14:solidFill>
              <w14:schemeClr w14:val="tx1"/>
            </w14:solidFill>
          </w14:textFill>
        </w:rPr>
        <w:t>跨省</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异地转诊转院</w:t>
      </w:r>
      <w:r>
        <w:rPr>
          <w:rFonts w:hint="eastAsia" w:ascii="Times New Roman" w:hAnsi="Times New Roman" w:eastAsia="仿宋_GB2312" w:cs="Times New Roman Regular"/>
          <w:color w:val="000000" w:themeColor="text1"/>
          <w:sz w:val="32"/>
          <w:szCs w:val="32"/>
          <w14:textFill>
            <w14:solidFill>
              <w14:schemeClr w14:val="tx1"/>
            </w14:solidFill>
          </w14:textFill>
        </w:rPr>
        <w:t>（工伤康复、辅助器具配置）</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工伤职工</w:t>
      </w:r>
      <w:r>
        <w:rPr>
          <w:rFonts w:hint="eastAsia" w:ascii="Times New Roman" w:hAnsi="Times New Roman" w:eastAsia="仿宋_GB2312" w:cs="Times New Roman Regular"/>
          <w:color w:val="000000" w:themeColor="text1"/>
          <w:sz w:val="32"/>
          <w:szCs w:val="32"/>
          <w14:textFill>
            <w14:solidFill>
              <w14:schemeClr w14:val="tx1"/>
            </w14:solidFill>
          </w14:textFill>
        </w:rPr>
        <w:t>应在区内二甲及以上工伤保险</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协议</w:t>
      </w:r>
      <w:r>
        <w:rPr>
          <w:rFonts w:hint="eastAsia" w:ascii="Times New Roman" w:hAnsi="Times New Roman" w:eastAsia="仿宋_GB2312" w:cs="Times New Roman Regular"/>
          <w:color w:val="000000" w:themeColor="text1"/>
          <w:sz w:val="32"/>
          <w:szCs w:val="32"/>
          <w14:textFill>
            <w14:solidFill>
              <w14:schemeClr w14:val="tx1"/>
            </w14:solidFill>
          </w14:textFill>
        </w:rPr>
        <w:t>医疗</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机构</w:t>
      </w:r>
      <w:r>
        <w:rPr>
          <w:rFonts w:hint="eastAsia" w:ascii="Times New Roman" w:hAnsi="Times New Roman" w:eastAsia="仿宋_GB2312" w:cs="Times New Roman Regular"/>
          <w:color w:val="000000" w:themeColor="text1"/>
          <w:sz w:val="32"/>
          <w:szCs w:val="32"/>
          <w14:textFill>
            <w14:solidFill>
              <w14:schemeClr w14:val="tx1"/>
            </w14:solidFill>
          </w14:textFill>
        </w:rPr>
        <w:t>（跨省异地就医协议康复机构、跨省异地就医协议辅助器具配置机构）</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办理转</w:t>
      </w:r>
      <w:r>
        <w:rPr>
          <w:rFonts w:ascii="Times New Roman" w:hAnsi="Times New Roman" w:eastAsia="仿宋_GB2312" w:cs="Times New Roman Regular"/>
          <w:color w:val="000000" w:themeColor="text1"/>
          <w:sz w:val="32"/>
          <w:szCs w:val="32"/>
          <w:lang w:eastAsia="zh-Hans"/>
          <w14:textFill>
            <w14:solidFill>
              <w14:schemeClr w14:val="tx1"/>
            </w14:solidFill>
          </w14:textFill>
        </w:rPr>
        <w:t>诊转院</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备案手续，备案</w:t>
      </w:r>
      <w:r>
        <w:rPr>
          <w:rFonts w:ascii="Times New Roman" w:hAnsi="Times New Roman" w:eastAsia="仿宋_GB2312" w:cs="Times New Roman Regular"/>
          <w:color w:val="000000" w:themeColor="text1"/>
          <w:sz w:val="32"/>
          <w:szCs w:val="32"/>
          <w:lang w:eastAsia="zh-Hans"/>
          <w14:textFill>
            <w14:solidFill>
              <w14:schemeClr w14:val="tx1"/>
            </w14:solidFill>
          </w14:textFill>
        </w:rPr>
        <w:t>后协议机构</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将</w:t>
      </w:r>
      <w:r>
        <w:rPr>
          <w:rFonts w:ascii="Times New Roman" w:hAnsi="Times New Roman" w:eastAsia="仿宋_GB2312" w:cs="Times New Roman Regular"/>
          <w:color w:val="000000" w:themeColor="text1"/>
          <w:sz w:val="32"/>
          <w:szCs w:val="32"/>
          <w:lang w:eastAsia="zh-Hans"/>
          <w14:textFill>
            <w14:solidFill>
              <w14:schemeClr w14:val="tx1"/>
            </w14:solidFill>
          </w14:textFill>
        </w:rPr>
        <w:t>转</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诊</w:t>
      </w:r>
      <w:r>
        <w:rPr>
          <w:rFonts w:ascii="Times New Roman" w:hAnsi="Times New Roman" w:eastAsia="仿宋_GB2312" w:cs="Times New Roman Regular"/>
          <w:color w:val="000000" w:themeColor="text1"/>
          <w:sz w:val="32"/>
          <w:szCs w:val="32"/>
          <w:lang w:eastAsia="zh-Hans"/>
          <w14:textFill>
            <w14:solidFill>
              <w14:schemeClr w14:val="tx1"/>
            </w14:solidFill>
          </w14:textFill>
        </w:rPr>
        <w:t>转院意见</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及</w:t>
      </w:r>
      <w:r>
        <w:rPr>
          <w:rFonts w:ascii="Times New Roman" w:hAnsi="Times New Roman" w:eastAsia="仿宋_GB2312" w:cs="Times New Roman Regular"/>
          <w:color w:val="000000" w:themeColor="text1"/>
          <w:sz w:val="32"/>
          <w:szCs w:val="32"/>
          <w:lang w:eastAsia="zh-Hans"/>
          <w14:textFill>
            <w14:solidFill>
              <w14:schemeClr w14:val="tx1"/>
            </w14:solidFill>
          </w14:textFill>
        </w:rPr>
        <w:t>备案</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情况等</w:t>
      </w:r>
      <w:r>
        <w:rPr>
          <w:rFonts w:ascii="Times New Roman" w:hAnsi="Times New Roman" w:eastAsia="仿宋_GB2312" w:cs="Times New Roman Regular"/>
          <w:color w:val="000000" w:themeColor="text1"/>
          <w:sz w:val="32"/>
          <w:szCs w:val="32"/>
          <w:lang w:eastAsia="zh-Hans"/>
          <w14:textFill>
            <w14:solidFill>
              <w14:schemeClr w14:val="tx1"/>
            </w14:solidFill>
          </w14:textFill>
        </w:rPr>
        <w:t>信息</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同</w:t>
      </w:r>
      <w:r>
        <w:rPr>
          <w:rFonts w:ascii="Times New Roman" w:hAnsi="Times New Roman" w:eastAsia="仿宋_GB2312" w:cs="Times New Roman Regular"/>
          <w:color w:val="000000" w:themeColor="text1"/>
          <w:sz w:val="32"/>
          <w:szCs w:val="32"/>
          <w:lang w:eastAsia="zh-Hans"/>
          <w14:textFill>
            <w14:solidFill>
              <w14:schemeClr w14:val="tx1"/>
            </w14:solidFill>
          </w14:textFill>
        </w:rPr>
        <w:t>步</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上</w:t>
      </w:r>
      <w:r>
        <w:rPr>
          <w:rFonts w:ascii="Times New Roman" w:hAnsi="Times New Roman" w:eastAsia="仿宋_GB2312" w:cs="Times New Roman Regular"/>
          <w:color w:val="000000" w:themeColor="text1"/>
          <w:sz w:val="32"/>
          <w:szCs w:val="32"/>
          <w:lang w:eastAsia="zh-Hans"/>
          <w14:textFill>
            <w14:solidFill>
              <w14:schemeClr w14:val="tx1"/>
            </w14:solidFill>
          </w14:textFill>
        </w:rPr>
        <w:t>传至</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参保</w:t>
      </w:r>
      <w:r>
        <w:rPr>
          <w:rFonts w:ascii="Times New Roman" w:hAnsi="Times New Roman" w:eastAsia="仿宋_GB2312" w:cs="Times New Roman Regular"/>
          <w:color w:val="000000" w:themeColor="text1"/>
          <w:sz w:val="32"/>
          <w:szCs w:val="32"/>
          <w:lang w:eastAsia="zh-Hans"/>
          <w14:textFill>
            <w14:solidFill>
              <w14:schemeClr w14:val="tx1"/>
            </w14:solidFill>
          </w14:textFill>
        </w:rPr>
        <w:t>地经办机构。</w:t>
      </w:r>
    </w:p>
    <w:p>
      <w:pPr>
        <w:spacing w:line="560" w:lineRule="exact"/>
        <w:ind w:firstLine="640" w:firstLineChars="200"/>
        <w:rPr>
          <w:rFonts w:ascii="Times New Roman" w:hAnsi="Times New Roman" w:eastAsia="仿宋_GB2312" w:cs="Times New Roman Regular"/>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w:t>
      </w:r>
      <w:r>
        <w:rPr>
          <w:rFonts w:ascii="Times New Roman" w:hAnsi="Times New Roman" w:eastAsia="仿宋_GB2312"/>
          <w:b/>
          <w:bCs/>
          <w:color w:val="000000" w:themeColor="text1"/>
          <w:sz w:val="32"/>
          <w:szCs w:val="32"/>
          <w14:textFill>
            <w14:solidFill>
              <w14:schemeClr w14:val="tx1"/>
            </w14:solidFill>
          </w14:textFill>
        </w:rPr>
        <w:t>九条</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 xml:space="preserve"> 参保地经办机构应按规定为工伤职工办理备案手续，并分别收取以下材料</w:t>
      </w:r>
      <w:r>
        <w:rPr>
          <w:rFonts w:hint="eastAsia" w:ascii="Times New Roman" w:hAnsi="Times New Roman" w:eastAsia="仿宋_GB2312" w:cs="Times New Roman Regular"/>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（一）异地长期居住（工作）工伤职工：《工伤保险跨省异地就医（康复）直接结算备案表》（附件1）、异地长期居住佐证材料或常驻异地工作佐证材料；</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（二）异地转诊转院工伤职工：《工伤保险跨省异地就医（康复）直接结算备案表》、协议机构转诊转院意见；</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（三）异地配置辅助器具工伤职工：《工伤保险跨省异地配置辅助器具直接结算备案表》（附件2），并根据三种情形分别提供协议机构转诊转院意见、异地长期居住或常驻异地工作佐证材料。</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第十</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异地长期居住（工作）工伤</w:t>
      </w:r>
      <w:r>
        <w:rPr>
          <w:rFonts w:ascii="Times New Roman" w:hAnsi="Times New Roman" w:eastAsia="仿宋_GB2312" w:cs="Times New Roman Regular"/>
          <w:color w:val="000000" w:themeColor="text1"/>
          <w:sz w:val="32"/>
          <w:szCs w:val="32"/>
          <w14:textFill>
            <w14:solidFill>
              <w14:schemeClr w14:val="tx1"/>
            </w14:solidFill>
          </w14:textFill>
        </w:rPr>
        <w:t>职工应</w:t>
      </w:r>
      <w:r>
        <w:rPr>
          <w:rFonts w:hint="eastAsia" w:ascii="Times New Roman" w:hAnsi="Times New Roman" w:eastAsia="仿宋_GB2312" w:cs="Times New Roman Regular"/>
          <w:color w:val="000000" w:themeColor="text1"/>
          <w:sz w:val="32"/>
          <w:szCs w:val="32"/>
          <w14:textFill>
            <w14:solidFill>
              <w14:schemeClr w14:val="tx1"/>
            </w14:solidFill>
          </w14:textFill>
        </w:rPr>
        <w:t>在</w:t>
      </w:r>
      <w:r>
        <w:rPr>
          <w:rFonts w:ascii="Times New Roman" w:hAnsi="Times New Roman" w:eastAsia="仿宋_GB2312" w:cs="Times New Roman Regular"/>
          <w:color w:val="000000" w:themeColor="text1"/>
          <w:sz w:val="32"/>
          <w:szCs w:val="32"/>
          <w14:textFill>
            <w14:solidFill>
              <w14:schemeClr w14:val="tx1"/>
            </w14:solidFill>
          </w14:textFill>
        </w:rPr>
        <w:t>备案地规范有</w:t>
      </w:r>
      <w:r>
        <w:rPr>
          <w:rFonts w:hint="eastAsia" w:ascii="Times New Roman" w:hAnsi="Times New Roman" w:eastAsia="仿宋_GB2312" w:cs="Times New Roman Regular"/>
          <w:color w:val="000000" w:themeColor="text1"/>
          <w:sz w:val="32"/>
          <w:szCs w:val="32"/>
          <w14:textFill>
            <w14:solidFill>
              <w14:schemeClr w14:val="tx1"/>
            </w14:solidFill>
          </w14:textFill>
        </w:rPr>
        <w:t>序</w:t>
      </w:r>
      <w:r>
        <w:rPr>
          <w:rFonts w:ascii="Times New Roman" w:hAnsi="Times New Roman" w:eastAsia="仿宋_GB2312" w:cs="Times New Roman Regular"/>
          <w:color w:val="000000" w:themeColor="text1"/>
          <w:sz w:val="32"/>
          <w:szCs w:val="32"/>
          <w14:textFill>
            <w14:solidFill>
              <w14:schemeClr w14:val="tx1"/>
            </w14:solidFill>
          </w14:textFill>
        </w:rPr>
        <w:t>就医，</w:t>
      </w:r>
      <w:r>
        <w:rPr>
          <w:rFonts w:hint="eastAsia" w:ascii="Times New Roman" w:hAnsi="Times New Roman" w:eastAsia="仿宋_GB2312" w:cs="Times New Roman Regular"/>
          <w:color w:val="000000" w:themeColor="text1"/>
          <w:sz w:val="32"/>
          <w:szCs w:val="32"/>
          <w14:textFill>
            <w14:solidFill>
              <w14:schemeClr w14:val="tx1"/>
            </w14:solidFill>
          </w14:textFill>
        </w:rPr>
        <w:t>备案后6个</w:t>
      </w:r>
      <w:r>
        <w:rPr>
          <w:rFonts w:ascii="Times New Roman" w:hAnsi="Times New Roman" w:eastAsia="仿宋_GB2312" w:cs="Times New Roman Regular"/>
          <w:color w:val="000000" w:themeColor="text1"/>
          <w:sz w:val="32"/>
          <w:szCs w:val="32"/>
          <w14:textFill>
            <w14:solidFill>
              <w14:schemeClr w14:val="tx1"/>
            </w14:solidFill>
          </w14:textFill>
        </w:rPr>
        <w:t>月内不应变更备案地。</w:t>
      </w:r>
      <w:r>
        <w:rPr>
          <w:rFonts w:hint="eastAsia" w:ascii="Times New Roman" w:hAnsi="Times New Roman" w:eastAsia="仿宋_GB2312" w:cs="Times New Roman Regular"/>
          <w:color w:val="000000" w:themeColor="text1"/>
          <w:sz w:val="32"/>
          <w:szCs w:val="32"/>
          <w14:textFill>
            <w14:solidFill>
              <w14:schemeClr w14:val="tx1"/>
            </w14:solidFill>
          </w14:textFill>
        </w:rPr>
        <w:t>跨省转诊转院工伤职工异地就医备案实行一次一备</w:t>
      </w:r>
      <w:r>
        <w:rPr>
          <w:rFonts w:ascii="Times New Roman" w:hAnsi="Times New Roman" w:eastAsia="仿宋_GB2312" w:cs="Times New Roman Regular"/>
          <w:color w:val="000000" w:themeColor="text1"/>
          <w:sz w:val="32"/>
          <w:szCs w:val="32"/>
          <w14:textFill>
            <w14:solidFill>
              <w14:schemeClr w14:val="tx1"/>
            </w14:solidFill>
          </w14:textFill>
        </w:rPr>
        <w:t>，本次出院结算后备案信息自动失效，当次异地</w:t>
      </w:r>
      <w:r>
        <w:rPr>
          <w:rFonts w:hint="eastAsia" w:ascii="Times New Roman" w:hAnsi="Times New Roman" w:eastAsia="仿宋_GB2312" w:cs="Times New Roman Regular"/>
          <w:color w:val="000000" w:themeColor="text1"/>
          <w:sz w:val="32"/>
          <w:szCs w:val="32"/>
          <w14:textFill>
            <w14:solidFill>
              <w14:schemeClr w14:val="tx1"/>
            </w14:solidFill>
          </w14:textFill>
        </w:rPr>
        <w:t>就</w:t>
      </w:r>
      <w:r>
        <w:rPr>
          <w:rFonts w:ascii="Times New Roman" w:hAnsi="Times New Roman" w:eastAsia="仿宋_GB2312" w:cs="Times New Roman Regular"/>
          <w:color w:val="000000" w:themeColor="text1"/>
          <w:sz w:val="32"/>
          <w:szCs w:val="32"/>
          <w14:textFill>
            <w14:solidFill>
              <w14:schemeClr w14:val="tx1"/>
            </w14:solidFill>
          </w14:textFill>
        </w:rPr>
        <w:t>医结束</w:t>
      </w:r>
      <w:r>
        <w:rPr>
          <w:rFonts w:hint="eastAsia" w:ascii="Times New Roman" w:hAnsi="Times New Roman" w:eastAsia="仿宋_GB2312" w:cs="Times New Roman Regular"/>
          <w:color w:val="000000" w:themeColor="text1"/>
          <w:sz w:val="32"/>
          <w:szCs w:val="32"/>
          <w14:textFill>
            <w14:solidFill>
              <w14:schemeClr w14:val="tx1"/>
            </w14:solidFill>
          </w14:textFill>
        </w:rPr>
        <w:t>，需要</w:t>
      </w:r>
      <w:r>
        <w:rPr>
          <w:rFonts w:ascii="Times New Roman" w:hAnsi="Times New Roman" w:eastAsia="仿宋_GB2312" w:cs="Times New Roman Regular"/>
          <w:color w:val="000000" w:themeColor="text1"/>
          <w:sz w:val="32"/>
          <w:szCs w:val="32"/>
          <w14:textFill>
            <w14:solidFill>
              <w14:schemeClr w14:val="tx1"/>
            </w14:solidFill>
          </w14:textFill>
        </w:rPr>
        <w:t>再次</w:t>
      </w:r>
      <w:r>
        <w:rPr>
          <w:rFonts w:hint="eastAsia" w:ascii="Times New Roman" w:hAnsi="Times New Roman" w:eastAsia="仿宋_GB2312" w:cs="Times New Roman Regular"/>
          <w:color w:val="000000" w:themeColor="text1"/>
          <w:sz w:val="32"/>
          <w:szCs w:val="32"/>
          <w14:textFill>
            <w14:solidFill>
              <w14:schemeClr w14:val="tx1"/>
            </w14:solidFill>
          </w14:textFill>
        </w:rPr>
        <w:t>转</w:t>
      </w:r>
      <w:r>
        <w:rPr>
          <w:rFonts w:ascii="Times New Roman" w:hAnsi="Times New Roman" w:eastAsia="仿宋_GB2312" w:cs="Times New Roman Regular"/>
          <w:color w:val="000000" w:themeColor="text1"/>
          <w:sz w:val="32"/>
          <w:szCs w:val="32"/>
          <w14:textFill>
            <w14:solidFill>
              <w14:schemeClr w14:val="tx1"/>
            </w14:solidFill>
          </w14:textFill>
        </w:rPr>
        <w:t>诊转院的应在参保地</w:t>
      </w:r>
      <w:r>
        <w:rPr>
          <w:rFonts w:hint="eastAsia" w:ascii="Times New Roman" w:hAnsi="Times New Roman" w:eastAsia="仿宋_GB2312" w:cs="Times New Roman Regular"/>
          <w:color w:val="000000" w:themeColor="text1"/>
          <w:sz w:val="32"/>
          <w:szCs w:val="32"/>
          <w14:textFill>
            <w14:solidFill>
              <w14:schemeClr w14:val="tx1"/>
            </w14:solidFill>
          </w14:textFill>
        </w:rPr>
        <w:t>重新</w:t>
      </w:r>
      <w:r>
        <w:rPr>
          <w:rFonts w:ascii="Times New Roman" w:hAnsi="Times New Roman" w:eastAsia="仿宋_GB2312" w:cs="Times New Roman Regular"/>
          <w:color w:val="000000" w:themeColor="text1"/>
          <w:sz w:val="32"/>
          <w:szCs w:val="32"/>
          <w14:textFill>
            <w14:solidFill>
              <w14:schemeClr w14:val="tx1"/>
            </w14:solidFill>
          </w14:textFill>
        </w:rPr>
        <w:t>办理</w:t>
      </w:r>
      <w:r>
        <w:rPr>
          <w:rFonts w:hint="eastAsia" w:ascii="Times New Roman" w:hAnsi="Times New Roman" w:eastAsia="仿宋_GB2312" w:cs="Times New Roman Regular"/>
          <w:color w:val="000000" w:themeColor="text1"/>
          <w:sz w:val="32"/>
          <w:szCs w:val="32"/>
          <w14:textFill>
            <w14:solidFill>
              <w14:schemeClr w14:val="tx1"/>
            </w14:solidFill>
          </w14:textFill>
        </w:rPr>
        <w:t>备案登记，备案后6个月内未转诊转院就医的，备案自动失效</w:t>
      </w:r>
      <w:r>
        <w:rPr>
          <w:rFonts w:ascii="Times New Roman" w:hAnsi="Times New Roman" w:eastAsia="仿宋_GB2312" w:cs="Times New Roman Regular"/>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_GB2312" w:cs="Times New Roman Regular"/>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第十一条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参保地经办机构在为工伤职工办理备案时原则上直接备案到就医地市或直辖市。工伤职工具备待遇享受</w:t>
      </w:r>
      <w:r>
        <w:rPr>
          <w:rFonts w:ascii="Times New Roman" w:hAnsi="Times New Roman" w:eastAsia="仿宋_GB2312" w:cs="Times New Roman Regular"/>
          <w:color w:val="000000" w:themeColor="text1"/>
          <w:sz w:val="32"/>
          <w:szCs w:val="32"/>
          <w14:textFill>
            <w14:solidFill>
              <w14:schemeClr w14:val="tx1"/>
            </w14:solidFill>
          </w14:textFill>
        </w:rPr>
        <w:t>资格且</w:t>
      </w:r>
      <w:r>
        <w:rPr>
          <w:rFonts w:hint="eastAsia" w:ascii="Times New Roman" w:hAnsi="Times New Roman" w:eastAsia="仿宋_GB2312" w:cs="Times New Roman Regular"/>
          <w:color w:val="000000" w:themeColor="text1"/>
          <w:sz w:val="32"/>
          <w:szCs w:val="32"/>
          <w14:textFill>
            <w14:solidFill>
              <w14:schemeClr w14:val="tx1"/>
            </w14:solidFill>
          </w14:textFill>
        </w:rPr>
        <w:t>完成备案后，可在就医地开通的所有跨省异地就医直接结算协议机构享受住院工</w:t>
      </w:r>
      <w:r>
        <w:rPr>
          <w:rFonts w:ascii="Times New Roman" w:hAnsi="Times New Roman" w:eastAsia="仿宋_GB2312" w:cs="Times New Roman Regular"/>
          <w:color w:val="000000" w:themeColor="text1"/>
          <w:sz w:val="32"/>
          <w:szCs w:val="32"/>
          <w14:textFill>
            <w14:solidFill>
              <w14:schemeClr w14:val="tx1"/>
            </w14:solidFill>
          </w14:textFill>
        </w:rPr>
        <w:t>伤</w:t>
      </w:r>
      <w:r>
        <w:rPr>
          <w:rFonts w:hint="eastAsia" w:ascii="Times New Roman" w:hAnsi="Times New Roman" w:eastAsia="仿宋_GB2312" w:cs="Times New Roman Regular"/>
          <w:color w:val="000000" w:themeColor="text1"/>
          <w:sz w:val="32"/>
          <w:szCs w:val="32"/>
          <w14:textFill>
            <w14:solidFill>
              <w14:schemeClr w14:val="tx1"/>
            </w14:solidFill>
          </w14:textFill>
        </w:rPr>
        <w:t>医疗费用、住院工</w:t>
      </w:r>
      <w:r>
        <w:rPr>
          <w:rFonts w:ascii="Times New Roman" w:hAnsi="Times New Roman" w:eastAsia="仿宋_GB2312" w:cs="Times New Roman Regular"/>
          <w:color w:val="000000" w:themeColor="text1"/>
          <w:sz w:val="32"/>
          <w:szCs w:val="32"/>
          <w14:textFill>
            <w14:solidFill>
              <w14:schemeClr w14:val="tx1"/>
            </w14:solidFill>
          </w14:textFill>
        </w:rPr>
        <w:t>伤</w:t>
      </w:r>
      <w:r>
        <w:rPr>
          <w:rFonts w:hint="eastAsia" w:ascii="Times New Roman" w:hAnsi="Times New Roman" w:eastAsia="仿宋_GB2312" w:cs="Times New Roman Regular"/>
          <w:color w:val="000000" w:themeColor="text1"/>
          <w:sz w:val="32"/>
          <w:szCs w:val="32"/>
          <w14:textFill>
            <w14:solidFill>
              <w14:schemeClr w14:val="tx1"/>
            </w14:solidFill>
          </w14:textFill>
        </w:rPr>
        <w:t>康复费用或辅助器具配置费用直接结算服务。</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第十二条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工伤职工办理异地就医备案后，备案有效期内，可在就医地多次就诊并享受跨省异地就医直接结算服务。备案有效期内已办理入院手续的，不受备案有效期限制，可正常直接结算相关费用。</w:t>
      </w:r>
    </w:p>
    <w:p>
      <w:pPr>
        <w:spacing w:line="560" w:lineRule="exact"/>
        <w:ind w:firstLine="640" w:firstLineChars="200"/>
        <w:rPr>
          <w:rFonts w:ascii="Times New Roman" w:hAnsi="Times New Roman" w:eastAsia="仿宋_GB2312" w:cs="Times New Roman Regular"/>
          <w:color w:val="000000" w:themeColor="text1"/>
          <w:sz w:val="32"/>
          <w:szCs w:val="32"/>
          <w14:textFill>
            <w14:solidFill>
              <w14:schemeClr w14:val="tx1"/>
            </w14:solidFill>
          </w14:textFill>
        </w:rPr>
      </w:pPr>
      <w:r>
        <w:rPr>
          <w:rFonts w:hint="eastAsia" w:ascii="Times New Roman" w:hAnsi="Times New Roman" w:eastAsia="仿宋_GB2312" w:cs="Times New Roman Regular"/>
          <w:color w:val="000000" w:themeColor="text1"/>
          <w:sz w:val="32"/>
          <w:szCs w:val="32"/>
          <w14:textFill>
            <w14:solidFill>
              <w14:schemeClr w14:val="tx1"/>
            </w14:solidFill>
          </w14:textFill>
        </w:rPr>
        <w:t>跨省异地长期居住（工作）人员在备案有效期内确需回参保地就医的，可以在参保地享受工伤保险费用结算服务，执行参保地政策。</w:t>
      </w:r>
    </w:p>
    <w:p>
      <w:pPr>
        <w:spacing w:line="560" w:lineRule="exact"/>
        <w:ind w:firstLine="640" w:firstLineChars="200"/>
        <w:rPr>
          <w:rFonts w:ascii="Times New Roman" w:hAnsi="Times New Roman" w:eastAsia="仿宋_GB2312" w:cs="Times New Roman Regular"/>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第十三条</w:t>
      </w:r>
      <w:r>
        <w:rPr>
          <w:rFonts w:hint="eastAsia" w:ascii="Times New Roman" w:hAnsi="Times New Roman" w:eastAsia="仿宋_GB2312" w:cs="Times New Roman Regular"/>
          <w:b/>
          <w:bCs/>
          <w:color w:val="000000" w:themeColor="text1"/>
          <w:sz w:val="32"/>
          <w:szCs w:val="32"/>
          <w14:textFill>
            <w14:solidFill>
              <w14:schemeClr w14:val="tx1"/>
            </w14:solidFill>
          </w14:textFill>
        </w:rPr>
        <w:t xml:space="preserve"> </w:t>
      </w:r>
      <w:r>
        <w:rPr>
          <w:rFonts w:ascii="Times New Roman" w:hAnsi="Times New Roman" w:eastAsia="仿宋_GB2312" w:cs="Times New Roman Regular"/>
          <w:color w:val="000000" w:themeColor="text1"/>
          <w:sz w:val="32"/>
          <w:szCs w:val="32"/>
          <w14:textFill>
            <w14:solidFill>
              <w14:schemeClr w14:val="tx1"/>
            </w14:solidFill>
          </w14:textFill>
        </w:rPr>
        <w:t>参保地经办机构</w:t>
      </w:r>
      <w:r>
        <w:rPr>
          <w:rFonts w:hint="eastAsia" w:ascii="Times New Roman" w:hAnsi="Times New Roman" w:eastAsia="仿宋_GB2312" w:cs="Times New Roman Regular"/>
          <w:color w:val="000000" w:themeColor="text1"/>
          <w:sz w:val="32"/>
          <w:szCs w:val="32"/>
          <w14:textFill>
            <w14:solidFill>
              <w14:schemeClr w14:val="tx1"/>
            </w14:solidFill>
          </w14:textFill>
        </w:rPr>
        <w:t>应按规定及时办理工</w:t>
      </w:r>
      <w:r>
        <w:rPr>
          <w:rFonts w:ascii="Times New Roman" w:hAnsi="Times New Roman" w:eastAsia="仿宋_GB2312" w:cs="Times New Roman Regular"/>
          <w:color w:val="000000" w:themeColor="text1"/>
          <w:sz w:val="32"/>
          <w:szCs w:val="32"/>
          <w14:textFill>
            <w14:solidFill>
              <w14:schemeClr w14:val="tx1"/>
            </w14:solidFill>
          </w14:textFill>
        </w:rPr>
        <w:t>伤职工提出的</w:t>
      </w:r>
      <w:r>
        <w:rPr>
          <w:rFonts w:hint="eastAsia" w:ascii="Times New Roman" w:hAnsi="Times New Roman" w:eastAsia="仿宋_GB2312" w:cs="Times New Roman Regular"/>
          <w:color w:val="000000" w:themeColor="text1"/>
          <w:sz w:val="32"/>
          <w:szCs w:val="32"/>
          <w14:textFill>
            <w14:solidFill>
              <w14:schemeClr w14:val="tx1"/>
            </w14:solidFill>
          </w14:textFill>
        </w:rPr>
        <w:t>备案申请，</w:t>
      </w:r>
      <w:r>
        <w:rPr>
          <w:rFonts w:hint="eastAsia" w:ascii="Times New Roman" w:hAnsi="Times New Roman" w:eastAsia="仿宋_GB2312" w:cs="宋体"/>
          <w:color w:val="000000" w:themeColor="text1"/>
          <w:kern w:val="0"/>
          <w:sz w:val="32"/>
          <w:szCs w:val="32"/>
          <w14:textFill>
            <w14:solidFill>
              <w14:schemeClr w14:val="tx1"/>
            </w14:solidFill>
          </w14:textFill>
        </w:rPr>
        <w:t>并告知</w:t>
      </w:r>
      <w:r>
        <w:rPr>
          <w:rFonts w:ascii="Times New Roman" w:hAnsi="Times New Roman" w:eastAsia="仿宋_GB2312" w:cs="宋体"/>
          <w:color w:val="000000" w:themeColor="text1"/>
          <w:kern w:val="0"/>
          <w:sz w:val="32"/>
          <w:szCs w:val="32"/>
          <w14:textFill>
            <w14:solidFill>
              <w14:schemeClr w14:val="tx1"/>
            </w14:solidFill>
          </w14:textFill>
        </w:rPr>
        <w:t>工伤职工</w:t>
      </w:r>
      <w:r>
        <w:rPr>
          <w:rFonts w:hint="eastAsia" w:ascii="Times New Roman" w:hAnsi="Times New Roman" w:eastAsia="仿宋_GB2312" w:cs="Times New Roman Regular"/>
          <w:color w:val="000000" w:themeColor="text1"/>
          <w:sz w:val="32"/>
          <w:szCs w:val="32"/>
          <w14:textFill>
            <w14:solidFill>
              <w14:schemeClr w14:val="tx1"/>
            </w14:solidFill>
          </w14:textFill>
        </w:rPr>
        <w:t>应提</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前激活</w:t>
      </w:r>
      <w:r>
        <w:rPr>
          <w:rFonts w:hint="eastAsia" w:ascii="Times New Roman" w:hAnsi="Times New Roman" w:eastAsia="仿宋_GB2312" w:cs="Times New Roman Regular"/>
          <w:color w:val="000000" w:themeColor="text1"/>
          <w:sz w:val="32"/>
          <w:szCs w:val="32"/>
          <w14:textFill>
            <w14:solidFill>
              <w14:schemeClr w14:val="tx1"/>
            </w14:solidFill>
          </w14:textFill>
        </w:rPr>
        <w:t>社会保障卡金融账户，用于划拨住院伙食补助</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费</w:t>
      </w:r>
      <w:r>
        <w:rPr>
          <w:rFonts w:hint="eastAsia" w:ascii="Times New Roman" w:hAnsi="Times New Roman" w:eastAsia="仿宋_GB2312" w:cs="Times New Roman Regular"/>
          <w:color w:val="000000" w:themeColor="text1"/>
          <w:sz w:val="32"/>
          <w:szCs w:val="32"/>
          <w14:textFill>
            <w14:solidFill>
              <w14:schemeClr w14:val="tx1"/>
            </w14:solidFill>
          </w14:textFill>
        </w:rPr>
        <w:t>用。</w:t>
      </w:r>
      <w:r>
        <w:rPr>
          <w:rFonts w:ascii="Times New Roman" w:hAnsi="Times New Roman" w:eastAsia="仿宋_GB2312" w:cs="Times New Roman Regular"/>
          <w:color w:val="000000" w:themeColor="text1"/>
          <w:sz w:val="32"/>
          <w:szCs w:val="32"/>
          <w14:textFill>
            <w14:solidFill>
              <w14:schemeClr w14:val="tx1"/>
            </w14:solidFill>
          </w14:textFill>
        </w:rPr>
        <w:t>对于符合备案条件的</w:t>
      </w:r>
      <w:r>
        <w:rPr>
          <w:rFonts w:hint="eastAsia" w:ascii="Times New Roman" w:hAnsi="Times New Roman" w:eastAsia="仿宋_GB2312" w:cs="Times New Roman Regular"/>
          <w:color w:val="000000" w:themeColor="text1"/>
          <w:sz w:val="32"/>
          <w:szCs w:val="32"/>
          <w14:textFill>
            <w14:solidFill>
              <w14:schemeClr w14:val="tx1"/>
            </w14:solidFill>
          </w14:textFill>
        </w:rPr>
        <w:t>，原则上</w:t>
      </w:r>
      <w:r>
        <w:rPr>
          <w:rFonts w:ascii="Times New Roman" w:hAnsi="Times New Roman" w:eastAsia="仿宋_GB2312" w:cs="Times New Roman Regular"/>
          <w:color w:val="000000" w:themeColor="text1"/>
          <w:sz w:val="32"/>
          <w:szCs w:val="32"/>
          <w14:textFill>
            <w14:solidFill>
              <w14:schemeClr w14:val="tx1"/>
            </w14:solidFill>
          </w14:textFill>
        </w:rPr>
        <w:t>应在</w:t>
      </w:r>
      <w:r>
        <w:rPr>
          <w:rFonts w:hint="eastAsia" w:ascii="Times New Roman" w:hAnsi="Times New Roman" w:eastAsia="仿宋_GB2312" w:cs="Times New Roman Regular"/>
          <w:color w:val="000000" w:themeColor="text1"/>
          <w:sz w:val="32"/>
          <w:szCs w:val="32"/>
          <w14:textFill>
            <w14:solidFill>
              <w14:schemeClr w14:val="tx1"/>
            </w14:solidFill>
          </w14:textFill>
        </w:rPr>
        <w:t>5个工作日</w:t>
      </w:r>
      <w:r>
        <w:rPr>
          <w:rFonts w:ascii="Times New Roman" w:hAnsi="Times New Roman" w:eastAsia="仿宋_GB2312" w:cs="Times New Roman Regular"/>
          <w:color w:val="000000" w:themeColor="text1"/>
          <w:sz w:val="32"/>
          <w:szCs w:val="32"/>
          <w14:textFill>
            <w14:solidFill>
              <w14:schemeClr w14:val="tx1"/>
            </w14:solidFill>
          </w14:textFill>
        </w:rPr>
        <w:t>内</w:t>
      </w:r>
      <w:r>
        <w:rPr>
          <w:rFonts w:hint="eastAsia" w:ascii="Times New Roman" w:hAnsi="Times New Roman" w:eastAsia="仿宋_GB2312" w:cs="Times New Roman Regular"/>
          <w:color w:val="000000" w:themeColor="text1"/>
          <w:sz w:val="32"/>
          <w:szCs w:val="32"/>
          <w14:textFill>
            <w14:solidFill>
              <w14:schemeClr w14:val="tx1"/>
            </w14:solidFill>
          </w14:textFill>
        </w:rPr>
        <w:t>办理完毕并告知申请人；</w:t>
      </w:r>
      <w:r>
        <w:rPr>
          <w:rFonts w:ascii="Times New Roman" w:hAnsi="Times New Roman" w:eastAsia="仿宋_GB2312" w:cs="Times New Roman Regular"/>
          <w:color w:val="000000" w:themeColor="text1"/>
          <w:sz w:val="32"/>
          <w:szCs w:val="32"/>
          <w14:textFill>
            <w14:solidFill>
              <w14:schemeClr w14:val="tx1"/>
            </w14:solidFill>
          </w14:textFill>
        </w:rPr>
        <w:t>对于</w:t>
      </w:r>
      <w:r>
        <w:rPr>
          <w:rFonts w:hint="eastAsia" w:ascii="Times New Roman" w:hAnsi="Times New Roman" w:eastAsia="仿宋_GB2312" w:cs="Times New Roman Regular"/>
          <w:color w:val="000000" w:themeColor="text1"/>
          <w:sz w:val="32"/>
          <w:szCs w:val="32"/>
          <w14:textFill>
            <w14:solidFill>
              <w14:schemeClr w14:val="tx1"/>
            </w14:solidFill>
          </w14:textFill>
        </w:rPr>
        <w:t>备案材料不齐全的，应一次性告知需补正的材料；对于</w:t>
      </w:r>
      <w:r>
        <w:rPr>
          <w:rFonts w:ascii="Times New Roman" w:hAnsi="Times New Roman" w:eastAsia="仿宋_GB2312" w:cs="Times New Roman Regular"/>
          <w:color w:val="000000" w:themeColor="text1"/>
          <w:sz w:val="32"/>
          <w:szCs w:val="32"/>
          <w14:textFill>
            <w14:solidFill>
              <w14:schemeClr w14:val="tx1"/>
            </w14:solidFill>
          </w14:textFill>
        </w:rPr>
        <w:t>不符合备案条件的</w:t>
      </w:r>
      <w:r>
        <w:rPr>
          <w:rFonts w:hint="eastAsia" w:ascii="Times New Roman" w:hAnsi="Times New Roman" w:eastAsia="仿宋_GB2312" w:cs="Times New Roman Regular"/>
          <w:color w:val="000000" w:themeColor="text1"/>
          <w:sz w:val="32"/>
          <w:szCs w:val="32"/>
          <w14:textFill>
            <w14:solidFill>
              <w14:schemeClr w14:val="tx1"/>
            </w14:solidFill>
          </w14:textFill>
        </w:rPr>
        <w:t>，应</w:t>
      </w:r>
      <w:r>
        <w:rPr>
          <w:rFonts w:ascii="Times New Roman" w:hAnsi="Times New Roman" w:eastAsia="仿宋_GB2312" w:cs="Times New Roman Regular"/>
          <w:color w:val="000000" w:themeColor="text1"/>
          <w:sz w:val="32"/>
          <w:szCs w:val="32"/>
          <w:lang w:eastAsia="zh-Hans"/>
          <w14:textFill>
            <w14:solidFill>
              <w14:schemeClr w14:val="tx1"/>
            </w14:solidFill>
          </w14:textFill>
        </w:rPr>
        <w:t>将备案结论</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告知</w:t>
      </w:r>
      <w:r>
        <w:rPr>
          <w:rFonts w:ascii="Times New Roman" w:hAnsi="Times New Roman" w:eastAsia="仿宋_GB2312" w:cs="Times New Roman Regular"/>
          <w:color w:val="000000" w:themeColor="text1"/>
          <w:sz w:val="32"/>
          <w:szCs w:val="32"/>
          <w14:textFill>
            <w14:solidFill>
              <w14:schemeClr w14:val="tx1"/>
            </w14:solidFill>
          </w14:textFill>
        </w:rPr>
        <w:t>申请人。</w:t>
      </w:r>
      <w:r>
        <w:rPr>
          <w:rFonts w:hint="eastAsia" w:ascii="Times New Roman" w:hAnsi="Times New Roman" w:eastAsia="仿宋_GB2312" w:cs="Times New Roman Regular"/>
          <w:color w:val="000000" w:themeColor="text1"/>
          <w:sz w:val="32"/>
          <w:szCs w:val="32"/>
          <w14:textFill>
            <w14:solidFill>
              <w14:schemeClr w14:val="tx1"/>
            </w14:solidFill>
          </w14:textFill>
        </w:rPr>
        <w:t>通过线</w:t>
      </w:r>
      <w:r>
        <w:rPr>
          <w:rFonts w:ascii="Times New Roman" w:hAnsi="Times New Roman" w:eastAsia="仿宋_GB2312" w:cs="Times New Roman Regular"/>
          <w:color w:val="000000" w:themeColor="text1"/>
          <w:sz w:val="32"/>
          <w:szCs w:val="32"/>
          <w14:textFill>
            <w14:solidFill>
              <w14:schemeClr w14:val="tx1"/>
            </w14:solidFill>
          </w14:textFill>
        </w:rPr>
        <w:t>上办理备案登记的，申请人</w:t>
      </w:r>
      <w:r>
        <w:rPr>
          <w:rFonts w:hint="eastAsia" w:ascii="Times New Roman" w:hAnsi="Times New Roman" w:eastAsia="仿宋_GB2312" w:cs="Times New Roman Regular"/>
          <w:color w:val="000000" w:themeColor="text1"/>
          <w:sz w:val="32"/>
          <w:szCs w:val="32"/>
          <w14:textFill>
            <w14:solidFill>
              <w14:schemeClr w14:val="tx1"/>
            </w14:solidFill>
          </w14:textFill>
        </w:rPr>
        <w:t>可通过线</w:t>
      </w:r>
      <w:r>
        <w:rPr>
          <w:rFonts w:ascii="Times New Roman" w:hAnsi="Times New Roman" w:eastAsia="仿宋_GB2312" w:cs="Times New Roman Regular"/>
          <w:color w:val="000000" w:themeColor="text1"/>
          <w:sz w:val="32"/>
          <w:szCs w:val="32"/>
          <w14:textFill>
            <w14:solidFill>
              <w14:schemeClr w14:val="tx1"/>
            </w14:solidFill>
          </w14:textFill>
        </w:rPr>
        <w:t>上自行</w:t>
      </w:r>
      <w:r>
        <w:rPr>
          <w:rFonts w:hint="eastAsia" w:ascii="Times New Roman" w:hAnsi="Times New Roman" w:eastAsia="仿宋_GB2312" w:cs="Times New Roman Regular"/>
          <w:color w:val="000000" w:themeColor="text1"/>
          <w:sz w:val="32"/>
          <w:szCs w:val="32"/>
          <w14:textFill>
            <w14:solidFill>
              <w14:schemeClr w14:val="tx1"/>
            </w14:solidFill>
          </w14:textFill>
        </w:rPr>
        <w:t>查询办理</w:t>
      </w:r>
      <w:r>
        <w:rPr>
          <w:rFonts w:ascii="Times New Roman" w:hAnsi="Times New Roman" w:eastAsia="仿宋_GB2312" w:cs="Times New Roman Regular"/>
          <w:color w:val="000000" w:themeColor="text1"/>
          <w:sz w:val="32"/>
          <w:szCs w:val="32"/>
          <w14:textFill>
            <w14:solidFill>
              <w14:schemeClr w14:val="tx1"/>
            </w14:solidFill>
          </w14:textFill>
        </w:rPr>
        <w:t>结</w:t>
      </w:r>
      <w:r>
        <w:rPr>
          <w:rFonts w:hint="eastAsia" w:ascii="Times New Roman" w:hAnsi="Times New Roman" w:eastAsia="仿宋_GB2312" w:cs="Times New Roman Regular"/>
          <w:color w:val="000000" w:themeColor="text1"/>
          <w:sz w:val="32"/>
          <w:szCs w:val="32"/>
          <w14:textFill>
            <w14:solidFill>
              <w14:schemeClr w14:val="tx1"/>
            </w14:solidFill>
          </w14:textFill>
        </w:rPr>
        <w:t>果。参保</w:t>
      </w:r>
      <w:r>
        <w:rPr>
          <w:rFonts w:ascii="Times New Roman" w:hAnsi="Times New Roman" w:eastAsia="仿宋_GB2312" w:cs="Times New Roman Regular"/>
          <w:color w:val="000000" w:themeColor="text1"/>
          <w:sz w:val="32"/>
          <w:szCs w:val="32"/>
          <w14:textFill>
            <w14:solidFill>
              <w14:schemeClr w14:val="tx1"/>
            </w14:solidFill>
          </w14:textFill>
        </w:rPr>
        <w:t>地经办机构在</w:t>
      </w:r>
      <w:r>
        <w:rPr>
          <w:rFonts w:hint="eastAsia" w:ascii="Times New Roman" w:hAnsi="Times New Roman" w:eastAsia="仿宋_GB2312" w:cs="Times New Roman Regular"/>
          <w:color w:val="000000" w:themeColor="text1"/>
          <w:sz w:val="32"/>
          <w:szCs w:val="32"/>
          <w14:textFill>
            <w14:solidFill>
              <w14:schemeClr w14:val="tx1"/>
            </w14:solidFill>
          </w14:textFill>
        </w:rPr>
        <w:t>办理</w:t>
      </w:r>
      <w:r>
        <w:rPr>
          <w:rFonts w:ascii="Times New Roman" w:hAnsi="Times New Roman" w:eastAsia="仿宋_GB2312" w:cs="Times New Roman Regular"/>
          <w:color w:val="000000" w:themeColor="text1"/>
          <w:sz w:val="32"/>
          <w:szCs w:val="32"/>
          <w14:textFill>
            <w14:solidFill>
              <w14:schemeClr w14:val="tx1"/>
            </w14:solidFill>
          </w14:textFill>
        </w:rPr>
        <w:t>完成后，及时将</w:t>
      </w:r>
      <w:r>
        <w:rPr>
          <w:rFonts w:hint="eastAsia" w:ascii="Times New Roman" w:hAnsi="Times New Roman" w:eastAsia="仿宋_GB2312" w:cs="Times New Roman Regular"/>
          <w:color w:val="000000" w:themeColor="text1"/>
          <w:sz w:val="32"/>
          <w:szCs w:val="32"/>
          <w14:textFill>
            <w14:solidFill>
              <w14:schemeClr w14:val="tx1"/>
            </w14:solidFill>
          </w14:textFill>
        </w:rPr>
        <w:t>办理</w:t>
      </w:r>
      <w:r>
        <w:rPr>
          <w:rFonts w:ascii="Times New Roman" w:hAnsi="Times New Roman" w:eastAsia="仿宋_GB2312" w:cs="Times New Roman Regular"/>
          <w:color w:val="000000" w:themeColor="text1"/>
          <w:sz w:val="32"/>
          <w:szCs w:val="32"/>
          <w14:textFill>
            <w14:solidFill>
              <w14:schemeClr w14:val="tx1"/>
            </w14:solidFill>
          </w14:textFill>
        </w:rPr>
        <w:t>结果</w:t>
      </w:r>
      <w:r>
        <w:rPr>
          <w:rFonts w:hint="eastAsia" w:ascii="Times New Roman" w:hAnsi="Times New Roman" w:eastAsia="仿宋_GB2312" w:cs="Times New Roman Regular"/>
          <w:color w:val="000000" w:themeColor="text1"/>
          <w:sz w:val="32"/>
          <w:szCs w:val="32"/>
          <w14:textFill>
            <w14:solidFill>
              <w14:schemeClr w14:val="tx1"/>
            </w14:solidFill>
          </w14:textFill>
        </w:rPr>
        <w:t>回</w:t>
      </w:r>
      <w:r>
        <w:rPr>
          <w:rFonts w:ascii="Times New Roman" w:hAnsi="Times New Roman" w:eastAsia="仿宋_GB2312" w:cs="Times New Roman Regular"/>
          <w:color w:val="000000" w:themeColor="text1"/>
          <w:sz w:val="32"/>
          <w:szCs w:val="32"/>
          <w14:textFill>
            <w14:solidFill>
              <w14:schemeClr w14:val="tx1"/>
            </w14:solidFill>
          </w14:textFill>
        </w:rPr>
        <w:t>传</w:t>
      </w:r>
      <w:r>
        <w:rPr>
          <w:rFonts w:hint="eastAsia" w:ascii="Times New Roman" w:hAnsi="Times New Roman" w:eastAsia="仿宋_GB2312" w:cs="Times New Roman Regular"/>
          <w:color w:val="000000" w:themeColor="text1"/>
          <w:sz w:val="32"/>
          <w:szCs w:val="32"/>
          <w14:textFill>
            <w14:solidFill>
              <w14:schemeClr w14:val="tx1"/>
            </w14:solidFill>
          </w14:textFill>
        </w:rPr>
        <w:t>至全国系统</w:t>
      </w:r>
      <w:r>
        <w:rPr>
          <w:rFonts w:ascii="Times New Roman" w:hAnsi="Times New Roman" w:eastAsia="仿宋_GB2312" w:cs="Times New Roman Regular"/>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_GB2312" w:cs="Times New Roman Regular"/>
          <w:color w:val="000000" w:themeColor="text1"/>
          <w:sz w:val="32"/>
          <w:szCs w:val="32"/>
          <w14:textFill>
            <w14:solidFill>
              <w14:schemeClr w14:val="tx1"/>
            </w14:solidFill>
          </w14:textFill>
        </w:rPr>
      </w:pPr>
      <w:r>
        <w:rPr>
          <w:rFonts w:hint="eastAsia" w:ascii="Times New Roman" w:hAnsi="Times New Roman" w:eastAsia="仿宋_GB2312" w:cs="Times New Roman Regular"/>
          <w:b/>
          <w:color w:val="000000" w:themeColor="text1"/>
          <w:sz w:val="32"/>
          <w:szCs w:val="32"/>
          <w14:textFill>
            <w14:solidFill>
              <w14:schemeClr w14:val="tx1"/>
            </w14:solidFill>
          </w14:textFill>
        </w:rPr>
        <w:t>第</w:t>
      </w:r>
      <w:r>
        <w:rPr>
          <w:rFonts w:ascii="Times New Roman" w:hAnsi="Times New Roman" w:eastAsia="仿宋_GB2312" w:cs="Times New Roman Regular"/>
          <w:b/>
          <w:color w:val="000000" w:themeColor="text1"/>
          <w:sz w:val="32"/>
          <w:szCs w:val="32"/>
          <w14:textFill>
            <w14:solidFill>
              <w14:schemeClr w14:val="tx1"/>
            </w14:solidFill>
          </w14:textFill>
        </w:rPr>
        <w:t>十</w:t>
      </w:r>
      <w:r>
        <w:rPr>
          <w:rFonts w:hint="eastAsia" w:ascii="Times New Roman" w:hAnsi="Times New Roman" w:eastAsia="仿宋_GB2312" w:cs="Times New Roman Regular"/>
          <w:b/>
          <w:color w:val="000000" w:themeColor="text1"/>
          <w:sz w:val="32"/>
          <w:szCs w:val="32"/>
          <w14:textFill>
            <w14:solidFill>
              <w14:schemeClr w14:val="tx1"/>
            </w14:solidFill>
          </w14:textFill>
        </w:rPr>
        <w:t>四</w:t>
      </w:r>
      <w:r>
        <w:rPr>
          <w:rFonts w:ascii="Times New Roman" w:hAnsi="Times New Roman" w:eastAsia="仿宋_GB2312" w:cs="Times New Roman Regular"/>
          <w:b/>
          <w:color w:val="000000" w:themeColor="text1"/>
          <w:sz w:val="32"/>
          <w:szCs w:val="32"/>
          <w14:textFill>
            <w14:solidFill>
              <w14:schemeClr w14:val="tx1"/>
            </w14:solidFill>
          </w14:textFill>
        </w:rPr>
        <w:t>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w:t>
      </w:r>
      <w:r>
        <w:rPr>
          <w:rFonts w:ascii="Times New Roman" w:hAnsi="Times New Roman" w:eastAsia="仿宋_GB2312" w:cs="Times New Roman Regular"/>
          <w:color w:val="000000" w:themeColor="text1"/>
          <w:sz w:val="32"/>
          <w:szCs w:val="32"/>
          <w14:textFill>
            <w14:solidFill>
              <w14:schemeClr w14:val="tx1"/>
            </w14:solidFill>
          </w14:textFill>
        </w:rPr>
        <w:t>已完成异地</w:t>
      </w:r>
      <w:r>
        <w:rPr>
          <w:rFonts w:hint="eastAsia" w:ascii="Times New Roman" w:hAnsi="Times New Roman" w:eastAsia="仿宋_GB2312" w:cs="Times New Roman Regular"/>
          <w:color w:val="000000" w:themeColor="text1"/>
          <w:sz w:val="32"/>
          <w:szCs w:val="32"/>
          <w14:textFill>
            <w14:solidFill>
              <w14:schemeClr w14:val="tx1"/>
            </w14:solidFill>
          </w14:textFill>
        </w:rPr>
        <w:t>长期居住（工作）</w:t>
      </w:r>
      <w:r>
        <w:rPr>
          <w:rFonts w:ascii="Times New Roman" w:hAnsi="Times New Roman" w:eastAsia="仿宋_GB2312" w:cs="Times New Roman Regular"/>
          <w:color w:val="000000" w:themeColor="text1"/>
          <w:sz w:val="32"/>
          <w:szCs w:val="32"/>
          <w14:textFill>
            <w14:solidFill>
              <w14:schemeClr w14:val="tx1"/>
            </w14:solidFill>
          </w14:textFill>
        </w:rPr>
        <w:t>备案的工伤职工，居住</w:t>
      </w:r>
      <w:r>
        <w:rPr>
          <w:rFonts w:hint="eastAsia" w:ascii="Times New Roman" w:hAnsi="Times New Roman" w:eastAsia="仿宋_GB2312" w:cs="Times New Roman Regular"/>
          <w:color w:val="000000" w:themeColor="text1"/>
          <w:sz w:val="32"/>
          <w:szCs w:val="32"/>
          <w14:textFill>
            <w14:solidFill>
              <w14:schemeClr w14:val="tx1"/>
            </w14:solidFill>
          </w14:textFill>
        </w:rPr>
        <w:t>（工作）地</w:t>
      </w:r>
      <w:r>
        <w:rPr>
          <w:rFonts w:ascii="Times New Roman" w:hAnsi="Times New Roman" w:eastAsia="仿宋_GB2312" w:cs="Times New Roman Regular"/>
          <w:color w:val="000000" w:themeColor="text1"/>
          <w:sz w:val="32"/>
          <w:szCs w:val="32"/>
          <w14:textFill>
            <w14:solidFill>
              <w14:schemeClr w14:val="tx1"/>
            </w14:solidFill>
          </w14:textFill>
        </w:rPr>
        <w:t>等信息发生变更，或</w:t>
      </w:r>
      <w:r>
        <w:rPr>
          <w:rFonts w:hint="eastAsia" w:ascii="Times New Roman" w:hAnsi="Times New Roman" w:eastAsia="仿宋_GB2312" w:cs="Times New Roman Regular"/>
          <w:color w:val="000000" w:themeColor="text1"/>
          <w:sz w:val="32"/>
          <w:szCs w:val="32"/>
          <w14:textFill>
            <w14:solidFill>
              <w14:schemeClr w14:val="tx1"/>
            </w14:solidFill>
          </w14:textFill>
        </w:rPr>
        <w:t>结束异地长期居住（工作）的，应及时办理备案信息变更或取消备案。参保</w:t>
      </w:r>
      <w:r>
        <w:rPr>
          <w:rFonts w:ascii="Times New Roman" w:hAnsi="Times New Roman" w:eastAsia="仿宋_GB2312" w:cs="Times New Roman Regular"/>
          <w:color w:val="000000" w:themeColor="text1"/>
          <w:sz w:val="32"/>
          <w:szCs w:val="32"/>
          <w14:textFill>
            <w14:solidFill>
              <w14:schemeClr w14:val="tx1"/>
            </w14:solidFill>
          </w14:textFill>
        </w:rPr>
        <w:t>地经办机构应及时将</w:t>
      </w:r>
      <w:r>
        <w:rPr>
          <w:rFonts w:hint="eastAsia" w:ascii="Times New Roman" w:hAnsi="Times New Roman" w:eastAsia="仿宋_GB2312" w:cs="Times New Roman Regular"/>
          <w:color w:val="000000" w:themeColor="text1"/>
          <w:sz w:val="32"/>
          <w:szCs w:val="32"/>
          <w14:textFill>
            <w14:solidFill>
              <w14:schemeClr w14:val="tx1"/>
            </w14:solidFill>
          </w14:textFill>
        </w:rPr>
        <w:t>办理</w:t>
      </w:r>
      <w:r>
        <w:rPr>
          <w:rFonts w:ascii="Times New Roman" w:hAnsi="Times New Roman" w:eastAsia="仿宋_GB2312" w:cs="Times New Roman Regular"/>
          <w:color w:val="000000" w:themeColor="text1"/>
          <w:sz w:val="32"/>
          <w:szCs w:val="32"/>
          <w14:textFill>
            <w14:solidFill>
              <w14:schemeClr w14:val="tx1"/>
            </w14:solidFill>
          </w14:textFill>
        </w:rPr>
        <w:t>结果</w:t>
      </w:r>
      <w:r>
        <w:rPr>
          <w:rFonts w:hint="eastAsia" w:ascii="Times New Roman" w:hAnsi="Times New Roman" w:eastAsia="仿宋_GB2312" w:cs="Times New Roman Regular"/>
          <w:color w:val="000000" w:themeColor="text1"/>
          <w:sz w:val="32"/>
          <w:szCs w:val="32"/>
          <w14:textFill>
            <w14:solidFill>
              <w14:schemeClr w14:val="tx1"/>
            </w14:solidFill>
          </w14:textFill>
        </w:rPr>
        <w:t>上</w:t>
      </w:r>
      <w:r>
        <w:rPr>
          <w:rFonts w:ascii="Times New Roman" w:hAnsi="Times New Roman" w:eastAsia="仿宋_GB2312" w:cs="Times New Roman Regular"/>
          <w:color w:val="000000" w:themeColor="text1"/>
          <w:sz w:val="32"/>
          <w:szCs w:val="32"/>
          <w14:textFill>
            <w14:solidFill>
              <w14:schemeClr w14:val="tx1"/>
            </w14:solidFill>
          </w14:textFill>
        </w:rPr>
        <w:t>传</w:t>
      </w:r>
      <w:r>
        <w:rPr>
          <w:rFonts w:hint="eastAsia" w:ascii="Times New Roman" w:hAnsi="Times New Roman" w:eastAsia="仿宋_GB2312" w:cs="Times New Roman Regular"/>
          <w:color w:val="000000" w:themeColor="text1"/>
          <w:sz w:val="32"/>
          <w:szCs w:val="32"/>
          <w14:textFill>
            <w14:solidFill>
              <w14:schemeClr w14:val="tx1"/>
            </w14:solidFill>
          </w14:textFill>
        </w:rPr>
        <w:t>至全国系统</w:t>
      </w:r>
      <w:r>
        <w:rPr>
          <w:rFonts w:ascii="Times New Roman" w:hAnsi="Times New Roman" w:eastAsia="仿宋_GB2312" w:cs="Times New Roman Regular"/>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第十五条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w:t>
      </w:r>
      <w:r>
        <w:rPr>
          <w:rFonts w:ascii="Times New Roman" w:hAnsi="Times New Roman" w:eastAsia="仿宋_GB2312"/>
          <w:sz w:val="32"/>
          <w:szCs w:val="32"/>
        </w:rPr>
        <w:t>工伤职工未按规定</w:t>
      </w:r>
      <w:r>
        <w:rPr>
          <w:rFonts w:hint="eastAsia" w:ascii="Times New Roman" w:hAnsi="Times New Roman" w:eastAsia="仿宋_GB2312"/>
          <w:sz w:val="32"/>
          <w:szCs w:val="32"/>
        </w:rPr>
        <w:t>转院</w:t>
      </w:r>
      <w:r>
        <w:rPr>
          <w:rFonts w:ascii="Times New Roman" w:hAnsi="Times New Roman" w:eastAsia="仿宋_GB2312"/>
          <w:sz w:val="32"/>
          <w:szCs w:val="32"/>
        </w:rPr>
        <w:t>备案或在就医地非</w:t>
      </w:r>
      <w:r>
        <w:rPr>
          <w:rFonts w:hint="eastAsia" w:ascii="Times New Roman" w:hAnsi="Times New Roman" w:eastAsia="仿宋_GB2312"/>
          <w:sz w:val="32"/>
          <w:szCs w:val="32"/>
        </w:rPr>
        <w:t>工伤保险协议</w:t>
      </w:r>
      <w:r>
        <w:rPr>
          <w:rFonts w:ascii="Times New Roman" w:hAnsi="Times New Roman" w:eastAsia="仿宋_GB2312"/>
          <w:sz w:val="32"/>
          <w:szCs w:val="32"/>
        </w:rPr>
        <w:t>机构发生的</w:t>
      </w:r>
      <w:r>
        <w:rPr>
          <w:rFonts w:hint="eastAsia" w:ascii="Times New Roman" w:hAnsi="Times New Roman" w:eastAsia="仿宋_GB2312"/>
          <w:sz w:val="32"/>
          <w:szCs w:val="32"/>
        </w:rPr>
        <w:t>就医</w:t>
      </w:r>
      <w:r>
        <w:rPr>
          <w:rFonts w:ascii="Times New Roman" w:hAnsi="Times New Roman" w:eastAsia="仿宋_GB2312"/>
          <w:sz w:val="32"/>
          <w:szCs w:val="32"/>
        </w:rPr>
        <w:t>费用</w:t>
      </w:r>
      <w:r>
        <w:rPr>
          <w:rFonts w:hint="eastAsia" w:ascii="Times New Roman" w:hAnsi="Times New Roman" w:eastAsia="仿宋_GB2312"/>
          <w:sz w:val="32"/>
          <w:szCs w:val="32"/>
        </w:rPr>
        <w:t>（</w:t>
      </w:r>
      <w:r>
        <w:rPr>
          <w:rFonts w:ascii="Times New Roman" w:hAnsi="Times New Roman" w:eastAsia="仿宋_GB2312"/>
          <w:sz w:val="32"/>
          <w:szCs w:val="32"/>
        </w:rPr>
        <w:t>急诊急救除外），</w:t>
      </w:r>
      <w:r>
        <w:rPr>
          <w:rFonts w:hint="eastAsia" w:ascii="Times New Roman" w:hAnsi="Times New Roman" w:eastAsia="仿宋_GB2312"/>
          <w:color w:val="000000" w:themeColor="text1"/>
          <w:sz w:val="32"/>
          <w:szCs w:val="32"/>
          <w14:textFill>
            <w14:solidFill>
              <w14:schemeClr w14:val="tx1"/>
            </w14:solidFill>
          </w14:textFill>
        </w:rPr>
        <w:t>工伤保险基金不予支付</w:t>
      </w:r>
      <w:r>
        <w:rPr>
          <w:rFonts w:ascii="Times New Roman" w:hAnsi="Times New Roman" w:eastAsia="仿宋_GB2312"/>
          <w:color w:val="000000" w:themeColor="text1"/>
          <w:sz w:val="32"/>
          <w:szCs w:val="32"/>
          <w14:textFill>
            <w14:solidFill>
              <w14:schemeClr w14:val="tx1"/>
            </w14:solidFill>
          </w14:textFill>
        </w:rPr>
        <w:t>。</w:t>
      </w:r>
    </w:p>
    <w:p>
      <w:pPr>
        <w:pStyle w:val="3"/>
        <w:spacing w:line="560" w:lineRule="exact"/>
        <w:rPr>
          <w:color w:val="000000" w:themeColor="text1"/>
          <w14:textFill>
            <w14:solidFill>
              <w14:schemeClr w14:val="tx1"/>
            </w14:solidFill>
          </w14:textFill>
        </w:rPr>
      </w:pPr>
      <w:bookmarkStart w:id="7" w:name="_Toc158287344"/>
      <w:r>
        <w:rPr>
          <w:rFonts w:hint="eastAsia"/>
          <w:color w:val="000000" w:themeColor="text1"/>
          <w:lang w:eastAsia="zh-Hans"/>
          <w14:textFill>
            <w14:solidFill>
              <w14:schemeClr w14:val="tx1"/>
            </w14:solidFill>
          </w14:textFill>
        </w:rPr>
        <w:t>第三章</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就医管理</w:t>
      </w:r>
      <w:bookmarkEnd w:id="7"/>
    </w:p>
    <w:p>
      <w:pPr>
        <w:spacing w:line="560" w:lineRule="exact"/>
        <w:ind w:firstLine="640" w:firstLineChars="200"/>
        <w:rPr>
          <w:rFonts w:ascii="Times New Roman" w:hAnsi="Times New Roman" w:eastAsia="仿宋_GB2312" w:cs="Times New Roman Regular"/>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第十六条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自治</w:t>
      </w:r>
      <w:r>
        <w:rPr>
          <w:rFonts w:ascii="Times New Roman" w:hAnsi="Times New Roman" w:eastAsia="仿宋_GB2312" w:cs="Times New Roman Regular"/>
          <w:color w:val="000000" w:themeColor="text1"/>
          <w:sz w:val="32"/>
          <w:szCs w:val="32"/>
          <w14:textFill>
            <w14:solidFill>
              <w14:schemeClr w14:val="tx1"/>
            </w14:solidFill>
          </w14:textFill>
        </w:rPr>
        <w:t>区</w:t>
      </w:r>
      <w:r>
        <w:rPr>
          <w:rFonts w:hint="eastAsia" w:ascii="Times New Roman" w:hAnsi="Times New Roman" w:eastAsia="仿宋_GB2312" w:cs="Times New Roman Regular"/>
          <w:color w:val="000000" w:themeColor="text1"/>
          <w:sz w:val="32"/>
          <w:szCs w:val="32"/>
          <w14:textFill>
            <w14:solidFill>
              <w14:schemeClr w14:val="tx1"/>
            </w14:solidFill>
          </w14:textFill>
        </w:rPr>
        <w:t>社保局和</w:t>
      </w:r>
      <w:r>
        <w:rPr>
          <w:rFonts w:ascii="Times New Roman" w:hAnsi="Times New Roman" w:eastAsia="仿宋_GB2312" w:cs="Times New Roman Regular"/>
          <w:color w:val="000000" w:themeColor="text1"/>
          <w:sz w:val="32"/>
          <w:szCs w:val="32"/>
          <w14:textFill>
            <w14:solidFill>
              <w14:schemeClr w14:val="tx1"/>
            </w14:solidFill>
          </w14:textFill>
        </w:rPr>
        <w:t>各地经办机构</w:t>
      </w:r>
      <w:r>
        <w:rPr>
          <w:rFonts w:hint="eastAsia" w:ascii="Times New Roman" w:hAnsi="Times New Roman" w:eastAsia="仿宋_GB2312" w:cs="Times New Roman Regular"/>
          <w:color w:val="000000" w:themeColor="text1"/>
          <w:sz w:val="32"/>
          <w:szCs w:val="32"/>
          <w14:textFill>
            <w14:solidFill>
              <w14:schemeClr w14:val="tx1"/>
            </w14:solidFill>
          </w14:textFill>
        </w:rPr>
        <w:t>将确定后的跨省异地就医直接结算</w:t>
      </w:r>
      <w:r>
        <w:rPr>
          <w:rFonts w:ascii="Times New Roman" w:hAnsi="Times New Roman" w:eastAsia="仿宋_GB2312" w:cs="Times New Roman Regular"/>
          <w:color w:val="000000" w:themeColor="text1"/>
          <w:sz w:val="32"/>
          <w:szCs w:val="32"/>
          <w14:textFill>
            <w14:solidFill>
              <w14:schemeClr w14:val="tx1"/>
            </w14:solidFill>
          </w14:textFill>
        </w:rPr>
        <w:t>协议机构</w:t>
      </w:r>
      <w:r>
        <w:rPr>
          <w:rFonts w:hint="eastAsia" w:ascii="Times New Roman" w:hAnsi="Times New Roman" w:eastAsia="仿宋_GB2312" w:cs="Times New Roman Regular"/>
          <w:color w:val="000000" w:themeColor="text1"/>
          <w:sz w:val="32"/>
          <w:szCs w:val="32"/>
          <w14:textFill>
            <w14:solidFill>
              <w14:schemeClr w14:val="tx1"/>
            </w14:solidFill>
          </w14:textFill>
        </w:rPr>
        <w:t>名单在</w:t>
      </w:r>
      <w:r>
        <w:rPr>
          <w:rFonts w:ascii="Times New Roman" w:hAnsi="Times New Roman" w:eastAsia="仿宋_GB2312" w:cs="Times New Roman Regular"/>
          <w:color w:val="000000" w:themeColor="text1"/>
          <w:sz w:val="32"/>
          <w:szCs w:val="32"/>
          <w14:textFill>
            <w14:solidFill>
              <w14:schemeClr w14:val="tx1"/>
            </w14:solidFill>
          </w14:textFill>
        </w:rPr>
        <w:t>门户网站公布。</w:t>
      </w:r>
      <w:r>
        <w:rPr>
          <w:rFonts w:hint="eastAsia" w:ascii="Times New Roman" w:hAnsi="Times New Roman" w:eastAsia="仿宋_GB2312" w:cs="Times New Roman Regular"/>
          <w:color w:val="000000" w:themeColor="text1"/>
          <w:sz w:val="32"/>
          <w:szCs w:val="32"/>
          <w14:textFill>
            <w14:solidFill>
              <w14:schemeClr w14:val="tx1"/>
            </w14:solidFill>
          </w14:textFill>
        </w:rPr>
        <w:t>协议机构</w:t>
      </w:r>
      <w:r>
        <w:rPr>
          <w:rFonts w:ascii="Times New Roman" w:hAnsi="Times New Roman" w:eastAsia="仿宋_GB2312" w:cs="Times New Roman Regular"/>
          <w:color w:val="000000" w:themeColor="text1"/>
          <w:sz w:val="32"/>
          <w:szCs w:val="32"/>
          <w14:textFill>
            <w14:solidFill>
              <w14:schemeClr w14:val="tx1"/>
            </w14:solidFill>
          </w14:textFill>
        </w:rPr>
        <w:t>发生</w:t>
      </w:r>
      <w:r>
        <w:rPr>
          <w:rFonts w:hint="eastAsia" w:ascii="Times New Roman" w:hAnsi="Times New Roman" w:eastAsia="仿宋_GB2312" w:cs="Times New Roman Regular"/>
          <w:color w:val="000000" w:themeColor="text1"/>
          <w:sz w:val="32"/>
          <w:szCs w:val="32"/>
          <w14:textFill>
            <w14:solidFill>
              <w14:schemeClr w14:val="tx1"/>
            </w14:solidFill>
          </w14:textFill>
        </w:rPr>
        <w:t>新增、</w:t>
      </w:r>
      <w:r>
        <w:rPr>
          <w:rFonts w:ascii="Times New Roman" w:hAnsi="Times New Roman" w:eastAsia="仿宋_GB2312" w:cs="Times New Roman Regular"/>
          <w:color w:val="000000" w:themeColor="text1"/>
          <w:sz w:val="32"/>
          <w:szCs w:val="32"/>
          <w14:textFill>
            <w14:solidFill>
              <w14:schemeClr w14:val="tx1"/>
            </w14:solidFill>
          </w14:textFill>
        </w:rPr>
        <w:t>中止或终止协议、停业或歇业等情形的，</w:t>
      </w:r>
      <w:r>
        <w:rPr>
          <w:rFonts w:hint="eastAsia" w:ascii="Times New Roman" w:hAnsi="Times New Roman" w:eastAsia="仿宋_GB2312" w:cs="Times New Roman Regular"/>
          <w:color w:val="000000" w:themeColor="text1"/>
          <w:sz w:val="32"/>
          <w:szCs w:val="32"/>
          <w14:textFill>
            <w14:solidFill>
              <w14:schemeClr w14:val="tx1"/>
            </w14:solidFill>
          </w14:textFill>
        </w:rPr>
        <w:t>各地经办机构应</w:t>
      </w:r>
      <w:r>
        <w:rPr>
          <w:rFonts w:ascii="Times New Roman" w:hAnsi="Times New Roman" w:eastAsia="仿宋_GB2312" w:cs="Times New Roman Regular"/>
          <w:color w:val="000000" w:themeColor="text1"/>
          <w:sz w:val="32"/>
          <w:szCs w:val="32"/>
          <w14:textFill>
            <w14:solidFill>
              <w14:schemeClr w14:val="tx1"/>
            </w14:solidFill>
          </w14:textFill>
        </w:rPr>
        <w:t>及时上报自治区社保局，</w:t>
      </w:r>
      <w:r>
        <w:rPr>
          <w:rFonts w:hint="eastAsia" w:ascii="Times New Roman" w:hAnsi="Times New Roman" w:eastAsia="仿宋_GB2312" w:cs="Times New Roman Regular"/>
          <w:color w:val="000000" w:themeColor="text1"/>
          <w:sz w:val="32"/>
          <w:szCs w:val="32"/>
          <w14:textFill>
            <w14:solidFill>
              <w14:schemeClr w14:val="tx1"/>
            </w14:solidFill>
          </w14:textFill>
        </w:rPr>
        <w:t>由</w:t>
      </w:r>
      <w:r>
        <w:rPr>
          <w:rFonts w:ascii="Times New Roman" w:hAnsi="Times New Roman" w:eastAsia="仿宋_GB2312" w:cs="Times New Roman Regular"/>
          <w:color w:val="000000" w:themeColor="text1"/>
          <w:sz w:val="32"/>
          <w:szCs w:val="32"/>
          <w14:textFill>
            <w14:solidFill>
              <w14:schemeClr w14:val="tx1"/>
            </w14:solidFill>
          </w14:textFill>
        </w:rPr>
        <w:t>自治区社保局</w:t>
      </w:r>
      <w:r>
        <w:rPr>
          <w:rFonts w:hint="eastAsia" w:ascii="Times New Roman" w:hAnsi="Times New Roman" w:eastAsia="仿宋_GB2312" w:cs="Times New Roman Regular"/>
          <w:color w:val="000000" w:themeColor="text1"/>
          <w:sz w:val="32"/>
          <w:szCs w:val="32"/>
          <w14:textFill>
            <w14:solidFill>
              <w14:schemeClr w14:val="tx1"/>
            </w14:solidFill>
          </w14:textFill>
        </w:rPr>
        <w:t>上</w:t>
      </w:r>
      <w:r>
        <w:rPr>
          <w:rFonts w:ascii="Times New Roman" w:hAnsi="Times New Roman" w:eastAsia="仿宋_GB2312" w:cs="Times New Roman Regular"/>
          <w:color w:val="000000" w:themeColor="text1"/>
          <w:sz w:val="32"/>
          <w:szCs w:val="32"/>
          <w14:textFill>
            <w14:solidFill>
              <w14:schemeClr w14:val="tx1"/>
            </w14:solidFill>
          </w14:textFill>
        </w:rPr>
        <w:t>报</w:t>
      </w:r>
      <w:r>
        <w:rPr>
          <w:rFonts w:hint="eastAsia" w:ascii="Times New Roman" w:hAnsi="Times New Roman" w:eastAsia="仿宋_GB2312" w:cs="Times New Roman Regular"/>
          <w:color w:val="000000" w:themeColor="text1"/>
          <w:sz w:val="32"/>
          <w:szCs w:val="32"/>
          <w14:textFill>
            <w14:solidFill>
              <w14:schemeClr w14:val="tx1"/>
            </w14:solidFill>
          </w14:textFill>
        </w:rPr>
        <w:t>全国系统，</w:t>
      </w:r>
      <w:r>
        <w:rPr>
          <w:rFonts w:ascii="Times New Roman" w:hAnsi="Times New Roman" w:eastAsia="仿宋_GB2312" w:cs="Times New Roman Regular"/>
          <w:color w:val="000000" w:themeColor="text1"/>
          <w:sz w:val="32"/>
          <w:szCs w:val="32"/>
          <w14:textFill>
            <w14:solidFill>
              <w14:schemeClr w14:val="tx1"/>
            </w14:solidFill>
          </w14:textFill>
        </w:rPr>
        <w:t>动态更新</w:t>
      </w:r>
      <w:r>
        <w:rPr>
          <w:rFonts w:hint="eastAsia" w:ascii="Times New Roman" w:hAnsi="Times New Roman" w:eastAsia="仿宋_GB2312" w:cs="Times New Roman Regular"/>
          <w:color w:val="000000" w:themeColor="text1"/>
          <w:sz w:val="32"/>
          <w:szCs w:val="32"/>
          <w14:textFill>
            <w14:solidFill>
              <w14:schemeClr w14:val="tx1"/>
            </w14:solidFill>
          </w14:textFill>
        </w:rPr>
        <w:t>全</w:t>
      </w:r>
      <w:r>
        <w:rPr>
          <w:rFonts w:ascii="Times New Roman" w:hAnsi="Times New Roman" w:eastAsia="仿宋_GB2312" w:cs="Times New Roman Regular"/>
          <w:color w:val="000000" w:themeColor="text1"/>
          <w:sz w:val="32"/>
          <w:szCs w:val="32"/>
          <w14:textFill>
            <w14:solidFill>
              <w14:schemeClr w14:val="tx1"/>
            </w14:solidFill>
          </w14:textFill>
        </w:rPr>
        <w:t>国跨省异地就医直接结算协议机构库。</w:t>
      </w:r>
    </w:p>
    <w:p>
      <w:pPr>
        <w:spacing w:line="560" w:lineRule="exact"/>
        <w:ind w:firstLine="640" w:firstLineChars="200"/>
        <w:rPr>
          <w:rFonts w:ascii="Times New Roman" w:hAnsi="Times New Roman" w:eastAsia="仿宋_GB2312" w:cs="Times New Roman Regular"/>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第十七条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工伤职工在就医地</w:t>
      </w:r>
      <w:r>
        <w:rPr>
          <w:rFonts w:ascii="Times New Roman" w:hAnsi="Times New Roman" w:eastAsia="仿宋_GB2312"/>
          <w:color w:val="000000" w:themeColor="text1"/>
          <w:sz w:val="32"/>
          <w:szCs w:val="32"/>
          <w14:textFill>
            <w14:solidFill>
              <w14:schemeClr w14:val="tx1"/>
            </w14:solidFill>
          </w14:textFill>
        </w:rPr>
        <w:t>跨省异地就医直接结算协议机构</w:t>
      </w:r>
      <w:r>
        <w:rPr>
          <w:rFonts w:hint="eastAsia" w:ascii="Times New Roman" w:hAnsi="Times New Roman" w:eastAsia="仿宋_GB2312" w:cs="Times New Roman Regular"/>
          <w:color w:val="000000" w:themeColor="text1"/>
          <w:sz w:val="32"/>
          <w:szCs w:val="32"/>
          <w14:textFill>
            <w14:solidFill>
              <w14:schemeClr w14:val="tx1"/>
            </w14:solidFill>
          </w14:textFill>
        </w:rPr>
        <w:t>就医时，应主</w:t>
      </w:r>
      <w:r>
        <w:rPr>
          <w:rFonts w:ascii="Times New Roman" w:hAnsi="Times New Roman" w:eastAsia="仿宋_GB2312" w:cs="Times New Roman Regular"/>
          <w:color w:val="000000" w:themeColor="text1"/>
          <w:sz w:val="32"/>
          <w:szCs w:val="32"/>
          <w14:textFill>
            <w14:solidFill>
              <w14:schemeClr w14:val="tx1"/>
            </w14:solidFill>
          </w14:textFill>
        </w:rPr>
        <w:t>动表明身份，</w:t>
      </w:r>
      <w:r>
        <w:rPr>
          <w:rFonts w:ascii="Times New Roman" w:hAnsi="Times New Roman" w:eastAsia="仿宋_GB2312" w:cs="宋体"/>
          <w:color w:val="000000" w:themeColor="text1"/>
          <w:kern w:val="0"/>
          <w:sz w:val="32"/>
          <w:szCs w:val="32"/>
          <w14:textFill>
            <w14:solidFill>
              <w14:schemeClr w14:val="tx1"/>
            </w14:solidFill>
          </w14:textFill>
        </w:rPr>
        <w:t>出示社会保障卡</w:t>
      </w:r>
      <w:r>
        <w:rPr>
          <w:rFonts w:hint="eastAsia" w:ascii="Times New Roman" w:hAnsi="Times New Roman" w:eastAsia="仿宋_GB2312" w:cs="宋体"/>
          <w:color w:val="000000" w:themeColor="text1"/>
          <w:kern w:val="0"/>
          <w:sz w:val="32"/>
          <w:szCs w:val="32"/>
          <w14:textFill>
            <w14:solidFill>
              <w14:schemeClr w14:val="tx1"/>
            </w14:solidFill>
          </w14:textFill>
        </w:rPr>
        <w:t>（含电子社保卡，下同）等有效身份凭证，</w:t>
      </w:r>
      <w:r>
        <w:rPr>
          <w:rFonts w:ascii="Times New Roman" w:hAnsi="Times New Roman" w:eastAsia="仿宋_GB2312" w:cs="Times New Roman Regular"/>
          <w:color w:val="000000" w:themeColor="text1"/>
          <w:sz w:val="32"/>
          <w:szCs w:val="32"/>
          <w14:textFill>
            <w14:solidFill>
              <w14:schemeClr w14:val="tx1"/>
            </w14:solidFill>
          </w14:textFill>
        </w:rPr>
        <w:t>遵守就医地就医流程和服务规范</w:t>
      </w:r>
      <w:r>
        <w:rPr>
          <w:rFonts w:hint="eastAsia" w:ascii="Times New Roman" w:hAnsi="Times New Roman" w:eastAsia="仿宋_GB2312" w:cs="Times New Roman Regular"/>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s="Times New Roman Regular"/>
          <w:color w:val="000000" w:themeColor="text1"/>
          <w:sz w:val="32"/>
          <w:szCs w:val="32"/>
          <w14:textFill>
            <w14:solidFill>
              <w14:schemeClr w14:val="tx1"/>
            </w14:solidFill>
          </w14:textFill>
        </w:rPr>
        <w:t>就</w:t>
      </w:r>
      <w:r>
        <w:rPr>
          <w:rFonts w:ascii="Times New Roman" w:hAnsi="Times New Roman" w:eastAsia="仿宋_GB2312" w:cs="Times New Roman Regular"/>
          <w:color w:val="000000" w:themeColor="text1"/>
          <w:sz w:val="32"/>
          <w:szCs w:val="32"/>
          <w14:textFill>
            <w14:solidFill>
              <w14:schemeClr w14:val="tx1"/>
            </w14:solidFill>
          </w14:textFill>
        </w:rPr>
        <w:t>医地</w:t>
      </w:r>
      <w:r>
        <w:rPr>
          <w:rFonts w:hint="eastAsia" w:ascii="Times New Roman" w:hAnsi="Times New Roman" w:eastAsia="仿宋_GB2312" w:cs="Times New Roman Regular"/>
          <w:color w:val="000000" w:themeColor="text1"/>
          <w:sz w:val="32"/>
          <w:szCs w:val="32"/>
          <w14:textFill>
            <w14:solidFill>
              <w14:schemeClr w14:val="tx1"/>
            </w14:solidFill>
          </w14:textFill>
        </w:rPr>
        <w:t>协议机构应</w:t>
      </w:r>
      <w:r>
        <w:rPr>
          <w:rFonts w:ascii="Times New Roman" w:hAnsi="Times New Roman" w:eastAsia="仿宋_GB2312" w:cs="Times New Roman Regular"/>
          <w:color w:val="000000" w:themeColor="text1"/>
          <w:sz w:val="32"/>
          <w:szCs w:val="32"/>
          <w14:textFill>
            <w14:solidFill>
              <w14:schemeClr w14:val="tx1"/>
            </w14:solidFill>
          </w14:textFill>
        </w:rPr>
        <w:t>当为异地就医工伤职工提供与本地工伤职工同等的医疗、</w:t>
      </w:r>
      <w:r>
        <w:rPr>
          <w:rFonts w:hint="eastAsia" w:ascii="Times New Roman" w:hAnsi="Times New Roman" w:eastAsia="仿宋_GB2312" w:cs="Times New Roman Regular"/>
          <w:color w:val="000000" w:themeColor="text1"/>
          <w:sz w:val="32"/>
          <w:szCs w:val="32"/>
          <w14:textFill>
            <w14:solidFill>
              <w14:schemeClr w14:val="tx1"/>
            </w14:solidFill>
          </w14:textFill>
        </w:rPr>
        <w:t>康复</w:t>
      </w:r>
      <w:r>
        <w:rPr>
          <w:rFonts w:ascii="Times New Roman" w:hAnsi="Times New Roman" w:eastAsia="仿宋_GB2312" w:cs="Times New Roman Regular"/>
          <w:color w:val="000000" w:themeColor="text1"/>
          <w:sz w:val="32"/>
          <w:szCs w:val="32"/>
          <w14:textFill>
            <w14:solidFill>
              <w14:schemeClr w14:val="tx1"/>
            </w14:solidFill>
          </w14:textFill>
        </w:rPr>
        <w:t>和辅助器具配置服务。</w:t>
      </w:r>
      <w:r>
        <w:rPr>
          <w:rFonts w:ascii="Times New Roman" w:hAnsi="Times New Roman" w:eastAsia="仿宋_GB2312"/>
          <w:color w:val="000000" w:themeColor="text1"/>
          <w:sz w:val="32"/>
          <w:szCs w:val="32"/>
          <w14:textFill>
            <w14:solidFill>
              <w14:schemeClr w14:val="tx1"/>
            </w14:solidFill>
          </w14:textFill>
        </w:rPr>
        <w:t>就医地经办机构负责具体审核在本地区发生的异地就医住院</w:t>
      </w:r>
      <w:r>
        <w:rPr>
          <w:rFonts w:hint="eastAsia" w:ascii="Times New Roman" w:hAnsi="Times New Roman" w:eastAsia="仿宋_GB2312"/>
          <w:color w:val="000000" w:themeColor="text1"/>
          <w:sz w:val="32"/>
          <w:szCs w:val="32"/>
          <w14:textFill>
            <w14:solidFill>
              <w14:schemeClr w14:val="tx1"/>
            </w14:solidFill>
          </w14:textFill>
        </w:rPr>
        <w:t>工</w:t>
      </w:r>
      <w:r>
        <w:rPr>
          <w:rFonts w:ascii="Times New Roman" w:hAnsi="Times New Roman" w:eastAsia="仿宋_GB2312"/>
          <w:color w:val="000000" w:themeColor="text1"/>
          <w:sz w:val="32"/>
          <w:szCs w:val="32"/>
          <w14:textFill>
            <w14:solidFill>
              <w14:schemeClr w14:val="tx1"/>
            </w14:solidFill>
          </w14:textFill>
        </w:rPr>
        <w:t>伤医疗、住院</w:t>
      </w:r>
      <w:r>
        <w:rPr>
          <w:rFonts w:hint="eastAsia" w:ascii="Times New Roman" w:hAnsi="Times New Roman" w:eastAsia="仿宋_GB2312"/>
          <w:color w:val="000000" w:themeColor="text1"/>
          <w:sz w:val="32"/>
          <w:szCs w:val="32"/>
          <w14:textFill>
            <w14:solidFill>
              <w14:schemeClr w14:val="tx1"/>
            </w14:solidFill>
          </w14:textFill>
        </w:rPr>
        <w:t>工</w:t>
      </w:r>
      <w:r>
        <w:rPr>
          <w:rFonts w:ascii="Times New Roman" w:hAnsi="Times New Roman" w:eastAsia="仿宋_GB2312"/>
          <w:color w:val="000000" w:themeColor="text1"/>
          <w:sz w:val="32"/>
          <w:szCs w:val="32"/>
          <w14:textFill>
            <w14:solidFill>
              <w14:schemeClr w14:val="tx1"/>
            </w14:solidFill>
          </w14:textFill>
        </w:rPr>
        <w:t>伤康复和辅助器具配置费用。</w:t>
      </w:r>
    </w:p>
    <w:p>
      <w:pPr>
        <w:pStyle w:val="3"/>
        <w:spacing w:line="560" w:lineRule="exact"/>
        <w:rPr>
          <w:color w:val="000000" w:themeColor="text1"/>
          <w:lang w:eastAsia="zh-Hans"/>
          <w14:textFill>
            <w14:solidFill>
              <w14:schemeClr w14:val="tx1"/>
            </w14:solidFill>
          </w14:textFill>
        </w:rPr>
      </w:pPr>
      <w:bookmarkStart w:id="8" w:name="_Toc156302169_WPSOffice_Level1"/>
      <w:bookmarkStart w:id="9" w:name="_Toc158287345"/>
      <w:r>
        <w:rPr>
          <w:color w:val="000000" w:themeColor="text1"/>
          <w14:textFill>
            <w14:solidFill>
              <w14:schemeClr w14:val="tx1"/>
            </w14:solidFill>
          </w14:textFill>
        </w:rPr>
        <w:t xml:space="preserve">第四章 </w:t>
      </w:r>
      <w:r>
        <w:rPr>
          <w:color w:val="000000" w:themeColor="text1"/>
          <w:lang w:eastAsia="zh-Hans"/>
          <w14:textFill>
            <w14:solidFill>
              <w14:schemeClr w14:val="tx1"/>
            </w14:solidFill>
          </w14:textFill>
        </w:rPr>
        <w:t>预付金管理</w:t>
      </w:r>
      <w:bookmarkEnd w:id="8"/>
      <w:bookmarkEnd w:id="9"/>
    </w:p>
    <w:p>
      <w:pPr>
        <w:spacing w:line="560" w:lineRule="exact"/>
        <w:ind w:firstLine="640" w:firstLineChars="200"/>
        <w:rPr>
          <w:rFonts w:ascii="Times New Roman" w:hAnsi="Times New Roman" w:eastAsia="仿宋_GB2312"/>
          <w:color w:val="000000" w:themeColor="text1"/>
          <w:sz w:val="32"/>
          <w:szCs w:val="32"/>
          <w:lang w:eastAsia="zh-Hans"/>
          <w14:textFill>
            <w14:solidFill>
              <w14:schemeClr w14:val="tx1"/>
            </w14:solidFill>
          </w14:textFill>
        </w:rPr>
      </w:pPr>
      <w:r>
        <w:rPr>
          <w:rFonts w:ascii="Times New Roman" w:hAnsi="Times New Roman" w:eastAsia="仿宋_GB2312"/>
          <w:b/>
          <w:bCs/>
          <w:color w:val="000000" w:themeColor="text1"/>
          <w:sz w:val="32"/>
          <w:szCs w:val="32"/>
          <w:lang w:eastAsia="zh-Hans"/>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十八</w:t>
      </w:r>
      <w:r>
        <w:rPr>
          <w:rFonts w:ascii="Times New Roman" w:hAnsi="Times New Roman" w:eastAsia="仿宋_GB2312"/>
          <w:b/>
          <w:bCs/>
          <w:color w:val="000000" w:themeColor="text1"/>
          <w:sz w:val="32"/>
          <w:szCs w:val="32"/>
          <w:lang w:eastAsia="zh-Hans"/>
          <w14:textFill>
            <w14:solidFill>
              <w14:schemeClr w14:val="tx1"/>
            </w14:solidFill>
          </w14:textFill>
        </w:rPr>
        <w:t>条</w:t>
      </w:r>
      <w:r>
        <w:rPr>
          <w:rFonts w:hint="eastAsia" w:ascii="Times New Roman" w:hAnsi="Times New Roman" w:eastAsia="仿宋_GB2312"/>
          <w:b/>
          <w:bCs/>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lang w:eastAsia="zh-Hans"/>
          <w14:textFill>
            <w14:solidFill>
              <w14:schemeClr w14:val="tx1"/>
            </w14:solidFill>
          </w14:textFill>
        </w:rPr>
        <w:t>预付金是参保省预付给就医省用于支付参保</w:t>
      </w:r>
      <w:r>
        <w:rPr>
          <w:rFonts w:hint="eastAsia" w:ascii="Times New Roman" w:hAnsi="Times New Roman" w:eastAsia="仿宋_GB2312"/>
          <w:color w:val="000000" w:themeColor="text1"/>
          <w:sz w:val="32"/>
          <w:szCs w:val="32"/>
          <w:lang w:eastAsia="zh-Hans"/>
          <w14:textFill>
            <w14:solidFill>
              <w14:schemeClr w14:val="tx1"/>
            </w14:solidFill>
          </w14:textFill>
        </w:rPr>
        <w:t>省</w:t>
      </w:r>
      <w:r>
        <w:rPr>
          <w:rFonts w:ascii="Times New Roman" w:hAnsi="Times New Roman" w:eastAsia="仿宋_GB2312"/>
          <w:color w:val="000000" w:themeColor="text1"/>
          <w:sz w:val="32"/>
          <w:szCs w:val="32"/>
          <w:lang w:eastAsia="zh-Hans"/>
          <w14:textFill>
            <w14:solidFill>
              <w14:schemeClr w14:val="tx1"/>
            </w14:solidFill>
          </w14:textFill>
        </w:rPr>
        <w:t>异地就医</w:t>
      </w:r>
      <w:r>
        <w:rPr>
          <w:rFonts w:ascii="Times New Roman" w:hAnsi="Times New Roman" w:eastAsia="仿宋_GB2312"/>
          <w:color w:val="000000" w:themeColor="text1"/>
          <w:sz w:val="32"/>
          <w:szCs w:val="32"/>
          <w14:textFill>
            <w14:solidFill>
              <w14:schemeClr w14:val="tx1"/>
            </w14:solidFill>
          </w14:textFill>
        </w:rPr>
        <w:t>工伤职工就医</w:t>
      </w:r>
      <w:r>
        <w:rPr>
          <w:rFonts w:ascii="Times New Roman" w:hAnsi="Times New Roman" w:eastAsia="仿宋_GB2312"/>
          <w:color w:val="000000" w:themeColor="text1"/>
          <w:sz w:val="32"/>
          <w:szCs w:val="32"/>
          <w:lang w:eastAsia="zh-Hans"/>
          <w14:textFill>
            <w14:solidFill>
              <w14:schemeClr w14:val="tx1"/>
            </w14:solidFill>
          </w14:textFill>
        </w:rPr>
        <w:t>费用的资金，资金专款专用，任何组织和个人不得侵占或者挪用。原则上根据上年度</w:t>
      </w:r>
      <w:r>
        <w:rPr>
          <w:rFonts w:ascii="Times New Roman" w:hAnsi="Times New Roman" w:eastAsia="仿宋_GB2312"/>
          <w:color w:val="000000" w:themeColor="text1"/>
          <w:sz w:val="32"/>
          <w:szCs w:val="32"/>
          <w14:textFill>
            <w14:solidFill>
              <w14:schemeClr w14:val="tx1"/>
            </w14:solidFill>
          </w14:textFill>
        </w:rPr>
        <w:t>工伤保险</w:t>
      </w:r>
      <w:r>
        <w:rPr>
          <w:rFonts w:hint="eastAsia" w:ascii="Times New Roman" w:hAnsi="Times New Roman" w:eastAsia="仿宋_GB2312"/>
          <w:color w:val="000000" w:themeColor="text1"/>
          <w:sz w:val="32"/>
          <w:szCs w:val="32"/>
          <w14:textFill>
            <w14:solidFill>
              <w14:schemeClr w14:val="tx1"/>
            </w14:solidFill>
          </w14:textFill>
        </w:rPr>
        <w:t>跨省</w:t>
      </w:r>
      <w:r>
        <w:rPr>
          <w:rFonts w:ascii="Times New Roman" w:hAnsi="Times New Roman" w:eastAsia="仿宋_GB2312"/>
          <w:color w:val="000000" w:themeColor="text1"/>
          <w:sz w:val="32"/>
          <w:szCs w:val="32"/>
          <w14:textFill>
            <w14:solidFill>
              <w14:schemeClr w14:val="tx1"/>
            </w14:solidFill>
          </w14:textFill>
        </w:rPr>
        <w:t>异地就医</w:t>
      </w:r>
      <w:r>
        <w:rPr>
          <w:rFonts w:ascii="Times New Roman" w:hAnsi="Times New Roman" w:eastAsia="仿宋_GB2312"/>
          <w:color w:val="000000" w:themeColor="text1"/>
          <w:sz w:val="32"/>
          <w:szCs w:val="32"/>
          <w:lang w:eastAsia="zh-Hans"/>
          <w14:textFill>
            <w14:solidFill>
              <w14:schemeClr w14:val="tx1"/>
            </w14:solidFill>
          </w14:textFill>
        </w:rPr>
        <w:t>结算资金</w:t>
      </w:r>
      <w:r>
        <w:rPr>
          <w:rFonts w:ascii="Times New Roman" w:hAnsi="Times New Roman" w:eastAsia="仿宋_GB2312"/>
          <w:color w:val="000000" w:themeColor="text1"/>
          <w:sz w:val="32"/>
          <w:szCs w:val="32"/>
          <w14:textFill>
            <w14:solidFill>
              <w14:schemeClr w14:val="tx1"/>
            </w14:solidFill>
          </w14:textFill>
        </w:rPr>
        <w:t>季</w:t>
      </w:r>
      <w:r>
        <w:rPr>
          <w:rFonts w:hint="eastAsia" w:ascii="Times New Roman" w:hAnsi="Times New Roman" w:eastAsia="仿宋_GB2312"/>
          <w:color w:val="000000" w:themeColor="text1"/>
          <w:sz w:val="32"/>
          <w:szCs w:val="32"/>
          <w14:textFill>
            <w14:solidFill>
              <w14:schemeClr w14:val="tx1"/>
            </w14:solidFill>
          </w14:textFill>
        </w:rPr>
        <w:t>度</w:t>
      </w:r>
      <w:r>
        <w:rPr>
          <w:rFonts w:ascii="Times New Roman" w:hAnsi="Times New Roman" w:eastAsia="仿宋_GB2312"/>
          <w:color w:val="000000" w:themeColor="text1"/>
          <w:sz w:val="32"/>
          <w:szCs w:val="32"/>
          <w:lang w:eastAsia="zh-Hans"/>
          <w14:textFill>
            <w14:solidFill>
              <w14:schemeClr w14:val="tx1"/>
            </w14:solidFill>
          </w14:textFill>
        </w:rPr>
        <w:t>平均值的两倍核定年度预付金额度，按年</w:t>
      </w:r>
      <w:r>
        <w:rPr>
          <w:rFonts w:hint="eastAsia" w:ascii="Times New Roman" w:hAnsi="Times New Roman" w:eastAsia="仿宋_GB2312"/>
          <w:color w:val="000000" w:themeColor="text1"/>
          <w:sz w:val="32"/>
          <w:szCs w:val="32"/>
          <w:lang w:eastAsia="zh-Hans"/>
          <w14:textFill>
            <w14:solidFill>
              <w14:schemeClr w14:val="tx1"/>
            </w14:solidFill>
          </w14:textFill>
        </w:rPr>
        <w:t>调整</w:t>
      </w:r>
      <w:r>
        <w:rPr>
          <w:rFonts w:ascii="Times New Roman" w:hAnsi="Times New Roman" w:eastAsia="仿宋_GB2312"/>
          <w:color w:val="000000" w:themeColor="text1"/>
          <w:sz w:val="32"/>
          <w:szCs w:val="32"/>
          <w:lang w:eastAsia="zh-Hans"/>
          <w14:textFill>
            <w14:solidFill>
              <w14:schemeClr w14:val="tx1"/>
            </w14:solidFill>
          </w14:textFill>
        </w:rPr>
        <w:t>。</w:t>
      </w:r>
    </w:p>
    <w:p>
      <w:pPr>
        <w:spacing w:line="560" w:lineRule="exact"/>
        <w:ind w:firstLine="640" w:firstLineChars="200"/>
        <w:rPr>
          <w:rFonts w:ascii="Times New Roman" w:hAnsi="Times New Roman" w:eastAsia="仿宋_GB2312"/>
          <w:color w:val="000000" w:themeColor="text1"/>
          <w:sz w:val="32"/>
          <w:szCs w:val="32"/>
          <w:lang w:eastAsia="zh-Hans"/>
          <w14:textFill>
            <w14:solidFill>
              <w14:schemeClr w14:val="tx1"/>
            </w14:solidFill>
          </w14:textFill>
        </w:rPr>
      </w:pPr>
      <w:r>
        <w:rPr>
          <w:rFonts w:ascii="Times New Roman" w:hAnsi="Times New Roman" w:eastAsia="仿宋_GB2312"/>
          <w:b/>
          <w:bCs/>
          <w:color w:val="000000" w:themeColor="text1"/>
          <w:sz w:val="32"/>
          <w:szCs w:val="32"/>
          <w:lang w:eastAsia="zh-Hans"/>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十九</w:t>
      </w:r>
      <w:r>
        <w:rPr>
          <w:rFonts w:ascii="Times New Roman" w:hAnsi="Times New Roman" w:eastAsia="仿宋_GB2312"/>
          <w:b/>
          <w:bCs/>
          <w:color w:val="000000" w:themeColor="text1"/>
          <w:sz w:val="32"/>
          <w:szCs w:val="32"/>
          <w:lang w:eastAsia="zh-Hans"/>
          <w14:textFill>
            <w14:solidFill>
              <w14:schemeClr w14:val="tx1"/>
            </w14:solidFill>
          </w14:textFill>
        </w:rPr>
        <w:t>条</w:t>
      </w:r>
      <w:r>
        <w:rPr>
          <w:rFonts w:hint="eastAsia" w:ascii="Times New Roman" w:hAnsi="Times New Roman" w:eastAsia="仿宋_GB2312"/>
          <w:b/>
          <w:bCs/>
          <w:color w:val="000000" w:themeColor="text1"/>
          <w:sz w:val="32"/>
          <w:szCs w:val="32"/>
          <w:lang w:eastAsia="zh-Hans"/>
          <w14:textFill>
            <w14:solidFill>
              <w14:schemeClr w14:val="tx1"/>
            </w14:solidFill>
          </w14:textFill>
        </w:rPr>
        <w:t xml:space="preserve"> </w:t>
      </w:r>
      <w:r>
        <w:rPr>
          <w:rFonts w:hint="eastAsia" w:ascii="Times New Roman" w:hAnsi="Times New Roman" w:eastAsia="仿宋_GB2312"/>
          <w:color w:val="000000" w:themeColor="text1"/>
          <w:sz w:val="32"/>
          <w:szCs w:val="32"/>
          <w:lang w:eastAsia="zh-Hans"/>
          <w14:textFill>
            <w14:solidFill>
              <w14:schemeClr w14:val="tx1"/>
            </w14:solidFill>
          </w14:textFill>
        </w:rPr>
        <w:t>自</w:t>
      </w:r>
      <w:r>
        <w:rPr>
          <w:rFonts w:ascii="Times New Roman" w:hAnsi="Times New Roman" w:eastAsia="仿宋_GB2312"/>
          <w:color w:val="000000" w:themeColor="text1"/>
          <w:sz w:val="32"/>
          <w:szCs w:val="32"/>
          <w:lang w:eastAsia="zh-Hans"/>
          <w14:textFill>
            <w14:solidFill>
              <w14:schemeClr w14:val="tx1"/>
            </w14:solidFill>
          </w14:textFill>
        </w:rPr>
        <w:t>治区财政厅</w:t>
      </w:r>
      <w:r>
        <w:rPr>
          <w:rFonts w:hint="eastAsia" w:ascii="Times New Roman" w:hAnsi="Times New Roman" w:eastAsia="仿宋_GB2312"/>
          <w:color w:val="000000" w:themeColor="text1"/>
          <w:sz w:val="32"/>
          <w:szCs w:val="32"/>
          <w:lang w:eastAsia="zh-Hans"/>
          <w14:textFill>
            <w14:solidFill>
              <w14:schemeClr w14:val="tx1"/>
            </w14:solidFill>
          </w14:textFill>
        </w:rPr>
        <w:t>收到</w:t>
      </w:r>
      <w:r>
        <w:rPr>
          <w:rFonts w:ascii="Times New Roman" w:hAnsi="Times New Roman" w:eastAsia="仿宋_GB2312"/>
          <w:color w:val="000000" w:themeColor="text1"/>
          <w:sz w:val="32"/>
          <w:szCs w:val="32"/>
          <w:lang w:eastAsia="zh-Hans"/>
          <w14:textFill>
            <w14:solidFill>
              <w14:schemeClr w14:val="tx1"/>
            </w14:solidFill>
          </w14:textFill>
        </w:rPr>
        <w:t>各</w:t>
      </w:r>
      <w:r>
        <w:rPr>
          <w:rFonts w:hint="eastAsia" w:ascii="Times New Roman" w:hAnsi="Times New Roman" w:eastAsia="仿宋_GB2312"/>
          <w:color w:val="000000" w:themeColor="text1"/>
          <w:sz w:val="32"/>
          <w:szCs w:val="32"/>
          <w:lang w:eastAsia="zh-Hans"/>
          <w14:textFill>
            <w14:solidFill>
              <w14:schemeClr w14:val="tx1"/>
            </w14:solidFill>
          </w14:textFill>
        </w:rPr>
        <w:t>参保</w:t>
      </w:r>
      <w:r>
        <w:rPr>
          <w:rFonts w:ascii="Times New Roman" w:hAnsi="Times New Roman" w:eastAsia="仿宋_GB2312"/>
          <w:color w:val="000000" w:themeColor="text1"/>
          <w:sz w:val="32"/>
          <w:szCs w:val="32"/>
          <w:lang w:eastAsia="zh-Hans"/>
          <w14:textFill>
            <w14:solidFill>
              <w14:schemeClr w14:val="tx1"/>
            </w14:solidFill>
          </w14:textFill>
        </w:rPr>
        <w:t>省划拨的预付金后，</w:t>
      </w:r>
      <w:r>
        <w:rPr>
          <w:rFonts w:hint="eastAsia" w:ascii="Times New Roman" w:hAnsi="Times New Roman" w:eastAsia="仿宋_GB2312"/>
          <w:color w:val="000000" w:themeColor="text1"/>
          <w:sz w:val="32"/>
          <w:szCs w:val="32"/>
          <w:lang w:eastAsia="zh-Hans"/>
          <w14:textFill>
            <w14:solidFill>
              <w14:schemeClr w14:val="tx1"/>
            </w14:solidFill>
          </w14:textFill>
        </w:rPr>
        <w:t>于</w:t>
      </w:r>
      <w:r>
        <w:rPr>
          <w:rFonts w:hint="eastAsia" w:ascii="Times New Roman" w:hAnsi="Times New Roman" w:eastAsia="仿宋_GB2312"/>
          <w:color w:val="000000" w:themeColor="text1"/>
          <w:sz w:val="32"/>
          <w:szCs w:val="32"/>
          <w14:textFill>
            <w14:solidFill>
              <w14:schemeClr w14:val="tx1"/>
            </w14:solidFill>
          </w14:textFill>
        </w:rPr>
        <w:t>10</w:t>
      </w:r>
      <w:r>
        <w:rPr>
          <w:rFonts w:hint="eastAsia" w:ascii="Times New Roman" w:hAnsi="Times New Roman" w:eastAsia="仿宋_GB2312"/>
          <w:color w:val="000000" w:themeColor="text1"/>
          <w:sz w:val="32"/>
          <w:szCs w:val="32"/>
          <w:lang w:eastAsia="zh-Hans"/>
          <w14:textFill>
            <w14:solidFill>
              <w14:schemeClr w14:val="tx1"/>
            </w14:solidFill>
          </w14:textFill>
        </w:rPr>
        <w:t>个</w:t>
      </w:r>
      <w:r>
        <w:rPr>
          <w:rFonts w:ascii="Times New Roman" w:hAnsi="Times New Roman" w:eastAsia="仿宋_GB2312"/>
          <w:color w:val="000000" w:themeColor="text1"/>
          <w:sz w:val="32"/>
          <w:szCs w:val="32"/>
          <w:lang w:eastAsia="zh-Hans"/>
          <w14:textFill>
            <w14:solidFill>
              <w14:schemeClr w14:val="tx1"/>
            </w14:solidFill>
          </w14:textFill>
        </w:rPr>
        <w:t>工作日内</w:t>
      </w:r>
      <w:r>
        <w:rPr>
          <w:rFonts w:hint="eastAsia" w:ascii="Times New Roman" w:hAnsi="Times New Roman" w:eastAsia="仿宋_GB2312"/>
          <w:color w:val="000000" w:themeColor="text1"/>
          <w:sz w:val="32"/>
          <w:szCs w:val="32"/>
          <w:lang w:eastAsia="zh-Hans"/>
          <w14:textFill>
            <w14:solidFill>
              <w14:schemeClr w14:val="tx1"/>
            </w14:solidFill>
          </w14:textFill>
        </w:rPr>
        <w:t>划拨</w:t>
      </w:r>
      <w:r>
        <w:rPr>
          <w:rFonts w:ascii="Times New Roman" w:hAnsi="Times New Roman" w:eastAsia="仿宋_GB2312"/>
          <w:color w:val="000000" w:themeColor="text1"/>
          <w:sz w:val="32"/>
          <w:szCs w:val="32"/>
          <w:lang w:eastAsia="zh-Hans"/>
          <w14:textFill>
            <w14:solidFill>
              <w14:schemeClr w14:val="tx1"/>
            </w14:solidFill>
          </w14:textFill>
        </w:rPr>
        <w:t>至</w:t>
      </w:r>
      <w:r>
        <w:rPr>
          <w:rFonts w:hint="eastAsia" w:ascii="Times New Roman" w:hAnsi="Times New Roman" w:eastAsia="仿宋_GB2312"/>
          <w:color w:val="000000" w:themeColor="text1"/>
          <w:sz w:val="32"/>
          <w:szCs w:val="32"/>
          <w:lang w:eastAsia="zh-Hans"/>
          <w14:textFill>
            <w14:solidFill>
              <w14:schemeClr w14:val="tx1"/>
            </w14:solidFill>
          </w14:textFill>
        </w:rPr>
        <w:t>自治</w:t>
      </w:r>
      <w:r>
        <w:rPr>
          <w:rFonts w:ascii="Times New Roman" w:hAnsi="Times New Roman" w:eastAsia="仿宋_GB2312"/>
          <w:color w:val="000000" w:themeColor="text1"/>
          <w:sz w:val="32"/>
          <w:szCs w:val="32"/>
          <w:lang w:eastAsia="zh-Hans"/>
          <w14:textFill>
            <w14:solidFill>
              <w14:schemeClr w14:val="tx1"/>
            </w14:solidFill>
          </w14:textFill>
        </w:rPr>
        <w:t>区社保局</w:t>
      </w:r>
      <w:r>
        <w:rPr>
          <w:rFonts w:hint="eastAsia" w:ascii="Times New Roman" w:hAnsi="Times New Roman" w:eastAsia="仿宋_GB2312"/>
          <w:color w:val="000000" w:themeColor="text1"/>
          <w:sz w:val="32"/>
          <w:szCs w:val="32"/>
          <w:lang w:eastAsia="zh-Hans"/>
          <w14:textFill>
            <w14:solidFill>
              <w14:schemeClr w14:val="tx1"/>
            </w14:solidFill>
          </w14:textFill>
        </w:rPr>
        <w:t>，</w:t>
      </w:r>
      <w:r>
        <w:rPr>
          <w:rFonts w:ascii="Times New Roman" w:hAnsi="Times New Roman" w:eastAsia="仿宋_GB2312"/>
          <w:color w:val="000000" w:themeColor="text1"/>
          <w:sz w:val="32"/>
          <w:szCs w:val="32"/>
          <w:lang w:eastAsia="zh-Hans"/>
          <w14:textFill>
            <w14:solidFill>
              <w14:schemeClr w14:val="tx1"/>
            </w14:solidFill>
          </w14:textFill>
        </w:rPr>
        <w:t>由自治</w:t>
      </w:r>
      <w:r>
        <w:rPr>
          <w:rFonts w:hint="eastAsia" w:ascii="Times New Roman" w:hAnsi="Times New Roman" w:eastAsia="仿宋_GB2312"/>
          <w:color w:val="000000" w:themeColor="text1"/>
          <w:sz w:val="32"/>
          <w:szCs w:val="32"/>
          <w:lang w:eastAsia="zh-Hans"/>
          <w14:textFill>
            <w14:solidFill>
              <w14:schemeClr w14:val="tx1"/>
            </w14:solidFill>
          </w14:textFill>
        </w:rPr>
        <w:t>区</w:t>
      </w:r>
      <w:r>
        <w:rPr>
          <w:rFonts w:ascii="Times New Roman" w:hAnsi="Times New Roman" w:eastAsia="仿宋_GB2312"/>
          <w:color w:val="000000" w:themeColor="text1"/>
          <w:sz w:val="32"/>
          <w:szCs w:val="32"/>
          <w:lang w:eastAsia="zh-Hans"/>
          <w14:textFill>
            <w14:solidFill>
              <w14:schemeClr w14:val="tx1"/>
            </w14:solidFill>
          </w14:textFill>
        </w:rPr>
        <w:t>社保</w:t>
      </w:r>
      <w:r>
        <w:rPr>
          <w:rFonts w:hint="eastAsia" w:ascii="Times New Roman" w:hAnsi="Times New Roman" w:eastAsia="仿宋_GB2312"/>
          <w:color w:val="000000" w:themeColor="text1"/>
          <w:sz w:val="32"/>
          <w:szCs w:val="32"/>
          <w:lang w:eastAsia="zh-Hans"/>
          <w14:textFill>
            <w14:solidFill>
              <w14:schemeClr w14:val="tx1"/>
            </w14:solidFill>
          </w14:textFill>
        </w:rPr>
        <w:t>局</w:t>
      </w:r>
      <w:r>
        <w:rPr>
          <w:rFonts w:ascii="Times New Roman" w:hAnsi="Times New Roman" w:eastAsia="仿宋_GB2312"/>
          <w:color w:val="000000" w:themeColor="text1"/>
          <w:sz w:val="32"/>
          <w:szCs w:val="32"/>
          <w:lang w:eastAsia="zh-Hans"/>
          <w14:textFill>
            <w14:solidFill>
              <w14:schemeClr w14:val="tx1"/>
            </w14:solidFill>
          </w14:textFill>
        </w:rPr>
        <w:t>调剂使用各参保</w:t>
      </w:r>
      <w:r>
        <w:rPr>
          <w:rFonts w:hint="eastAsia" w:ascii="Times New Roman" w:hAnsi="Times New Roman" w:eastAsia="仿宋_GB2312"/>
          <w:color w:val="000000" w:themeColor="text1"/>
          <w:sz w:val="32"/>
          <w:szCs w:val="32"/>
          <w14:textFill>
            <w14:solidFill>
              <w14:schemeClr w14:val="tx1"/>
            </w14:solidFill>
          </w14:textFill>
        </w:rPr>
        <w:t>省</w:t>
      </w:r>
      <w:r>
        <w:rPr>
          <w:rFonts w:ascii="Times New Roman" w:hAnsi="Times New Roman" w:eastAsia="仿宋_GB2312"/>
          <w:color w:val="000000" w:themeColor="text1"/>
          <w:sz w:val="32"/>
          <w:szCs w:val="32"/>
          <w:lang w:eastAsia="zh-Hans"/>
          <w14:textFill>
            <w14:solidFill>
              <w14:schemeClr w14:val="tx1"/>
            </w14:solidFill>
          </w14:textFill>
        </w:rPr>
        <w:t>的预付金</w:t>
      </w:r>
      <w:r>
        <w:rPr>
          <w:rFonts w:hint="eastAsia" w:ascii="Times New Roman" w:hAnsi="Times New Roman" w:eastAsia="仿宋_GB2312"/>
          <w:color w:val="000000" w:themeColor="text1"/>
          <w:sz w:val="32"/>
          <w:szCs w:val="32"/>
          <w14:textFill>
            <w14:solidFill>
              <w14:schemeClr w14:val="tx1"/>
            </w14:solidFill>
          </w14:textFill>
        </w:rPr>
        <w:t>，用于支付各市、县作为就医地发生的跨省异地就医直接结算费用</w:t>
      </w:r>
      <w:r>
        <w:rPr>
          <w:rFonts w:ascii="Times New Roman" w:hAnsi="Times New Roman" w:eastAsia="仿宋_GB2312"/>
          <w:color w:val="000000" w:themeColor="text1"/>
          <w:sz w:val="32"/>
          <w:szCs w:val="32"/>
          <w:lang w:eastAsia="zh-Hans"/>
          <w14:textFill>
            <w14:solidFill>
              <w14:schemeClr w14:val="tx1"/>
            </w14:solidFill>
          </w14:textFill>
        </w:rPr>
        <w:t>。</w:t>
      </w:r>
      <w:r>
        <w:rPr>
          <w:rFonts w:hint="eastAsia" w:ascii="Times New Roman" w:hAnsi="Times New Roman" w:eastAsia="仿宋_GB2312"/>
          <w:color w:val="000000" w:themeColor="text1"/>
          <w:sz w:val="32"/>
          <w:szCs w:val="32"/>
          <w:lang w:eastAsia="zh-Hans"/>
          <w14:textFill>
            <w14:solidFill>
              <w14:schemeClr w14:val="tx1"/>
            </w14:solidFill>
          </w14:textFill>
        </w:rPr>
        <w:t>我</w:t>
      </w:r>
      <w:r>
        <w:rPr>
          <w:rFonts w:ascii="Times New Roman" w:hAnsi="Times New Roman" w:eastAsia="仿宋_GB2312"/>
          <w:color w:val="000000" w:themeColor="text1"/>
          <w:sz w:val="32"/>
          <w:szCs w:val="32"/>
          <w:lang w:eastAsia="zh-Hans"/>
          <w14:textFill>
            <w14:solidFill>
              <w14:schemeClr w14:val="tx1"/>
            </w14:solidFill>
          </w14:textFill>
        </w:rPr>
        <w:t>区向</w:t>
      </w:r>
      <w:r>
        <w:rPr>
          <w:rFonts w:hint="eastAsia" w:ascii="Times New Roman" w:hAnsi="Times New Roman" w:eastAsia="仿宋_GB2312"/>
          <w:color w:val="000000" w:themeColor="text1"/>
          <w:sz w:val="32"/>
          <w:szCs w:val="32"/>
          <w:lang w:eastAsia="zh-Hans"/>
          <w14:textFill>
            <w14:solidFill>
              <w14:schemeClr w14:val="tx1"/>
            </w14:solidFill>
          </w14:textFill>
        </w:rPr>
        <w:t>就医省</w:t>
      </w:r>
      <w:r>
        <w:rPr>
          <w:rFonts w:ascii="Times New Roman" w:hAnsi="Times New Roman" w:eastAsia="仿宋_GB2312"/>
          <w:color w:val="000000" w:themeColor="text1"/>
          <w:sz w:val="32"/>
          <w:szCs w:val="32"/>
          <w:lang w:eastAsia="zh-Hans"/>
          <w14:textFill>
            <w14:solidFill>
              <w14:schemeClr w14:val="tx1"/>
            </w14:solidFill>
          </w14:textFill>
        </w:rPr>
        <w:t>划拨的预付金</w:t>
      </w:r>
      <w:r>
        <w:rPr>
          <w:rFonts w:hint="eastAsia" w:ascii="Times New Roman" w:hAnsi="Times New Roman" w:eastAsia="仿宋_GB2312"/>
          <w:color w:val="000000" w:themeColor="text1"/>
          <w:sz w:val="32"/>
          <w:szCs w:val="32"/>
          <w:lang w:eastAsia="zh-Hans"/>
          <w14:textFill>
            <w14:solidFill>
              <w14:schemeClr w14:val="tx1"/>
            </w14:solidFill>
          </w14:textFill>
        </w:rPr>
        <w:t>由</w:t>
      </w:r>
      <w:r>
        <w:rPr>
          <w:rFonts w:ascii="Times New Roman" w:hAnsi="Times New Roman" w:eastAsia="仿宋_GB2312"/>
          <w:color w:val="000000" w:themeColor="text1"/>
          <w:sz w:val="32"/>
          <w:szCs w:val="32"/>
          <w:lang w:eastAsia="zh-Hans"/>
          <w14:textFill>
            <w14:solidFill>
              <w14:schemeClr w14:val="tx1"/>
            </w14:solidFill>
          </w14:textFill>
        </w:rPr>
        <w:t>自治区财政厅从</w:t>
      </w:r>
      <w:r>
        <w:rPr>
          <w:rFonts w:hint="eastAsia" w:ascii="Times New Roman" w:hAnsi="Times New Roman" w:eastAsia="仿宋_GB2312"/>
          <w:color w:val="000000" w:themeColor="text1"/>
          <w:sz w:val="32"/>
          <w:szCs w:val="32"/>
          <w14:textFill>
            <w14:solidFill>
              <w14:schemeClr w14:val="tx1"/>
            </w14:solidFill>
          </w14:textFill>
        </w:rPr>
        <w:t>自治区</w:t>
      </w:r>
      <w:r>
        <w:rPr>
          <w:rFonts w:ascii="Times New Roman" w:hAnsi="Times New Roman" w:eastAsia="仿宋_GB2312"/>
          <w:color w:val="000000" w:themeColor="text1"/>
          <w:sz w:val="32"/>
          <w:szCs w:val="32"/>
          <w:lang w:eastAsia="zh-Hans"/>
          <w14:textFill>
            <w14:solidFill>
              <w14:schemeClr w14:val="tx1"/>
            </w14:solidFill>
          </w14:textFill>
        </w:rPr>
        <w:t>工伤保险基金</w:t>
      </w:r>
      <w:r>
        <w:rPr>
          <w:rFonts w:hint="eastAsia" w:ascii="Times New Roman" w:hAnsi="Times New Roman" w:eastAsia="仿宋_GB2312"/>
          <w:color w:val="000000" w:themeColor="text1"/>
          <w:sz w:val="32"/>
          <w:szCs w:val="32"/>
          <w14:textFill>
            <w14:solidFill>
              <w14:schemeClr w14:val="tx1"/>
            </w14:solidFill>
          </w14:textFill>
        </w:rPr>
        <w:t>中</w:t>
      </w:r>
      <w:r>
        <w:rPr>
          <w:rFonts w:ascii="Times New Roman" w:hAnsi="Times New Roman" w:eastAsia="仿宋_GB2312"/>
          <w:color w:val="000000" w:themeColor="text1"/>
          <w:sz w:val="32"/>
          <w:szCs w:val="32"/>
          <w:lang w:eastAsia="zh-Hans"/>
          <w14:textFill>
            <w14:solidFill>
              <w14:schemeClr w14:val="tx1"/>
            </w14:solidFill>
          </w14:textFill>
        </w:rPr>
        <w:t>划拨</w:t>
      </w:r>
      <w:r>
        <w:rPr>
          <w:rFonts w:hint="eastAsia" w:ascii="Times New Roman" w:hAnsi="Times New Roman" w:eastAsia="仿宋_GB2312"/>
          <w:color w:val="000000" w:themeColor="text1"/>
          <w:sz w:val="32"/>
          <w:szCs w:val="32"/>
          <w:lang w:eastAsia="zh-Hans"/>
          <w14:textFill>
            <w14:solidFill>
              <w14:schemeClr w14:val="tx1"/>
            </w14:solidFill>
          </w14:textFill>
        </w:rPr>
        <w:t>。自治</w:t>
      </w:r>
      <w:r>
        <w:rPr>
          <w:rFonts w:ascii="Times New Roman" w:hAnsi="Times New Roman" w:eastAsia="仿宋_GB2312"/>
          <w:color w:val="000000" w:themeColor="text1"/>
          <w:sz w:val="32"/>
          <w:szCs w:val="32"/>
          <w:lang w:eastAsia="zh-Hans"/>
          <w14:textFill>
            <w14:solidFill>
              <w14:schemeClr w14:val="tx1"/>
            </w14:solidFill>
          </w14:textFill>
        </w:rPr>
        <w:t>区财政厅按</w:t>
      </w:r>
      <w:r>
        <w:rPr>
          <w:rFonts w:hint="eastAsia" w:ascii="Times New Roman" w:hAnsi="Times New Roman" w:eastAsia="仿宋_GB2312"/>
          <w:color w:val="000000" w:themeColor="text1"/>
          <w:sz w:val="32"/>
          <w:szCs w:val="32"/>
          <w:lang w:eastAsia="zh-Hans"/>
          <w14:textFill>
            <w14:solidFill>
              <w14:schemeClr w14:val="tx1"/>
            </w14:solidFill>
          </w14:textFill>
        </w:rPr>
        <w:t>规定</w:t>
      </w:r>
      <w:r>
        <w:rPr>
          <w:rFonts w:ascii="Times New Roman" w:hAnsi="Times New Roman" w:eastAsia="仿宋_GB2312"/>
          <w:color w:val="000000" w:themeColor="text1"/>
          <w:sz w:val="32"/>
          <w:szCs w:val="32"/>
          <w:lang w:eastAsia="zh-Hans"/>
          <w14:textFill>
            <w14:solidFill>
              <w14:schemeClr w14:val="tx1"/>
            </w14:solidFill>
          </w14:textFill>
        </w:rPr>
        <w:t>完成付款和收款后，</w:t>
      </w:r>
      <w:r>
        <w:rPr>
          <w:rFonts w:hint="eastAsia" w:ascii="Times New Roman" w:hAnsi="Times New Roman" w:eastAsia="仿宋_GB2312"/>
          <w:color w:val="000000" w:themeColor="text1"/>
          <w:sz w:val="32"/>
          <w:szCs w:val="32"/>
          <w:lang w:eastAsia="zh-Hans"/>
          <w14:textFill>
            <w14:solidFill>
              <w14:schemeClr w14:val="tx1"/>
            </w14:solidFill>
          </w14:textFill>
        </w:rPr>
        <w:t>5个</w:t>
      </w:r>
      <w:r>
        <w:rPr>
          <w:rFonts w:ascii="Times New Roman" w:hAnsi="Times New Roman" w:eastAsia="仿宋_GB2312"/>
          <w:color w:val="000000" w:themeColor="text1"/>
          <w:sz w:val="32"/>
          <w:szCs w:val="32"/>
          <w:lang w:eastAsia="zh-Hans"/>
          <w14:textFill>
            <w14:solidFill>
              <w14:schemeClr w14:val="tx1"/>
            </w14:solidFill>
          </w14:textFill>
        </w:rPr>
        <w:t>工作日内将划拨及收款信息反馈到自治区社保局，自治区社保局</w:t>
      </w:r>
      <w:r>
        <w:rPr>
          <w:rFonts w:hint="eastAsia" w:ascii="Times New Roman" w:hAnsi="Times New Roman" w:eastAsia="仿宋_GB2312"/>
          <w:color w:val="000000" w:themeColor="text1"/>
          <w:sz w:val="32"/>
          <w:szCs w:val="32"/>
          <w:lang w:eastAsia="zh-Hans"/>
          <w14:textFill>
            <w14:solidFill>
              <w14:schemeClr w14:val="tx1"/>
            </w14:solidFill>
          </w14:textFill>
        </w:rPr>
        <w:t>及时</w:t>
      </w:r>
      <w:r>
        <w:rPr>
          <w:rFonts w:ascii="Times New Roman" w:hAnsi="Times New Roman" w:eastAsia="仿宋_GB2312"/>
          <w:color w:val="000000" w:themeColor="text1"/>
          <w:sz w:val="32"/>
          <w:szCs w:val="32"/>
          <w:lang w:eastAsia="zh-Hans"/>
          <w14:textFill>
            <w14:solidFill>
              <w14:schemeClr w14:val="tx1"/>
            </w14:solidFill>
          </w14:textFill>
        </w:rPr>
        <w:t>向部级经办机构反馈到账信息。</w:t>
      </w:r>
    </w:p>
    <w:p>
      <w:pPr>
        <w:spacing w:line="560" w:lineRule="exact"/>
        <w:ind w:firstLine="640" w:firstLineChars="200"/>
        <w:rPr>
          <w:rFonts w:ascii="Times New Roman" w:hAnsi="Times New Roman" w:eastAsia="仿宋_GB2312"/>
          <w:color w:val="000000" w:themeColor="text1"/>
          <w:sz w:val="32"/>
          <w:szCs w:val="32"/>
          <w:lang w:eastAsia="zh-Hans"/>
          <w14:textFill>
            <w14:solidFill>
              <w14:schemeClr w14:val="tx1"/>
            </w14:solidFill>
          </w14:textFill>
        </w:rPr>
      </w:pPr>
      <w:r>
        <w:rPr>
          <w:rFonts w:ascii="Times New Roman" w:hAnsi="Times New Roman" w:eastAsia="仿宋_GB2312"/>
          <w:b/>
          <w:bCs/>
          <w:color w:val="000000" w:themeColor="text1"/>
          <w:sz w:val="32"/>
          <w:szCs w:val="32"/>
          <w:lang w:eastAsia="zh-Hans"/>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二十</w:t>
      </w:r>
      <w:r>
        <w:rPr>
          <w:rFonts w:ascii="Times New Roman" w:hAnsi="Times New Roman" w:eastAsia="仿宋_GB2312"/>
          <w:b/>
          <w:bCs/>
          <w:color w:val="000000" w:themeColor="text1"/>
          <w:sz w:val="32"/>
          <w:szCs w:val="32"/>
          <w:lang w:eastAsia="zh-Hans"/>
          <w14:textFill>
            <w14:solidFill>
              <w14:schemeClr w14:val="tx1"/>
            </w14:solidFill>
          </w14:textFill>
        </w:rPr>
        <w:t>条</w:t>
      </w:r>
      <w:r>
        <w:rPr>
          <w:rFonts w:hint="eastAsia" w:ascii="Times New Roman" w:hAnsi="Times New Roman" w:eastAsia="仿宋_GB2312"/>
          <w:b/>
          <w:bCs/>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预付金初始额度为可支付半年资金，</w:t>
      </w:r>
      <w:r>
        <w:rPr>
          <w:rFonts w:hint="eastAsia" w:ascii="Times New Roman" w:hAnsi="Times New Roman" w:eastAsia="仿宋_GB2312"/>
          <w:color w:val="000000" w:themeColor="text1"/>
          <w:sz w:val="32"/>
          <w:szCs w:val="32"/>
          <w14:textFill>
            <w14:solidFill>
              <w14:schemeClr w14:val="tx1"/>
            </w14:solidFill>
          </w14:textFill>
        </w:rPr>
        <w:t>由</w:t>
      </w:r>
      <w:r>
        <w:rPr>
          <w:rFonts w:ascii="Times New Roman" w:hAnsi="Times New Roman" w:eastAsia="仿宋_GB2312"/>
          <w:color w:val="000000" w:themeColor="text1"/>
          <w:sz w:val="32"/>
          <w:szCs w:val="32"/>
          <w14:textFill>
            <w14:solidFill>
              <w14:schemeClr w14:val="tx1"/>
            </w14:solidFill>
          </w14:textFill>
        </w:rPr>
        <w:t>自治区社保局根据往年</w:t>
      </w:r>
      <w:r>
        <w:rPr>
          <w:rFonts w:hint="eastAsia" w:ascii="Times New Roman" w:hAnsi="Times New Roman" w:eastAsia="仿宋_GB2312"/>
          <w:color w:val="000000" w:themeColor="text1"/>
          <w:sz w:val="32"/>
          <w:szCs w:val="32"/>
          <w14:textFill>
            <w14:solidFill>
              <w14:schemeClr w14:val="tx1"/>
            </w14:solidFill>
          </w14:textFill>
        </w:rPr>
        <w:t>全</w:t>
      </w:r>
      <w:r>
        <w:rPr>
          <w:rFonts w:ascii="Times New Roman" w:hAnsi="Times New Roman" w:eastAsia="仿宋_GB2312"/>
          <w:color w:val="000000" w:themeColor="text1"/>
          <w:sz w:val="32"/>
          <w:szCs w:val="32"/>
          <w14:textFill>
            <w14:solidFill>
              <w14:schemeClr w14:val="tx1"/>
            </w14:solidFill>
          </w14:textFill>
        </w:rPr>
        <w:t>区跨省异地就医工伤保险基金支付金额并结合政策实施后释放效应预估</w:t>
      </w:r>
      <w:r>
        <w:rPr>
          <w:rFonts w:hint="eastAsia" w:ascii="Times New Roman" w:hAnsi="Times New Roman" w:eastAsia="仿宋_GB2312"/>
          <w:color w:val="000000" w:themeColor="text1"/>
          <w:sz w:val="32"/>
          <w:szCs w:val="32"/>
          <w14:textFill>
            <w14:solidFill>
              <w14:schemeClr w14:val="tx1"/>
            </w14:solidFill>
          </w14:textFill>
        </w:rPr>
        <w:t>后</w:t>
      </w:r>
      <w:r>
        <w:rPr>
          <w:rFonts w:ascii="Times New Roman" w:hAnsi="Times New Roman" w:eastAsia="仿宋_GB2312"/>
          <w:color w:val="000000" w:themeColor="text1"/>
          <w:sz w:val="32"/>
          <w:szCs w:val="32"/>
          <w14:textFill>
            <w14:solidFill>
              <w14:schemeClr w14:val="tx1"/>
            </w14:solidFill>
          </w14:textFill>
        </w:rPr>
        <w:t>上</w:t>
      </w:r>
      <w:r>
        <w:rPr>
          <w:rFonts w:hint="eastAsia" w:ascii="Times New Roman" w:hAnsi="Times New Roman" w:eastAsia="仿宋_GB2312"/>
          <w:color w:val="000000" w:themeColor="text1"/>
          <w:sz w:val="32"/>
          <w:szCs w:val="32"/>
          <w14:textFill>
            <w14:solidFill>
              <w14:schemeClr w14:val="tx1"/>
            </w14:solidFill>
          </w14:textFill>
        </w:rPr>
        <w:t>报。自</w:t>
      </w:r>
      <w:r>
        <w:rPr>
          <w:rFonts w:ascii="Times New Roman" w:hAnsi="Times New Roman" w:eastAsia="仿宋_GB2312"/>
          <w:color w:val="000000" w:themeColor="text1"/>
          <w:sz w:val="32"/>
          <w:szCs w:val="32"/>
          <w14:textFill>
            <w14:solidFill>
              <w14:schemeClr w14:val="tx1"/>
            </w14:solidFill>
          </w14:textFill>
        </w:rPr>
        <w:t>治区</w:t>
      </w:r>
      <w:r>
        <w:rPr>
          <w:rFonts w:hint="eastAsia" w:ascii="Times New Roman" w:hAnsi="Times New Roman" w:eastAsia="仿宋_GB2312"/>
          <w:color w:val="000000" w:themeColor="text1"/>
          <w:sz w:val="32"/>
          <w:szCs w:val="32"/>
          <w14:textFill>
            <w14:solidFill>
              <w14:schemeClr w14:val="tx1"/>
            </w14:solidFill>
          </w14:textFill>
        </w:rPr>
        <w:t>社保</w:t>
      </w:r>
      <w:r>
        <w:rPr>
          <w:rFonts w:ascii="Times New Roman" w:hAnsi="Times New Roman" w:eastAsia="仿宋_GB2312"/>
          <w:color w:val="000000" w:themeColor="text1"/>
          <w:sz w:val="32"/>
          <w:szCs w:val="32"/>
          <w14:textFill>
            <w14:solidFill>
              <w14:schemeClr w14:val="tx1"/>
            </w14:solidFill>
          </w14:textFill>
        </w:rPr>
        <w:t>局</w:t>
      </w:r>
      <w:r>
        <w:rPr>
          <w:rFonts w:hint="eastAsia" w:ascii="Times New Roman" w:hAnsi="Times New Roman" w:eastAsia="仿宋_GB2312"/>
          <w:color w:val="000000" w:themeColor="text1"/>
          <w:sz w:val="32"/>
          <w:szCs w:val="32"/>
          <w14:textFill>
            <w14:solidFill>
              <w14:schemeClr w14:val="tx1"/>
            </w14:solidFill>
          </w14:textFill>
        </w:rPr>
        <w:t>通过</w:t>
      </w:r>
      <w:r>
        <w:rPr>
          <w:rFonts w:ascii="Times New Roman" w:hAnsi="Times New Roman" w:eastAsia="仿宋_GB2312"/>
          <w:color w:val="000000" w:themeColor="text1"/>
          <w:sz w:val="32"/>
          <w:szCs w:val="32"/>
          <w14:textFill>
            <w14:solidFill>
              <w14:schemeClr w14:val="tx1"/>
            </w14:solidFill>
          </w14:textFill>
        </w:rPr>
        <w:t>全国系统下</w:t>
      </w:r>
      <w:r>
        <w:rPr>
          <w:rFonts w:hint="eastAsia" w:ascii="Times New Roman" w:hAnsi="Times New Roman" w:eastAsia="仿宋_GB2312"/>
          <w:color w:val="000000" w:themeColor="text1"/>
          <w:sz w:val="32"/>
          <w:szCs w:val="32"/>
          <w14:textFill>
            <w14:solidFill>
              <w14:schemeClr w14:val="tx1"/>
            </w14:solidFill>
          </w14:textFill>
        </w:rPr>
        <w:t>载</w:t>
      </w:r>
      <w:r>
        <w:rPr>
          <w:rFonts w:ascii="Times New Roman" w:hAnsi="Times New Roman" w:eastAsia="仿宋_GB2312"/>
          <w:color w:val="000000" w:themeColor="text1"/>
          <w:sz w:val="32"/>
          <w:szCs w:val="32"/>
          <w14:textFill>
            <w14:solidFill>
              <w14:schemeClr w14:val="tx1"/>
            </w14:solidFill>
          </w14:textFill>
        </w:rPr>
        <w:t>部</w:t>
      </w:r>
      <w:r>
        <w:rPr>
          <w:rFonts w:ascii="Times New Roman" w:hAnsi="Times New Roman" w:eastAsia="仿宋_GB2312"/>
          <w:color w:val="000000" w:themeColor="text1"/>
          <w:sz w:val="32"/>
          <w:szCs w:val="32"/>
          <w:lang w:eastAsia="zh-Hans"/>
          <w14:textFill>
            <w14:solidFill>
              <w14:schemeClr w14:val="tx1"/>
            </w14:solidFill>
          </w14:textFill>
        </w:rPr>
        <w:t>级经办机构核定生成</w:t>
      </w:r>
      <w:r>
        <w:rPr>
          <w:rFonts w:hint="eastAsia" w:ascii="Times New Roman" w:hAnsi="Times New Roman" w:eastAsia="仿宋_GB2312"/>
          <w:color w:val="000000" w:themeColor="text1"/>
          <w:sz w:val="32"/>
          <w:szCs w:val="32"/>
          <w:lang w:eastAsia="zh-Hans"/>
          <w14:textFill>
            <w14:solidFill>
              <w14:schemeClr w14:val="tx1"/>
            </w14:solidFill>
          </w14:textFill>
        </w:rPr>
        <w:t>的</w:t>
      </w:r>
      <w:r>
        <w:rPr>
          <w:rFonts w:ascii="Times New Roman" w:hAnsi="Times New Roman" w:eastAsia="仿宋_GB2312"/>
          <w:color w:val="000000" w:themeColor="text1"/>
          <w:sz w:val="32"/>
          <w:szCs w:val="32"/>
          <w:lang w:eastAsia="zh-Hans"/>
          <w14:textFill>
            <w14:solidFill>
              <w14:schemeClr w14:val="tx1"/>
            </w14:solidFill>
          </w14:textFill>
        </w:rPr>
        <w:t>《</w:t>
      </w:r>
      <w:r>
        <w:rPr>
          <w:rFonts w:hint="eastAsia" w:ascii="Times New Roman" w:hAnsi="Times New Roman" w:eastAsia="仿宋_GB2312"/>
          <w:color w:val="000000" w:themeColor="text1"/>
          <w:sz w:val="32"/>
          <w:szCs w:val="32"/>
          <w:lang w:eastAsia="zh-Hans"/>
          <w14:textFill>
            <w14:solidFill>
              <w14:schemeClr w14:val="tx1"/>
            </w14:solidFill>
          </w14:textFill>
        </w:rPr>
        <w:t>____省（区、市）</w:t>
      </w:r>
      <w:r>
        <w:rPr>
          <w:rFonts w:hint="eastAsia" w:ascii="Times New Roman" w:hAnsi="Times New Roman" w:eastAsia="仿宋_GB2312"/>
          <w:color w:val="000000" w:themeColor="text1"/>
          <w:sz w:val="32"/>
          <w:szCs w:val="32"/>
          <w14:textFill>
            <w14:solidFill>
              <w14:schemeClr w14:val="tx1"/>
            </w14:solidFill>
          </w14:textFill>
        </w:rPr>
        <w:t>工伤保险</w:t>
      </w:r>
      <w:r>
        <w:rPr>
          <w:rFonts w:ascii="Times New Roman" w:hAnsi="Times New Roman" w:eastAsia="仿宋_GB2312"/>
          <w:color w:val="000000" w:themeColor="text1"/>
          <w:sz w:val="32"/>
          <w:szCs w:val="32"/>
          <w:lang w:eastAsia="zh-Hans"/>
          <w14:textFill>
            <w14:solidFill>
              <w14:schemeClr w14:val="tx1"/>
            </w14:solidFill>
          </w14:textFill>
        </w:rPr>
        <w:t>跨省异地就医预付金付款通知书》（附件3）、《</w:t>
      </w:r>
      <w:r>
        <w:rPr>
          <w:rFonts w:hint="eastAsia" w:ascii="Times New Roman" w:hAnsi="Times New Roman" w:eastAsia="仿宋_GB2312"/>
          <w:color w:val="000000" w:themeColor="text1"/>
          <w:sz w:val="32"/>
          <w:szCs w:val="32"/>
          <w:lang w:eastAsia="zh-Hans"/>
          <w14:textFill>
            <w14:solidFill>
              <w14:schemeClr w14:val="tx1"/>
            </w14:solidFill>
          </w14:textFill>
        </w:rPr>
        <w:t>____省（区、市）</w:t>
      </w:r>
      <w:r>
        <w:rPr>
          <w:rFonts w:hint="eastAsia" w:ascii="Times New Roman" w:hAnsi="Times New Roman" w:eastAsia="仿宋_GB2312"/>
          <w:color w:val="000000" w:themeColor="text1"/>
          <w:sz w:val="32"/>
          <w:szCs w:val="32"/>
          <w14:textFill>
            <w14:solidFill>
              <w14:schemeClr w14:val="tx1"/>
            </w14:solidFill>
          </w14:textFill>
        </w:rPr>
        <w:t>工伤保险</w:t>
      </w:r>
      <w:r>
        <w:rPr>
          <w:rFonts w:ascii="Times New Roman" w:hAnsi="Times New Roman" w:eastAsia="仿宋_GB2312"/>
          <w:color w:val="000000" w:themeColor="text1"/>
          <w:sz w:val="32"/>
          <w:szCs w:val="32"/>
          <w:lang w:eastAsia="zh-Hans"/>
          <w14:textFill>
            <w14:solidFill>
              <w14:schemeClr w14:val="tx1"/>
            </w14:solidFill>
          </w14:textFill>
        </w:rPr>
        <w:t>跨省异地就医预付金收款通知书》（附件4）</w:t>
      </w:r>
      <w:r>
        <w:rPr>
          <w:rFonts w:hint="eastAsia" w:ascii="Times New Roman" w:hAnsi="Times New Roman" w:eastAsia="仿宋_GB2312"/>
          <w:color w:val="000000" w:themeColor="text1"/>
          <w:sz w:val="32"/>
          <w:szCs w:val="32"/>
          <w:lang w:eastAsia="zh-Hans"/>
          <w14:textFill>
            <w14:solidFill>
              <w14:schemeClr w14:val="tx1"/>
            </w14:solidFill>
          </w14:textFill>
        </w:rPr>
        <w:t>，并</w:t>
      </w:r>
      <w:r>
        <w:rPr>
          <w:rFonts w:ascii="Times New Roman" w:hAnsi="Times New Roman" w:eastAsia="仿宋_GB2312"/>
          <w:color w:val="000000" w:themeColor="text1"/>
          <w:sz w:val="32"/>
          <w:szCs w:val="32"/>
          <w:lang w:eastAsia="zh-Hans"/>
          <w14:textFill>
            <w14:solidFill>
              <w14:schemeClr w14:val="tx1"/>
            </w14:solidFill>
          </w14:textFill>
        </w:rPr>
        <w:t>通知自治区财政厅付款和收款。</w:t>
      </w:r>
    </w:p>
    <w:p>
      <w:pPr>
        <w:spacing w:line="560" w:lineRule="exact"/>
        <w:ind w:firstLine="640" w:firstLineChars="200"/>
        <w:rPr>
          <w:rFonts w:ascii="Times New Roman" w:hAnsi="Times New Roman" w:eastAsia="仿宋_GB2312"/>
          <w:color w:val="000000" w:themeColor="text1"/>
          <w:sz w:val="32"/>
          <w:szCs w:val="32"/>
          <w:lang w:eastAsia="zh-Hans"/>
          <w14:textFill>
            <w14:solidFill>
              <w14:schemeClr w14:val="tx1"/>
            </w14:solidFill>
          </w14:textFill>
        </w:rPr>
      </w:pPr>
      <w:r>
        <w:rPr>
          <w:rFonts w:hint="eastAsia" w:ascii="Times New Roman" w:hAnsi="Times New Roman" w:eastAsia="仿宋_GB2312"/>
          <w:b/>
          <w:bCs/>
          <w:color w:val="000000" w:themeColor="text1"/>
          <w:sz w:val="32"/>
          <w:szCs w:val="32"/>
          <w:lang w:eastAsia="zh-Hans"/>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二十</w:t>
      </w:r>
      <w:r>
        <w:rPr>
          <w:rFonts w:ascii="Times New Roman" w:hAnsi="Times New Roman" w:eastAsia="仿宋_GB2312"/>
          <w:b/>
          <w:bCs/>
          <w:color w:val="000000" w:themeColor="text1"/>
          <w:sz w:val="32"/>
          <w:szCs w:val="32"/>
          <w14:textFill>
            <w14:solidFill>
              <w14:schemeClr w14:val="tx1"/>
            </w14:solidFill>
          </w14:textFill>
        </w:rPr>
        <w:t>一</w:t>
      </w:r>
      <w:r>
        <w:rPr>
          <w:rFonts w:hint="eastAsia" w:ascii="Times New Roman" w:hAnsi="Times New Roman" w:eastAsia="仿宋_GB2312"/>
          <w:b/>
          <w:bCs/>
          <w:color w:val="000000" w:themeColor="text1"/>
          <w:sz w:val="32"/>
          <w:szCs w:val="32"/>
          <w:lang w:eastAsia="zh-Hans"/>
          <w14:textFill>
            <w14:solidFill>
              <w14:schemeClr w14:val="tx1"/>
            </w14:solidFill>
          </w14:textFill>
        </w:rPr>
        <w:t>条</w:t>
      </w:r>
      <w:r>
        <w:rPr>
          <w:rFonts w:hint="eastAsia" w:ascii="Times New Roman" w:hAnsi="Times New Roman" w:eastAsia="仿宋_GB2312"/>
          <w:b/>
          <w:bCs/>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lang w:eastAsia="zh-Hans"/>
          <w14:textFill>
            <w14:solidFill>
              <w14:schemeClr w14:val="tx1"/>
            </w14:solidFill>
          </w14:textFill>
        </w:rPr>
        <w:t>每年</w:t>
      </w:r>
      <w:r>
        <w:rPr>
          <w:rFonts w:hint="eastAsia" w:ascii="Times New Roman" w:hAnsi="Times New Roman" w:eastAsia="仿宋_GB2312"/>
          <w:color w:val="000000" w:themeColor="text1"/>
          <w:sz w:val="32"/>
          <w:szCs w:val="32"/>
          <w:lang w:eastAsia="zh-Hans"/>
          <w14:textFill>
            <w14:solidFill>
              <w14:schemeClr w14:val="tx1"/>
            </w14:solidFill>
          </w14:textFill>
        </w:rPr>
        <w:t>1月</w:t>
      </w:r>
      <w:r>
        <w:rPr>
          <w:rFonts w:ascii="Times New Roman" w:hAnsi="Times New Roman" w:eastAsia="仿宋_GB2312"/>
          <w:color w:val="000000" w:themeColor="text1"/>
          <w:sz w:val="32"/>
          <w:szCs w:val="32"/>
          <w:lang w:eastAsia="zh-Hans"/>
          <w14:textFill>
            <w14:solidFill>
              <w14:schemeClr w14:val="tx1"/>
            </w14:solidFill>
          </w14:textFill>
        </w:rPr>
        <w:t>底前</w:t>
      </w:r>
      <w:r>
        <w:rPr>
          <w:rFonts w:hint="eastAsia" w:ascii="Times New Roman" w:hAnsi="Times New Roman" w:eastAsia="仿宋_GB2312"/>
          <w:color w:val="000000" w:themeColor="text1"/>
          <w:sz w:val="32"/>
          <w:szCs w:val="32"/>
          <w:lang w:eastAsia="zh-Hans"/>
          <w14:textFill>
            <w14:solidFill>
              <w14:schemeClr w14:val="tx1"/>
            </w14:solidFill>
          </w14:textFill>
        </w:rPr>
        <w:t>，部级</w:t>
      </w:r>
      <w:r>
        <w:rPr>
          <w:rFonts w:ascii="Times New Roman" w:hAnsi="Times New Roman" w:eastAsia="仿宋_GB2312"/>
          <w:color w:val="000000" w:themeColor="text1"/>
          <w:sz w:val="32"/>
          <w:szCs w:val="32"/>
          <w:lang w:eastAsia="zh-Hans"/>
          <w14:textFill>
            <w14:solidFill>
              <w14:schemeClr w14:val="tx1"/>
            </w14:solidFill>
          </w14:textFill>
        </w:rPr>
        <w:t>经办机构对</w:t>
      </w:r>
      <w:r>
        <w:rPr>
          <w:rFonts w:hint="eastAsia" w:ascii="Times New Roman" w:hAnsi="Times New Roman" w:eastAsia="仿宋_GB2312"/>
          <w:color w:val="000000" w:themeColor="text1"/>
          <w:sz w:val="32"/>
          <w:szCs w:val="32"/>
          <w:lang w:eastAsia="zh-Hans"/>
          <w14:textFill>
            <w14:solidFill>
              <w14:schemeClr w14:val="tx1"/>
            </w14:solidFill>
          </w14:textFill>
        </w:rPr>
        <w:t>预付</w:t>
      </w:r>
      <w:r>
        <w:rPr>
          <w:rFonts w:ascii="Times New Roman" w:hAnsi="Times New Roman" w:eastAsia="仿宋_GB2312"/>
          <w:color w:val="000000" w:themeColor="text1"/>
          <w:sz w:val="32"/>
          <w:szCs w:val="32"/>
          <w:lang w:eastAsia="zh-Hans"/>
          <w14:textFill>
            <w14:solidFill>
              <w14:schemeClr w14:val="tx1"/>
            </w14:solidFill>
          </w14:textFill>
        </w:rPr>
        <w:t>金进行年度调整，</w:t>
      </w:r>
      <w:r>
        <w:rPr>
          <w:rFonts w:hint="eastAsia" w:ascii="Times New Roman" w:hAnsi="Times New Roman" w:eastAsia="仿宋_GB2312"/>
          <w:color w:val="000000" w:themeColor="text1"/>
          <w:sz w:val="32"/>
          <w:szCs w:val="32"/>
          <w:lang w:eastAsia="zh-Hans"/>
          <w14:textFill>
            <w14:solidFill>
              <w14:schemeClr w14:val="tx1"/>
            </w14:solidFill>
          </w14:textFill>
        </w:rPr>
        <w:t>就医省</w:t>
      </w:r>
      <w:r>
        <w:rPr>
          <w:rFonts w:hint="eastAsia" w:ascii="Times New Roman" w:hAnsi="Times New Roman" w:eastAsia="仿宋_GB2312"/>
          <w:color w:val="000000" w:themeColor="text1"/>
          <w:sz w:val="32"/>
          <w:szCs w:val="32"/>
          <w14:textFill>
            <w14:solidFill>
              <w14:schemeClr w14:val="tx1"/>
            </w14:solidFill>
          </w14:textFill>
        </w:rPr>
        <w:t>应收参保省预付金额度低于上年额度的，应返还参保省相应资金，返还资金</w:t>
      </w:r>
      <w:r>
        <w:rPr>
          <w:rFonts w:hint="eastAsia" w:ascii="Times New Roman" w:hAnsi="Times New Roman" w:eastAsia="仿宋_GB2312"/>
          <w:color w:val="000000" w:themeColor="text1"/>
          <w:sz w:val="32"/>
          <w:szCs w:val="32"/>
          <w:lang w:eastAsia="zh-Hans"/>
          <w14:textFill>
            <w14:solidFill>
              <w14:schemeClr w14:val="tx1"/>
            </w14:solidFill>
          </w14:textFill>
        </w:rPr>
        <w:t>列入本年度就医省跨省异地就医预付金额度调整付款通知书，并在对应参保省名称前加注“*”。</w:t>
      </w:r>
    </w:p>
    <w:p>
      <w:pPr>
        <w:spacing w:line="560" w:lineRule="exact"/>
        <w:ind w:firstLine="640" w:firstLineChars="200"/>
        <w:rPr>
          <w:rFonts w:ascii="Times New Roman" w:hAnsi="Times New Roman" w:eastAsia="仿宋_GB2312"/>
          <w:b/>
          <w:bCs/>
          <w:color w:val="000000" w:themeColor="text1"/>
          <w:sz w:val="32"/>
          <w:szCs w:val="32"/>
          <w:lang w:eastAsia="zh-Hans"/>
          <w14:textFill>
            <w14:solidFill>
              <w14:schemeClr w14:val="tx1"/>
            </w14:solidFill>
          </w14:textFill>
        </w:rPr>
      </w:pPr>
      <w:r>
        <w:rPr>
          <w:rFonts w:hint="eastAsia" w:ascii="Times New Roman" w:hAnsi="Times New Roman" w:eastAsia="仿宋_GB2312"/>
          <w:color w:val="000000" w:themeColor="text1"/>
          <w:sz w:val="32"/>
          <w:szCs w:val="32"/>
          <w:lang w:eastAsia="zh-Hans"/>
          <w14:textFill>
            <w14:solidFill>
              <w14:schemeClr w14:val="tx1"/>
            </w14:solidFill>
          </w14:textFill>
        </w:rPr>
        <w:t xml:space="preserve">参保省应收就医省返还的资金列入本年度参保省跨省异地就医预付金额度调整收款通知书，并在对应就医省名称前加注“*”。 </w:t>
      </w:r>
    </w:p>
    <w:p>
      <w:pPr>
        <w:spacing w:line="560" w:lineRule="exact"/>
        <w:ind w:firstLine="640" w:firstLineChars="200"/>
        <w:rPr>
          <w:rFonts w:ascii="Times New Roman" w:hAnsi="Times New Roman" w:eastAsia="仿宋_GB2312"/>
          <w:color w:val="000000" w:themeColor="text1"/>
          <w:sz w:val="32"/>
          <w:szCs w:val="32"/>
          <w:lang w:eastAsia="zh-Hans"/>
          <w14:textFill>
            <w14:solidFill>
              <w14:schemeClr w14:val="tx1"/>
            </w14:solidFill>
          </w14:textFill>
        </w:rPr>
      </w:pPr>
      <w:r>
        <w:rPr>
          <w:rFonts w:ascii="Times New Roman" w:hAnsi="Times New Roman" w:eastAsia="仿宋_GB2312"/>
          <w:b/>
          <w:bCs/>
          <w:color w:val="000000" w:themeColor="text1"/>
          <w:sz w:val="32"/>
          <w:szCs w:val="32"/>
          <w:lang w:eastAsia="zh-Hans"/>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二十</w:t>
      </w:r>
      <w:r>
        <w:rPr>
          <w:rFonts w:ascii="Times New Roman" w:hAnsi="Times New Roman" w:eastAsia="仿宋_GB2312"/>
          <w:b/>
          <w:bCs/>
          <w:color w:val="000000" w:themeColor="text1"/>
          <w:sz w:val="32"/>
          <w:szCs w:val="32"/>
          <w14:textFill>
            <w14:solidFill>
              <w14:schemeClr w14:val="tx1"/>
            </w14:solidFill>
          </w14:textFill>
        </w:rPr>
        <w:t>二</w:t>
      </w:r>
      <w:r>
        <w:rPr>
          <w:rFonts w:ascii="Times New Roman" w:hAnsi="Times New Roman" w:eastAsia="仿宋_GB2312"/>
          <w:b/>
          <w:bCs/>
          <w:color w:val="000000" w:themeColor="text1"/>
          <w:sz w:val="32"/>
          <w:szCs w:val="32"/>
          <w:lang w:eastAsia="zh-Hans"/>
          <w14:textFill>
            <w14:solidFill>
              <w14:schemeClr w14:val="tx1"/>
            </w14:solidFill>
          </w14:textFill>
        </w:rPr>
        <w:t>条</w:t>
      </w:r>
      <w:r>
        <w:rPr>
          <w:rFonts w:hint="eastAsia" w:ascii="Times New Roman" w:hAnsi="Times New Roman" w:eastAsia="仿宋_GB2312"/>
          <w:b/>
          <w:bCs/>
          <w:color w:val="000000" w:themeColor="text1"/>
          <w:sz w:val="32"/>
          <w:szCs w:val="32"/>
          <w:lang w:eastAsia="zh-Hans"/>
          <w14:textFill>
            <w14:solidFill>
              <w14:schemeClr w14:val="tx1"/>
            </w14:solidFill>
          </w14:textFill>
        </w:rPr>
        <w:t xml:space="preserve"> </w:t>
      </w:r>
      <w:r>
        <w:rPr>
          <w:rFonts w:hint="eastAsia" w:ascii="Times New Roman" w:hAnsi="Times New Roman" w:eastAsia="仿宋_GB2312"/>
          <w:color w:val="000000" w:themeColor="text1"/>
          <w:sz w:val="32"/>
          <w:szCs w:val="32"/>
          <w:lang w:eastAsia="zh-Hans"/>
          <w14:textFill>
            <w14:solidFill>
              <w14:schemeClr w14:val="tx1"/>
            </w14:solidFill>
          </w14:textFill>
        </w:rPr>
        <w:t>自</w:t>
      </w:r>
      <w:r>
        <w:rPr>
          <w:rFonts w:ascii="Times New Roman" w:hAnsi="Times New Roman" w:eastAsia="仿宋_GB2312"/>
          <w:color w:val="000000" w:themeColor="text1"/>
          <w:sz w:val="32"/>
          <w:szCs w:val="32"/>
          <w:lang w:eastAsia="zh-Hans"/>
          <w14:textFill>
            <w14:solidFill>
              <w14:schemeClr w14:val="tx1"/>
            </w14:solidFill>
          </w14:textFill>
        </w:rPr>
        <w:t>治区社保局</w:t>
      </w:r>
      <w:r>
        <w:rPr>
          <w:rFonts w:hint="eastAsia" w:ascii="Times New Roman" w:hAnsi="Times New Roman" w:eastAsia="仿宋_GB2312"/>
          <w:color w:val="000000" w:themeColor="text1"/>
          <w:sz w:val="32"/>
          <w:szCs w:val="32"/>
          <w:lang w:eastAsia="zh-Hans"/>
          <w14:textFill>
            <w14:solidFill>
              <w14:schemeClr w14:val="tx1"/>
            </w14:solidFill>
          </w14:textFill>
        </w:rPr>
        <w:t>在部级</w:t>
      </w:r>
      <w:r>
        <w:rPr>
          <w:rFonts w:ascii="Times New Roman" w:hAnsi="Times New Roman" w:eastAsia="仿宋_GB2312"/>
          <w:color w:val="000000" w:themeColor="text1"/>
          <w:sz w:val="32"/>
          <w:szCs w:val="32"/>
          <w:lang w:eastAsia="zh-Hans"/>
          <w14:textFill>
            <w14:solidFill>
              <w14:schemeClr w14:val="tx1"/>
            </w14:solidFill>
          </w14:textFill>
        </w:rPr>
        <w:t>经办机构发布预付金额度调</w:t>
      </w:r>
      <w:r>
        <w:rPr>
          <w:rFonts w:hint="eastAsia" w:ascii="Times New Roman" w:hAnsi="Times New Roman" w:eastAsia="仿宋_GB2312"/>
          <w:color w:val="000000" w:themeColor="text1"/>
          <w:sz w:val="32"/>
          <w:szCs w:val="32"/>
          <w:lang w:eastAsia="zh-Hans"/>
          <w14:textFill>
            <w14:solidFill>
              <w14:schemeClr w14:val="tx1"/>
            </w14:solidFill>
          </w14:textFill>
        </w:rPr>
        <w:t>整</w:t>
      </w:r>
      <w:r>
        <w:rPr>
          <w:rFonts w:ascii="Times New Roman" w:hAnsi="Times New Roman" w:eastAsia="仿宋_GB2312"/>
          <w:color w:val="000000" w:themeColor="text1"/>
          <w:sz w:val="32"/>
          <w:szCs w:val="32"/>
          <w:lang w:eastAsia="zh-Hans"/>
          <w14:textFill>
            <w14:solidFill>
              <w14:schemeClr w14:val="tx1"/>
            </w14:solidFill>
          </w14:textFill>
        </w:rPr>
        <w:t>通知后，</w:t>
      </w:r>
      <w:r>
        <w:rPr>
          <w:rFonts w:hint="eastAsia" w:ascii="Times New Roman" w:hAnsi="Times New Roman" w:eastAsia="仿宋_GB2312"/>
          <w:color w:val="000000" w:themeColor="text1"/>
          <w:sz w:val="32"/>
          <w:szCs w:val="32"/>
          <w:lang w:eastAsia="zh-Hans"/>
          <w14:textFill>
            <w14:solidFill>
              <w14:schemeClr w14:val="tx1"/>
            </w14:solidFill>
          </w14:textFill>
        </w:rPr>
        <w:t>及时</w:t>
      </w:r>
      <w:r>
        <w:rPr>
          <w:rFonts w:ascii="Times New Roman" w:hAnsi="Times New Roman" w:eastAsia="仿宋_GB2312"/>
          <w:color w:val="000000" w:themeColor="text1"/>
          <w:sz w:val="32"/>
          <w:szCs w:val="32"/>
          <w:lang w:eastAsia="zh-Hans"/>
          <w14:textFill>
            <w14:solidFill>
              <w14:schemeClr w14:val="tx1"/>
            </w14:solidFill>
          </w14:textFill>
        </w:rPr>
        <w:t>通过全国系统</w:t>
      </w:r>
      <w:r>
        <w:rPr>
          <w:rFonts w:hint="eastAsia" w:ascii="Times New Roman" w:hAnsi="Times New Roman" w:eastAsia="仿宋_GB2312"/>
          <w:color w:val="000000" w:themeColor="text1"/>
          <w:sz w:val="32"/>
          <w:szCs w:val="32"/>
          <w:lang w:eastAsia="zh-Hans"/>
          <w14:textFill>
            <w14:solidFill>
              <w14:schemeClr w14:val="tx1"/>
            </w14:solidFill>
          </w14:textFill>
        </w:rPr>
        <w:t>接收《___省（区、市）</w:t>
      </w:r>
      <w:r>
        <w:rPr>
          <w:rFonts w:hint="eastAsia" w:ascii="Times New Roman" w:hAnsi="Times New Roman" w:eastAsia="仿宋_GB2312"/>
          <w:color w:val="000000" w:themeColor="text1"/>
          <w:sz w:val="32"/>
          <w:szCs w:val="32"/>
          <w14:textFill>
            <w14:solidFill>
              <w14:schemeClr w14:val="tx1"/>
            </w14:solidFill>
          </w14:textFill>
        </w:rPr>
        <w:t>工伤保险</w:t>
      </w:r>
      <w:r>
        <w:rPr>
          <w:rFonts w:ascii="Times New Roman" w:hAnsi="Times New Roman" w:eastAsia="仿宋_GB2312"/>
          <w:color w:val="000000" w:themeColor="text1"/>
          <w:sz w:val="32"/>
          <w:szCs w:val="32"/>
          <w:lang w:eastAsia="zh-Hans"/>
          <w14:textFill>
            <w14:solidFill>
              <w14:schemeClr w14:val="tx1"/>
            </w14:solidFill>
          </w14:textFill>
        </w:rPr>
        <w:t>跨省异地就医预付金额度调整付款通知书》（附件5）、《</w:t>
      </w:r>
      <w:r>
        <w:rPr>
          <w:rFonts w:hint="eastAsia" w:ascii="Times New Roman" w:hAnsi="Times New Roman" w:eastAsia="仿宋_GB2312"/>
          <w:color w:val="000000" w:themeColor="text1"/>
          <w:sz w:val="32"/>
          <w:szCs w:val="32"/>
          <w:lang w:eastAsia="zh-Hans"/>
          <w14:textFill>
            <w14:solidFill>
              <w14:schemeClr w14:val="tx1"/>
            </w14:solidFill>
          </w14:textFill>
        </w:rPr>
        <w:t>____省（区、市）</w:t>
      </w:r>
      <w:r>
        <w:rPr>
          <w:rFonts w:hint="eastAsia" w:ascii="Times New Roman" w:hAnsi="Times New Roman" w:eastAsia="仿宋_GB2312"/>
          <w:color w:val="000000" w:themeColor="text1"/>
          <w:sz w:val="32"/>
          <w:szCs w:val="32"/>
          <w14:textFill>
            <w14:solidFill>
              <w14:schemeClr w14:val="tx1"/>
            </w14:solidFill>
          </w14:textFill>
        </w:rPr>
        <w:t>工伤保险</w:t>
      </w:r>
      <w:r>
        <w:rPr>
          <w:rFonts w:ascii="Times New Roman" w:hAnsi="Times New Roman" w:eastAsia="仿宋_GB2312"/>
          <w:color w:val="000000" w:themeColor="text1"/>
          <w:sz w:val="32"/>
          <w:szCs w:val="32"/>
          <w:lang w:eastAsia="zh-Hans"/>
          <w14:textFill>
            <w14:solidFill>
              <w14:schemeClr w14:val="tx1"/>
            </w14:solidFill>
          </w14:textFill>
        </w:rPr>
        <w:t>跨省异地就医预付金额度调整收款通知书》（附件6）</w:t>
      </w:r>
      <w:r>
        <w:rPr>
          <w:rFonts w:hint="eastAsia" w:ascii="Times New Roman" w:hAnsi="Times New Roman" w:eastAsia="仿宋_GB2312"/>
          <w:color w:val="000000" w:themeColor="text1"/>
          <w:sz w:val="32"/>
          <w:szCs w:val="32"/>
          <w:lang w:eastAsia="zh-Hans"/>
          <w14:textFill>
            <w14:solidFill>
              <w14:schemeClr w14:val="tx1"/>
            </w14:solidFill>
          </w14:textFill>
        </w:rPr>
        <w:t>，并</w:t>
      </w:r>
      <w:r>
        <w:rPr>
          <w:rFonts w:ascii="Times New Roman" w:hAnsi="Times New Roman" w:eastAsia="仿宋_GB2312"/>
          <w:color w:val="000000" w:themeColor="text1"/>
          <w:sz w:val="32"/>
          <w:szCs w:val="32"/>
          <w:lang w:eastAsia="zh-Hans"/>
          <w14:textFill>
            <w14:solidFill>
              <w14:schemeClr w14:val="tx1"/>
            </w14:solidFill>
          </w14:textFill>
        </w:rPr>
        <w:t>于</w:t>
      </w:r>
      <w:r>
        <w:rPr>
          <w:rFonts w:hint="eastAsia" w:ascii="Times New Roman" w:hAnsi="Times New Roman" w:eastAsia="仿宋_GB2312"/>
          <w:color w:val="000000" w:themeColor="text1"/>
          <w:sz w:val="32"/>
          <w:szCs w:val="32"/>
          <w:lang w:eastAsia="zh-Hans"/>
          <w14:textFill>
            <w14:solidFill>
              <w14:schemeClr w14:val="tx1"/>
            </w14:solidFill>
          </w14:textFill>
        </w:rPr>
        <w:t>5个</w:t>
      </w:r>
      <w:r>
        <w:rPr>
          <w:rFonts w:ascii="Times New Roman" w:hAnsi="Times New Roman" w:eastAsia="仿宋_GB2312"/>
          <w:color w:val="000000" w:themeColor="text1"/>
          <w:sz w:val="32"/>
          <w:szCs w:val="32"/>
          <w:lang w:eastAsia="zh-Hans"/>
          <w14:textFill>
            <w14:solidFill>
              <w14:schemeClr w14:val="tx1"/>
            </w14:solidFill>
          </w14:textFill>
        </w:rPr>
        <w:t>工作</w:t>
      </w:r>
      <w:r>
        <w:rPr>
          <w:rFonts w:hint="eastAsia" w:ascii="Times New Roman" w:hAnsi="Times New Roman" w:eastAsia="仿宋_GB2312"/>
          <w:color w:val="000000" w:themeColor="text1"/>
          <w:sz w:val="32"/>
          <w:szCs w:val="32"/>
          <w:lang w:eastAsia="zh-Hans"/>
          <w14:textFill>
            <w14:solidFill>
              <w14:schemeClr w14:val="tx1"/>
            </w14:solidFill>
          </w14:textFill>
        </w:rPr>
        <w:t>日内</w:t>
      </w:r>
      <w:r>
        <w:rPr>
          <w:rFonts w:ascii="Times New Roman" w:hAnsi="Times New Roman" w:eastAsia="仿宋_GB2312"/>
          <w:color w:val="000000" w:themeColor="text1"/>
          <w:sz w:val="32"/>
          <w:szCs w:val="32"/>
          <w:lang w:eastAsia="zh-Hans"/>
          <w14:textFill>
            <w14:solidFill>
              <w14:schemeClr w14:val="tx1"/>
            </w14:solidFill>
          </w14:textFill>
        </w:rPr>
        <w:t>提交自治区财政厅。自</w:t>
      </w:r>
      <w:r>
        <w:rPr>
          <w:rFonts w:hint="eastAsia" w:ascii="Times New Roman" w:hAnsi="Times New Roman" w:eastAsia="仿宋_GB2312"/>
          <w:color w:val="000000" w:themeColor="text1"/>
          <w:sz w:val="32"/>
          <w:szCs w:val="32"/>
          <w:lang w:eastAsia="zh-Hans"/>
          <w14:textFill>
            <w14:solidFill>
              <w14:schemeClr w14:val="tx1"/>
            </w14:solidFill>
          </w14:textFill>
        </w:rPr>
        <w:t>治</w:t>
      </w:r>
      <w:r>
        <w:rPr>
          <w:rFonts w:ascii="Times New Roman" w:hAnsi="Times New Roman" w:eastAsia="仿宋_GB2312"/>
          <w:color w:val="000000" w:themeColor="text1"/>
          <w:sz w:val="32"/>
          <w:szCs w:val="32"/>
          <w:lang w:eastAsia="zh-Hans"/>
          <w14:textFill>
            <w14:solidFill>
              <w14:schemeClr w14:val="tx1"/>
            </w14:solidFill>
          </w14:textFill>
        </w:rPr>
        <w:t>区财政厅按规定审核后，在</w:t>
      </w:r>
      <w:r>
        <w:rPr>
          <w:rFonts w:hint="eastAsia" w:ascii="Times New Roman" w:hAnsi="Times New Roman" w:eastAsia="仿宋_GB2312"/>
          <w:color w:val="000000" w:themeColor="text1"/>
          <w:sz w:val="32"/>
          <w:szCs w:val="32"/>
          <w:lang w:eastAsia="zh-Hans"/>
          <w14:textFill>
            <w14:solidFill>
              <w14:schemeClr w14:val="tx1"/>
            </w14:solidFill>
          </w14:textFill>
        </w:rPr>
        <w:t>10个</w:t>
      </w:r>
      <w:r>
        <w:rPr>
          <w:rFonts w:ascii="Times New Roman" w:hAnsi="Times New Roman" w:eastAsia="仿宋_GB2312"/>
          <w:color w:val="000000" w:themeColor="text1"/>
          <w:sz w:val="32"/>
          <w:szCs w:val="32"/>
          <w:lang w:eastAsia="zh-Hans"/>
          <w14:textFill>
            <w14:solidFill>
              <w14:schemeClr w14:val="tx1"/>
            </w14:solidFill>
          </w14:textFill>
        </w:rPr>
        <w:t>工</w:t>
      </w:r>
      <w:r>
        <w:rPr>
          <w:rFonts w:hint="eastAsia" w:ascii="Times New Roman" w:hAnsi="Times New Roman" w:eastAsia="仿宋_GB2312"/>
          <w:color w:val="000000" w:themeColor="text1"/>
          <w:sz w:val="32"/>
          <w:szCs w:val="32"/>
          <w:lang w:eastAsia="zh-Hans"/>
          <w14:textFill>
            <w14:solidFill>
              <w14:schemeClr w14:val="tx1"/>
            </w14:solidFill>
          </w14:textFill>
        </w:rPr>
        <w:t>作</w:t>
      </w:r>
      <w:r>
        <w:rPr>
          <w:rFonts w:ascii="Times New Roman" w:hAnsi="Times New Roman" w:eastAsia="仿宋_GB2312"/>
          <w:color w:val="000000" w:themeColor="text1"/>
          <w:sz w:val="32"/>
          <w:szCs w:val="32"/>
          <w:lang w:eastAsia="zh-Hans"/>
          <w14:textFill>
            <w14:solidFill>
              <w14:schemeClr w14:val="tx1"/>
            </w14:solidFill>
          </w14:textFill>
        </w:rPr>
        <w:t>日内进行划款</w:t>
      </w:r>
      <w:r>
        <w:rPr>
          <w:rFonts w:hint="eastAsia" w:ascii="Times New Roman" w:hAnsi="Times New Roman" w:eastAsia="仿宋_GB2312"/>
          <w:color w:val="000000" w:themeColor="text1"/>
          <w:sz w:val="32"/>
          <w:szCs w:val="32"/>
          <w:lang w:eastAsia="zh-Hans"/>
          <w14:textFill>
            <w14:solidFill>
              <w14:schemeClr w14:val="tx1"/>
            </w14:solidFill>
          </w14:textFill>
        </w:rPr>
        <w:t>，在</w:t>
      </w:r>
      <w:r>
        <w:rPr>
          <w:rFonts w:ascii="Times New Roman" w:hAnsi="Times New Roman" w:eastAsia="仿宋_GB2312"/>
          <w:color w:val="000000" w:themeColor="text1"/>
          <w:sz w:val="32"/>
          <w:szCs w:val="32"/>
          <w:lang w:eastAsia="zh-Hans"/>
          <w14:textFill>
            <w14:solidFill>
              <w14:schemeClr w14:val="tx1"/>
            </w14:solidFill>
          </w14:textFill>
        </w:rPr>
        <w:t>划拨预付金时，注明业务类型（预付金或清算资金）</w:t>
      </w:r>
      <w:r>
        <w:rPr>
          <w:rFonts w:hint="eastAsia" w:ascii="Times New Roman" w:hAnsi="Times New Roman" w:eastAsia="仿宋_GB2312"/>
          <w:color w:val="000000" w:themeColor="text1"/>
          <w:sz w:val="32"/>
          <w:szCs w:val="32"/>
          <w:lang w:eastAsia="zh-Hans"/>
          <w14:textFill>
            <w14:solidFill>
              <w14:schemeClr w14:val="tx1"/>
            </w14:solidFill>
          </w14:textFill>
        </w:rPr>
        <w:t>，</w:t>
      </w:r>
      <w:r>
        <w:rPr>
          <w:rFonts w:ascii="Times New Roman" w:hAnsi="Times New Roman" w:eastAsia="仿宋_GB2312"/>
          <w:color w:val="000000" w:themeColor="text1"/>
          <w:sz w:val="32"/>
          <w:szCs w:val="32"/>
          <w:lang w:eastAsia="zh-Hans"/>
          <w14:textFill>
            <w14:solidFill>
              <w14:schemeClr w14:val="tx1"/>
            </w14:solidFill>
          </w14:textFill>
        </w:rPr>
        <w:t>完成划拨后</w:t>
      </w:r>
      <w:r>
        <w:rPr>
          <w:rFonts w:hint="eastAsia" w:ascii="Times New Roman" w:hAnsi="Times New Roman" w:eastAsia="仿宋_GB2312"/>
          <w:color w:val="000000" w:themeColor="text1"/>
          <w:sz w:val="32"/>
          <w:szCs w:val="32"/>
          <w:lang w:eastAsia="zh-Hans"/>
          <w14:textFill>
            <w14:solidFill>
              <w14:schemeClr w14:val="tx1"/>
            </w14:solidFill>
          </w14:textFill>
        </w:rPr>
        <w:t>5个</w:t>
      </w:r>
      <w:r>
        <w:rPr>
          <w:rFonts w:ascii="Times New Roman" w:hAnsi="Times New Roman" w:eastAsia="仿宋_GB2312"/>
          <w:color w:val="000000" w:themeColor="text1"/>
          <w:sz w:val="32"/>
          <w:szCs w:val="32"/>
          <w:lang w:eastAsia="zh-Hans"/>
          <w14:textFill>
            <w14:solidFill>
              <w14:schemeClr w14:val="tx1"/>
            </w14:solidFill>
          </w14:textFill>
        </w:rPr>
        <w:t>工作日内将划拨信息反馈到自治区社保局。</w:t>
      </w:r>
    </w:p>
    <w:p>
      <w:pPr>
        <w:spacing w:line="560" w:lineRule="exact"/>
        <w:ind w:firstLine="640" w:firstLineChars="200"/>
        <w:rPr>
          <w:rFonts w:ascii="Times New Roman" w:hAnsi="Times New Roman" w:eastAsia="仿宋_GB2312"/>
          <w:color w:val="000000" w:themeColor="text1"/>
          <w:sz w:val="32"/>
          <w:szCs w:val="32"/>
          <w:lang w:eastAsia="zh-Hans"/>
          <w14:textFill>
            <w14:solidFill>
              <w14:schemeClr w14:val="tx1"/>
            </w14:solidFill>
          </w14:textFill>
        </w:rPr>
      </w:pPr>
      <w:r>
        <w:rPr>
          <w:rFonts w:ascii="Times New Roman" w:hAnsi="Times New Roman" w:eastAsia="仿宋_GB2312"/>
          <w:b/>
          <w:bCs/>
          <w:color w:val="000000" w:themeColor="text1"/>
          <w:sz w:val="32"/>
          <w:szCs w:val="32"/>
          <w:lang w:eastAsia="zh-Hans"/>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二</w:t>
      </w:r>
      <w:r>
        <w:rPr>
          <w:rFonts w:ascii="Times New Roman" w:hAnsi="Times New Roman" w:eastAsia="仿宋_GB2312"/>
          <w:b/>
          <w:bCs/>
          <w:color w:val="000000" w:themeColor="text1"/>
          <w:sz w:val="32"/>
          <w:szCs w:val="32"/>
          <w14:textFill>
            <w14:solidFill>
              <w14:schemeClr w14:val="tx1"/>
            </w14:solidFill>
          </w14:textFill>
        </w:rPr>
        <w:t>十</w:t>
      </w:r>
      <w:r>
        <w:rPr>
          <w:rFonts w:hint="eastAsia" w:ascii="Times New Roman" w:hAnsi="Times New Roman" w:eastAsia="仿宋_GB2312"/>
          <w:b/>
          <w:bCs/>
          <w:color w:val="000000" w:themeColor="text1"/>
          <w:sz w:val="32"/>
          <w:szCs w:val="32"/>
          <w14:textFill>
            <w14:solidFill>
              <w14:schemeClr w14:val="tx1"/>
            </w14:solidFill>
          </w14:textFill>
        </w:rPr>
        <w:t>三</w:t>
      </w:r>
      <w:r>
        <w:rPr>
          <w:rFonts w:ascii="Times New Roman" w:hAnsi="Times New Roman" w:eastAsia="仿宋_GB2312"/>
          <w:b/>
          <w:bCs/>
          <w:color w:val="000000" w:themeColor="text1"/>
          <w:sz w:val="32"/>
          <w:szCs w:val="32"/>
          <w:lang w:eastAsia="zh-Hans"/>
          <w14:textFill>
            <w14:solidFill>
              <w14:schemeClr w14:val="tx1"/>
            </w14:solidFill>
          </w14:textFill>
        </w:rPr>
        <w:t>条</w:t>
      </w:r>
      <w:r>
        <w:rPr>
          <w:rFonts w:hint="eastAsia" w:ascii="Times New Roman" w:hAnsi="Times New Roman" w:eastAsia="仿宋_GB2312"/>
          <w:b/>
          <w:bCs/>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lang w:eastAsia="zh-Hans"/>
          <w14:textFill>
            <w14:solidFill>
              <w14:schemeClr w14:val="tx1"/>
            </w14:solidFill>
          </w14:textFill>
        </w:rPr>
        <w:t>自治</w:t>
      </w:r>
      <w:r>
        <w:rPr>
          <w:rFonts w:ascii="Times New Roman" w:hAnsi="Times New Roman" w:eastAsia="仿宋_GB2312"/>
          <w:color w:val="000000" w:themeColor="text1"/>
          <w:sz w:val="32"/>
          <w:szCs w:val="32"/>
          <w:lang w:eastAsia="zh-Hans"/>
          <w14:textFill>
            <w14:solidFill>
              <w14:schemeClr w14:val="tx1"/>
            </w14:solidFill>
          </w14:textFill>
        </w:rPr>
        <w:t>区社保局完成付款确认时，应在</w:t>
      </w:r>
      <w:r>
        <w:rPr>
          <w:rFonts w:hint="eastAsia" w:ascii="Times New Roman" w:hAnsi="Times New Roman" w:eastAsia="仿宋_GB2312"/>
          <w:color w:val="000000" w:themeColor="text1"/>
          <w:sz w:val="32"/>
          <w:szCs w:val="32"/>
          <w14:textFill>
            <w14:solidFill>
              <w14:schemeClr w14:val="tx1"/>
            </w14:solidFill>
          </w14:textFill>
        </w:rPr>
        <w:t>全国系统</w:t>
      </w:r>
      <w:r>
        <w:rPr>
          <w:rFonts w:ascii="Times New Roman" w:hAnsi="Times New Roman" w:eastAsia="仿宋_GB2312"/>
          <w:color w:val="000000" w:themeColor="text1"/>
          <w:sz w:val="32"/>
          <w:szCs w:val="32"/>
          <w:lang w:eastAsia="zh-Hans"/>
          <w14:textFill>
            <w14:solidFill>
              <w14:schemeClr w14:val="tx1"/>
            </w14:solidFill>
          </w14:textFill>
        </w:rPr>
        <w:t>内</w:t>
      </w:r>
      <w:r>
        <w:rPr>
          <w:rFonts w:hint="eastAsia" w:ascii="Times New Roman" w:hAnsi="Times New Roman" w:eastAsia="仿宋_GB2312"/>
          <w:color w:val="000000" w:themeColor="text1"/>
          <w:sz w:val="32"/>
          <w:szCs w:val="32"/>
          <w:lang w:eastAsia="zh-Hans"/>
          <w14:textFill>
            <w14:solidFill>
              <w14:schemeClr w14:val="tx1"/>
            </w14:solidFill>
          </w14:textFill>
        </w:rPr>
        <w:t>反馈</w:t>
      </w:r>
      <w:r>
        <w:rPr>
          <w:rFonts w:ascii="Times New Roman" w:hAnsi="Times New Roman" w:eastAsia="仿宋_GB2312"/>
          <w:color w:val="000000" w:themeColor="text1"/>
          <w:sz w:val="32"/>
          <w:szCs w:val="32"/>
          <w:lang w:eastAsia="zh-Hans"/>
          <w14:textFill>
            <w14:solidFill>
              <w14:schemeClr w14:val="tx1"/>
            </w14:solidFill>
          </w14:textFill>
        </w:rPr>
        <w:t>付款</w:t>
      </w:r>
      <w:r>
        <w:rPr>
          <w:rFonts w:hint="eastAsia" w:ascii="Times New Roman" w:hAnsi="Times New Roman" w:eastAsia="仿宋_GB2312"/>
          <w:color w:val="000000" w:themeColor="text1"/>
          <w:sz w:val="32"/>
          <w:szCs w:val="32"/>
          <w14:textFill>
            <w14:solidFill>
              <w14:schemeClr w14:val="tx1"/>
            </w14:solidFill>
          </w14:textFill>
        </w:rPr>
        <w:t>银行类别</w:t>
      </w:r>
      <w:r>
        <w:rPr>
          <w:rFonts w:ascii="Times New Roman" w:hAnsi="Times New Roman" w:eastAsia="仿宋_GB2312"/>
          <w:color w:val="000000" w:themeColor="text1"/>
          <w:sz w:val="32"/>
          <w:szCs w:val="32"/>
          <w:lang w:eastAsia="zh-Hans"/>
          <w14:textFill>
            <w14:solidFill>
              <w14:schemeClr w14:val="tx1"/>
            </w14:solidFill>
          </w14:textFill>
        </w:rPr>
        <w:t>、交易流水号和交易日期等信息，确保信息真实、准确，原则上应于每年2月底前完成年度预付金调整额度的收付款工作。</w:t>
      </w:r>
    </w:p>
    <w:p>
      <w:pPr>
        <w:spacing w:line="560" w:lineRule="exact"/>
        <w:ind w:firstLine="640" w:firstLineChars="200"/>
        <w:rPr>
          <w:rFonts w:ascii="Times New Roman" w:hAnsi="Times New Roman" w:eastAsia="仿宋_GB2312"/>
          <w:color w:val="000000" w:themeColor="text1"/>
          <w:sz w:val="32"/>
          <w:szCs w:val="32"/>
          <w:lang w:eastAsia="zh-Hans"/>
          <w14:textFill>
            <w14:solidFill>
              <w14:schemeClr w14:val="tx1"/>
            </w14:solidFill>
          </w14:textFill>
        </w:rPr>
      </w:pPr>
      <w:r>
        <w:rPr>
          <w:rFonts w:ascii="Times New Roman" w:hAnsi="Times New Roman" w:eastAsia="仿宋_GB2312"/>
          <w:b/>
          <w:bCs/>
          <w:color w:val="000000" w:themeColor="text1"/>
          <w:sz w:val="32"/>
          <w:szCs w:val="32"/>
          <w:lang w:eastAsia="zh-Hans"/>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二十四</w:t>
      </w:r>
      <w:r>
        <w:rPr>
          <w:rFonts w:ascii="Times New Roman" w:hAnsi="Times New Roman" w:eastAsia="仿宋_GB2312"/>
          <w:b/>
          <w:bCs/>
          <w:color w:val="000000" w:themeColor="text1"/>
          <w:sz w:val="32"/>
          <w:szCs w:val="32"/>
          <w:lang w:eastAsia="zh-Hans"/>
          <w14:textFill>
            <w14:solidFill>
              <w14:schemeClr w14:val="tx1"/>
            </w14:solidFill>
          </w14:textFill>
        </w:rPr>
        <w:t>条</w:t>
      </w:r>
      <w:r>
        <w:rPr>
          <w:rFonts w:hint="eastAsia" w:ascii="Times New Roman" w:hAnsi="Times New Roman" w:eastAsia="仿宋_GB2312"/>
          <w:b/>
          <w:bCs/>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lang w:eastAsia="zh-Hans"/>
          <w14:textFill>
            <w14:solidFill>
              <w14:schemeClr w14:val="tx1"/>
            </w14:solidFill>
          </w14:textFill>
        </w:rPr>
        <w:t>建立预付金预警和调增机制。预付金使用率为预警指标，是指异地就医</w:t>
      </w:r>
      <w:r>
        <w:rPr>
          <w:rFonts w:ascii="Times New Roman" w:hAnsi="Times New Roman" w:eastAsia="仿宋_GB2312"/>
          <w:color w:val="000000" w:themeColor="text1"/>
          <w:sz w:val="32"/>
          <w:szCs w:val="32"/>
          <w14:textFill>
            <w14:solidFill>
              <w14:schemeClr w14:val="tx1"/>
            </w14:solidFill>
          </w14:textFill>
        </w:rPr>
        <w:t>季</w:t>
      </w:r>
      <w:r>
        <w:rPr>
          <w:rFonts w:ascii="Times New Roman" w:hAnsi="Times New Roman" w:eastAsia="仿宋_GB2312"/>
          <w:color w:val="000000" w:themeColor="text1"/>
          <w:sz w:val="32"/>
          <w:szCs w:val="32"/>
          <w:lang w:eastAsia="zh-Hans"/>
          <w14:textFill>
            <w14:solidFill>
              <w14:schemeClr w14:val="tx1"/>
            </w14:solidFill>
          </w14:textFill>
        </w:rPr>
        <w:t>度清算资金占预付金的比例。</w:t>
      </w:r>
      <w:r>
        <w:rPr>
          <w:rFonts w:hint="eastAsia" w:ascii="Times New Roman" w:hAnsi="Times New Roman" w:eastAsia="仿宋_GB2312"/>
          <w:color w:val="000000" w:themeColor="text1"/>
          <w:sz w:val="32"/>
          <w:szCs w:val="32"/>
          <w:lang w:eastAsia="zh-Hans"/>
          <w14:textFill>
            <w14:solidFill>
              <w14:schemeClr w14:val="tx1"/>
            </w14:solidFill>
          </w14:textFill>
        </w:rPr>
        <w:t>当某一参保省的</w:t>
      </w:r>
      <w:r>
        <w:rPr>
          <w:rFonts w:ascii="Times New Roman" w:hAnsi="Times New Roman" w:eastAsia="仿宋_GB2312"/>
          <w:color w:val="000000" w:themeColor="text1"/>
          <w:sz w:val="32"/>
          <w:szCs w:val="32"/>
          <w:lang w:eastAsia="zh-Hans"/>
          <w14:textFill>
            <w14:solidFill>
              <w14:schemeClr w14:val="tx1"/>
            </w14:solidFill>
          </w14:textFill>
        </w:rPr>
        <w:t>预付金使用率达到70%</w:t>
      </w:r>
      <w:r>
        <w:rPr>
          <w:rFonts w:hint="eastAsia" w:ascii="Times New Roman" w:hAnsi="Times New Roman" w:eastAsia="仿宋_GB2312"/>
          <w:color w:val="000000" w:themeColor="text1"/>
          <w:sz w:val="32"/>
          <w:szCs w:val="32"/>
          <w14:textFill>
            <w14:solidFill>
              <w14:schemeClr w14:val="tx1"/>
            </w14:solidFill>
          </w14:textFill>
        </w:rPr>
        <w:t>时</w:t>
      </w:r>
      <w:r>
        <w:rPr>
          <w:rFonts w:ascii="Times New Roman" w:hAnsi="Times New Roman" w:eastAsia="仿宋_GB2312"/>
          <w:color w:val="000000" w:themeColor="text1"/>
          <w:sz w:val="32"/>
          <w:szCs w:val="32"/>
          <w:lang w:eastAsia="zh-Hans"/>
          <w14:textFill>
            <w14:solidFill>
              <w14:schemeClr w14:val="tx1"/>
            </w14:solidFill>
          </w14:textFill>
        </w:rPr>
        <w:t>，为黄色预警</w:t>
      </w:r>
      <w:r>
        <w:rPr>
          <w:rFonts w:hint="eastAsia" w:ascii="Times New Roman" w:hAnsi="Times New Roman" w:eastAsia="仿宋_GB2312"/>
          <w:color w:val="000000" w:themeColor="text1"/>
          <w:sz w:val="32"/>
          <w:szCs w:val="32"/>
          <w:lang w:eastAsia="zh-Hans"/>
          <w14:textFill>
            <w14:solidFill>
              <w14:schemeClr w14:val="tx1"/>
            </w14:solidFill>
          </w14:textFill>
        </w:rPr>
        <w:t>；</w:t>
      </w:r>
      <w:r>
        <w:rPr>
          <w:rFonts w:ascii="Times New Roman" w:hAnsi="Times New Roman" w:eastAsia="仿宋_GB2312"/>
          <w:color w:val="000000" w:themeColor="text1"/>
          <w:sz w:val="32"/>
          <w:szCs w:val="32"/>
          <w:lang w:eastAsia="zh-Hans"/>
          <w14:textFill>
            <w14:solidFill>
              <w14:schemeClr w14:val="tx1"/>
            </w14:solidFill>
          </w14:textFill>
        </w:rPr>
        <w:t>预付金使用率达到</w:t>
      </w:r>
      <w:r>
        <w:rPr>
          <w:rFonts w:hint="eastAsia" w:ascii="Times New Roman" w:hAnsi="Times New Roman" w:eastAsia="仿宋_GB2312"/>
          <w:color w:val="000000" w:themeColor="text1"/>
          <w:sz w:val="32"/>
          <w:szCs w:val="32"/>
          <w14:textFill>
            <w14:solidFill>
              <w14:schemeClr w14:val="tx1"/>
            </w14:solidFill>
          </w14:textFill>
        </w:rPr>
        <w:t>8</w:t>
      </w:r>
      <w:r>
        <w:rPr>
          <w:rFonts w:ascii="Times New Roman" w:hAnsi="Times New Roman" w:eastAsia="仿宋_GB2312"/>
          <w:color w:val="000000" w:themeColor="text1"/>
          <w:sz w:val="32"/>
          <w:szCs w:val="32"/>
          <w:lang w:eastAsia="zh-Hans"/>
          <w14:textFill>
            <w14:solidFill>
              <w14:schemeClr w14:val="tx1"/>
            </w14:solidFill>
          </w14:textFill>
        </w:rPr>
        <w:t>0%及以上时，为红色预警，</w:t>
      </w:r>
      <w:r>
        <w:rPr>
          <w:rFonts w:hint="eastAsia" w:ascii="Times New Roman" w:hAnsi="Times New Roman" w:eastAsia="仿宋_GB2312"/>
          <w:color w:val="000000" w:themeColor="text1"/>
          <w:sz w:val="32"/>
          <w:szCs w:val="32"/>
          <w:lang w:eastAsia="zh-Hans"/>
          <w14:textFill>
            <w14:solidFill>
              <w14:schemeClr w14:val="tx1"/>
            </w14:solidFill>
          </w14:textFill>
        </w:rPr>
        <w:t>自治</w:t>
      </w:r>
      <w:r>
        <w:rPr>
          <w:rFonts w:ascii="Times New Roman" w:hAnsi="Times New Roman" w:eastAsia="仿宋_GB2312"/>
          <w:color w:val="000000" w:themeColor="text1"/>
          <w:sz w:val="32"/>
          <w:szCs w:val="32"/>
          <w:lang w:eastAsia="zh-Hans"/>
          <w14:textFill>
            <w14:solidFill>
              <w14:schemeClr w14:val="tx1"/>
            </w14:solidFill>
          </w14:textFill>
        </w:rPr>
        <w:t>区社保局可启动</w:t>
      </w:r>
      <w:r>
        <w:rPr>
          <w:rFonts w:hint="eastAsia" w:ascii="Times New Roman" w:hAnsi="Times New Roman" w:eastAsia="仿宋_GB2312"/>
          <w:color w:val="000000" w:themeColor="text1"/>
          <w:sz w:val="32"/>
          <w:szCs w:val="32"/>
          <w:lang w:eastAsia="zh-Hans"/>
          <w14:textFill>
            <w14:solidFill>
              <w14:schemeClr w14:val="tx1"/>
            </w14:solidFill>
          </w14:textFill>
        </w:rPr>
        <w:t>针对该参保省的</w:t>
      </w:r>
      <w:r>
        <w:rPr>
          <w:rFonts w:ascii="Times New Roman" w:hAnsi="Times New Roman" w:eastAsia="仿宋_GB2312"/>
          <w:color w:val="000000" w:themeColor="text1"/>
          <w:sz w:val="32"/>
          <w:szCs w:val="32"/>
          <w:lang w:eastAsia="zh-Hans"/>
          <w14:textFill>
            <w14:solidFill>
              <w14:schemeClr w14:val="tx1"/>
            </w14:solidFill>
          </w14:textFill>
        </w:rPr>
        <w:t>预付金紧急调增流程。</w:t>
      </w:r>
    </w:p>
    <w:p>
      <w:pPr>
        <w:spacing w:line="560" w:lineRule="exact"/>
        <w:ind w:firstLine="640" w:firstLineChars="200"/>
        <w:rPr>
          <w:rFonts w:ascii="Times New Roman" w:hAnsi="Times New Roman" w:eastAsia="仿宋_GB2312"/>
          <w:color w:val="000000" w:themeColor="text1"/>
          <w:sz w:val="32"/>
          <w:szCs w:val="32"/>
          <w:lang w:eastAsia="zh-Hans"/>
          <w14:textFill>
            <w14:solidFill>
              <w14:schemeClr w14:val="tx1"/>
            </w14:solidFill>
          </w14:textFill>
        </w:rPr>
      </w:pPr>
      <w:r>
        <w:rPr>
          <w:rFonts w:ascii="Times New Roman" w:hAnsi="Times New Roman" w:eastAsia="仿宋_GB2312"/>
          <w:b/>
          <w:bCs/>
          <w:color w:val="000000" w:themeColor="text1"/>
          <w:sz w:val="32"/>
          <w:szCs w:val="32"/>
          <w:lang w:eastAsia="zh-Hans"/>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二十五</w:t>
      </w:r>
      <w:r>
        <w:rPr>
          <w:rFonts w:ascii="Times New Roman" w:hAnsi="Times New Roman" w:eastAsia="仿宋_GB2312"/>
          <w:b/>
          <w:bCs/>
          <w:color w:val="000000" w:themeColor="text1"/>
          <w:sz w:val="32"/>
          <w:szCs w:val="32"/>
          <w:lang w:eastAsia="zh-Hans"/>
          <w14:textFill>
            <w14:solidFill>
              <w14:schemeClr w14:val="tx1"/>
            </w14:solidFill>
          </w14:textFill>
        </w:rPr>
        <w:t>条</w:t>
      </w:r>
      <w:r>
        <w:rPr>
          <w:rFonts w:hint="eastAsia" w:ascii="Times New Roman" w:hAnsi="Times New Roman" w:eastAsia="仿宋_GB2312"/>
          <w:b/>
          <w:bCs/>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lang w:eastAsia="zh-Hans"/>
          <w14:textFill>
            <w14:solidFill>
              <w14:schemeClr w14:val="tx1"/>
            </w14:solidFill>
          </w14:textFill>
        </w:rPr>
        <w:t>当预付金使用率出现红色预警时，</w:t>
      </w:r>
      <w:r>
        <w:rPr>
          <w:rFonts w:hint="eastAsia" w:ascii="Times New Roman" w:hAnsi="Times New Roman" w:eastAsia="仿宋_GB2312"/>
          <w:color w:val="000000" w:themeColor="text1"/>
          <w:sz w:val="32"/>
          <w:szCs w:val="32"/>
          <w:lang w:eastAsia="zh-Hans"/>
          <w14:textFill>
            <w14:solidFill>
              <w14:schemeClr w14:val="tx1"/>
            </w14:solidFill>
          </w14:textFill>
        </w:rPr>
        <w:t>自治</w:t>
      </w:r>
      <w:r>
        <w:rPr>
          <w:rFonts w:ascii="Times New Roman" w:hAnsi="Times New Roman" w:eastAsia="仿宋_GB2312"/>
          <w:color w:val="000000" w:themeColor="text1"/>
          <w:sz w:val="32"/>
          <w:szCs w:val="32"/>
          <w:lang w:eastAsia="zh-Hans"/>
          <w14:textFill>
            <w14:solidFill>
              <w14:schemeClr w14:val="tx1"/>
            </w14:solidFill>
          </w14:textFill>
        </w:rPr>
        <w:t>区社保局可在当期清算签章之日起3个工作日内登录</w:t>
      </w:r>
      <w:r>
        <w:rPr>
          <w:rFonts w:hint="eastAsia" w:ascii="Times New Roman" w:hAnsi="Times New Roman" w:eastAsia="仿宋_GB2312"/>
          <w:color w:val="000000" w:themeColor="text1"/>
          <w:sz w:val="32"/>
          <w:szCs w:val="32"/>
          <w14:textFill>
            <w14:solidFill>
              <w14:schemeClr w14:val="tx1"/>
            </w14:solidFill>
          </w14:textFill>
        </w:rPr>
        <w:t>全国系统</w:t>
      </w:r>
      <w:r>
        <w:rPr>
          <w:rFonts w:ascii="Times New Roman" w:hAnsi="Times New Roman" w:eastAsia="仿宋_GB2312"/>
          <w:color w:val="000000" w:themeColor="text1"/>
          <w:sz w:val="32"/>
          <w:szCs w:val="32"/>
          <w:lang w:eastAsia="zh-Hans"/>
          <w14:textFill>
            <w14:solidFill>
              <w14:schemeClr w14:val="tx1"/>
            </w14:solidFill>
          </w14:textFill>
        </w:rPr>
        <w:t>向</w:t>
      </w:r>
      <w:r>
        <w:rPr>
          <w:rFonts w:ascii="Times New Roman" w:hAnsi="Times New Roman" w:eastAsia="仿宋_GB2312"/>
          <w:color w:val="000000" w:themeColor="text1"/>
          <w:sz w:val="32"/>
          <w:szCs w:val="32"/>
          <w14:textFill>
            <w14:solidFill>
              <w14:schemeClr w14:val="tx1"/>
            </w14:solidFill>
          </w14:textFill>
        </w:rPr>
        <w:t>部</w:t>
      </w:r>
      <w:r>
        <w:rPr>
          <w:rFonts w:ascii="Times New Roman" w:hAnsi="Times New Roman" w:eastAsia="仿宋_GB2312"/>
          <w:color w:val="000000" w:themeColor="text1"/>
          <w:sz w:val="32"/>
          <w:szCs w:val="32"/>
          <w:lang w:eastAsia="zh-Hans"/>
          <w14:textFill>
            <w14:solidFill>
              <w14:schemeClr w14:val="tx1"/>
            </w14:solidFill>
          </w14:textFill>
        </w:rPr>
        <w:t>级经办机构</w:t>
      </w:r>
      <w:r>
        <w:rPr>
          <w:rFonts w:hint="eastAsia" w:ascii="Times New Roman" w:hAnsi="Times New Roman" w:eastAsia="仿宋_GB2312"/>
          <w:color w:val="000000" w:themeColor="text1"/>
          <w:sz w:val="32"/>
          <w:szCs w:val="32"/>
          <w:lang w:eastAsia="zh-Hans"/>
          <w14:textFill>
            <w14:solidFill>
              <w14:schemeClr w14:val="tx1"/>
            </w14:solidFill>
          </w14:textFill>
        </w:rPr>
        <w:t>提出</w:t>
      </w:r>
      <w:r>
        <w:rPr>
          <w:rFonts w:ascii="Times New Roman" w:hAnsi="Times New Roman" w:eastAsia="仿宋_GB2312"/>
          <w:color w:val="000000" w:themeColor="text1"/>
          <w:sz w:val="32"/>
          <w:szCs w:val="32"/>
          <w:lang w:eastAsia="zh-Hans"/>
          <w14:textFill>
            <w14:solidFill>
              <w14:schemeClr w14:val="tx1"/>
            </w14:solidFill>
          </w14:textFill>
        </w:rPr>
        <w:t>预付金额度调增申请。</w:t>
      </w:r>
      <w:r>
        <w:rPr>
          <w:rFonts w:hint="eastAsia" w:ascii="Times New Roman" w:hAnsi="Times New Roman" w:eastAsia="仿宋_GB2312"/>
          <w:color w:val="000000" w:themeColor="text1"/>
          <w:sz w:val="32"/>
          <w:szCs w:val="32"/>
          <w:lang w:eastAsia="zh-Hans"/>
          <w14:textFill>
            <w14:solidFill>
              <w14:schemeClr w14:val="tx1"/>
            </w14:solidFill>
          </w14:textFill>
        </w:rPr>
        <w:t>原则上</w:t>
      </w:r>
      <w:r>
        <w:rPr>
          <w:rFonts w:ascii="Times New Roman" w:hAnsi="Times New Roman" w:eastAsia="仿宋_GB2312"/>
          <w:color w:val="000000" w:themeColor="text1"/>
          <w:sz w:val="32"/>
          <w:szCs w:val="32"/>
          <w:lang w:eastAsia="zh-Hans"/>
          <w14:textFill>
            <w14:solidFill>
              <w14:schemeClr w14:val="tx1"/>
            </w14:solidFill>
          </w14:textFill>
        </w:rPr>
        <w:t>每季度最多提出</w:t>
      </w:r>
      <w:r>
        <w:rPr>
          <w:rFonts w:hint="eastAsia" w:ascii="Times New Roman" w:hAnsi="Times New Roman" w:eastAsia="仿宋_GB2312"/>
          <w:color w:val="000000" w:themeColor="text1"/>
          <w:sz w:val="32"/>
          <w:szCs w:val="32"/>
          <w:lang w:eastAsia="zh-Hans"/>
          <w14:textFill>
            <w14:solidFill>
              <w14:schemeClr w14:val="tx1"/>
            </w14:solidFill>
          </w14:textFill>
        </w:rPr>
        <w:t>1次</w:t>
      </w:r>
      <w:r>
        <w:rPr>
          <w:rFonts w:ascii="Times New Roman" w:hAnsi="Times New Roman" w:eastAsia="仿宋_GB2312"/>
          <w:color w:val="000000" w:themeColor="text1"/>
          <w:sz w:val="32"/>
          <w:szCs w:val="32"/>
          <w:lang w:eastAsia="zh-Hans"/>
          <w14:textFill>
            <w14:solidFill>
              <w14:schemeClr w14:val="tx1"/>
            </w14:solidFill>
          </w14:textFill>
        </w:rPr>
        <w:t>紧急调增申请，每次申请最高额度为本季度</w:t>
      </w:r>
      <w:r>
        <w:rPr>
          <w:rFonts w:hint="eastAsia" w:ascii="Times New Roman" w:hAnsi="Times New Roman" w:eastAsia="仿宋_GB2312"/>
          <w:color w:val="000000" w:themeColor="text1"/>
          <w:sz w:val="32"/>
          <w:szCs w:val="32"/>
          <w:lang w:eastAsia="zh-Hans"/>
          <w14:textFill>
            <w14:solidFill>
              <w14:schemeClr w14:val="tx1"/>
            </w14:solidFill>
          </w14:textFill>
        </w:rPr>
        <w:t>待</w:t>
      </w:r>
      <w:r>
        <w:rPr>
          <w:rFonts w:ascii="Times New Roman" w:hAnsi="Times New Roman" w:eastAsia="仿宋_GB2312"/>
          <w:color w:val="000000" w:themeColor="text1"/>
          <w:sz w:val="32"/>
          <w:szCs w:val="32"/>
          <w:lang w:eastAsia="zh-Hans"/>
          <w14:textFill>
            <w14:solidFill>
              <w14:schemeClr w14:val="tx1"/>
            </w14:solidFill>
          </w14:textFill>
        </w:rPr>
        <w:t>与协议</w:t>
      </w:r>
      <w:r>
        <w:rPr>
          <w:rFonts w:hint="eastAsia" w:ascii="Times New Roman" w:hAnsi="Times New Roman" w:eastAsia="仿宋_GB2312"/>
          <w:color w:val="000000" w:themeColor="text1"/>
          <w:sz w:val="32"/>
          <w:szCs w:val="32"/>
          <w:lang w:eastAsia="zh-Hans"/>
          <w14:textFill>
            <w14:solidFill>
              <w14:schemeClr w14:val="tx1"/>
            </w14:solidFill>
          </w14:textFill>
        </w:rPr>
        <w:t>机构</w:t>
      </w:r>
      <w:r>
        <w:rPr>
          <w:rFonts w:ascii="Times New Roman" w:hAnsi="Times New Roman" w:eastAsia="仿宋_GB2312"/>
          <w:color w:val="000000" w:themeColor="text1"/>
          <w:sz w:val="32"/>
          <w:szCs w:val="32"/>
          <w:lang w:eastAsia="zh-Hans"/>
          <w14:textFill>
            <w14:solidFill>
              <w14:schemeClr w14:val="tx1"/>
            </w14:solidFill>
          </w14:textFill>
        </w:rPr>
        <w:t>月结金额的两</w:t>
      </w:r>
      <w:r>
        <w:rPr>
          <w:rFonts w:hint="eastAsia" w:ascii="Times New Roman" w:hAnsi="Times New Roman" w:eastAsia="仿宋_GB2312"/>
          <w:color w:val="000000" w:themeColor="text1"/>
          <w:sz w:val="32"/>
          <w:szCs w:val="32"/>
          <w:lang w:eastAsia="zh-Hans"/>
          <w14:textFill>
            <w14:solidFill>
              <w14:schemeClr w14:val="tx1"/>
            </w14:solidFill>
          </w14:textFill>
        </w:rPr>
        <w:t>倍</w:t>
      </w:r>
      <w:r>
        <w:rPr>
          <w:rFonts w:ascii="Times New Roman" w:hAnsi="Times New Roman" w:eastAsia="仿宋_GB2312"/>
          <w:color w:val="000000" w:themeColor="text1"/>
          <w:sz w:val="32"/>
          <w:szCs w:val="32"/>
          <w:lang w:eastAsia="zh-Hans"/>
          <w14:textFill>
            <w14:solidFill>
              <w14:schemeClr w14:val="tx1"/>
            </w14:solidFill>
          </w14:textFill>
        </w:rPr>
        <w:t>。</w:t>
      </w:r>
      <w:r>
        <w:rPr>
          <w:rFonts w:hint="eastAsia" w:ascii="Times New Roman" w:hAnsi="Times New Roman" w:eastAsia="仿宋_GB2312"/>
          <w:color w:val="000000" w:themeColor="text1"/>
          <w:sz w:val="32"/>
          <w:szCs w:val="32"/>
          <w:lang w:eastAsia="zh-Hans"/>
          <w14:textFill>
            <w14:solidFill>
              <w14:schemeClr w14:val="tx1"/>
            </w14:solidFill>
          </w14:textFill>
        </w:rPr>
        <w:t>自治</w:t>
      </w:r>
      <w:r>
        <w:rPr>
          <w:rFonts w:ascii="Times New Roman" w:hAnsi="Times New Roman" w:eastAsia="仿宋_GB2312"/>
          <w:color w:val="000000" w:themeColor="text1"/>
          <w:sz w:val="32"/>
          <w:szCs w:val="32"/>
          <w:lang w:eastAsia="zh-Hans"/>
          <w14:textFill>
            <w14:solidFill>
              <w14:schemeClr w14:val="tx1"/>
            </w14:solidFill>
          </w14:textFill>
        </w:rPr>
        <w:t>区社保局接到</w:t>
      </w:r>
      <w:r>
        <w:rPr>
          <w:rFonts w:ascii="Times New Roman" w:hAnsi="Times New Roman" w:eastAsia="仿宋_GB2312"/>
          <w:color w:val="000000" w:themeColor="text1"/>
          <w:sz w:val="32"/>
          <w:szCs w:val="32"/>
          <w14:textFill>
            <w14:solidFill>
              <w14:schemeClr w14:val="tx1"/>
            </w14:solidFill>
          </w14:textFill>
        </w:rPr>
        <w:t>部</w:t>
      </w:r>
      <w:r>
        <w:rPr>
          <w:rFonts w:ascii="Times New Roman" w:hAnsi="Times New Roman" w:eastAsia="仿宋_GB2312"/>
          <w:color w:val="000000" w:themeColor="text1"/>
          <w:sz w:val="32"/>
          <w:szCs w:val="32"/>
          <w:lang w:eastAsia="zh-Hans"/>
          <w14:textFill>
            <w14:solidFill>
              <w14:schemeClr w14:val="tx1"/>
            </w14:solidFill>
          </w14:textFill>
        </w:rPr>
        <w:t>级经办机构下发的《____省（区、市）</w:t>
      </w:r>
      <w:r>
        <w:rPr>
          <w:rFonts w:hint="eastAsia" w:ascii="Times New Roman" w:hAnsi="Times New Roman" w:eastAsia="仿宋_GB2312"/>
          <w:color w:val="000000" w:themeColor="text1"/>
          <w:sz w:val="32"/>
          <w:szCs w:val="32"/>
          <w14:textFill>
            <w14:solidFill>
              <w14:schemeClr w14:val="tx1"/>
            </w14:solidFill>
          </w14:textFill>
        </w:rPr>
        <w:t>工伤保险</w:t>
      </w:r>
      <w:r>
        <w:rPr>
          <w:rFonts w:ascii="Times New Roman" w:hAnsi="Times New Roman" w:eastAsia="仿宋_GB2312"/>
          <w:color w:val="000000" w:themeColor="text1"/>
          <w:sz w:val="32"/>
          <w:szCs w:val="32"/>
          <w:lang w:eastAsia="zh-Hans"/>
          <w14:textFill>
            <w14:solidFill>
              <w14:schemeClr w14:val="tx1"/>
            </w14:solidFill>
          </w14:textFill>
        </w:rPr>
        <w:t>跨省异地就医预付金额度紧急调增收款通知书》（附件7）后，</w:t>
      </w:r>
      <w:r>
        <w:rPr>
          <w:rFonts w:hint="eastAsia" w:ascii="Times New Roman" w:hAnsi="Times New Roman" w:eastAsia="仿宋_GB2312"/>
          <w:color w:val="000000" w:themeColor="text1"/>
          <w:sz w:val="32"/>
          <w:szCs w:val="32"/>
          <w:lang w:eastAsia="zh-Hans"/>
          <w14:textFill>
            <w14:solidFill>
              <w14:schemeClr w14:val="tx1"/>
            </w14:solidFill>
          </w14:textFill>
        </w:rPr>
        <w:t>及时提交</w:t>
      </w:r>
      <w:r>
        <w:rPr>
          <w:rFonts w:ascii="Times New Roman" w:hAnsi="Times New Roman" w:eastAsia="仿宋_GB2312"/>
          <w:color w:val="000000" w:themeColor="text1"/>
          <w:sz w:val="32"/>
          <w:szCs w:val="32"/>
          <w:lang w:eastAsia="zh-Hans"/>
          <w14:textFill>
            <w14:solidFill>
              <w14:schemeClr w14:val="tx1"/>
            </w14:solidFill>
          </w14:textFill>
        </w:rPr>
        <w:t>自治区财政厅</w:t>
      </w:r>
      <w:r>
        <w:rPr>
          <w:rFonts w:hint="eastAsia" w:ascii="Times New Roman" w:hAnsi="Times New Roman" w:eastAsia="仿宋_GB2312"/>
          <w:color w:val="000000" w:themeColor="text1"/>
          <w:sz w:val="32"/>
          <w:szCs w:val="32"/>
          <w:lang w:eastAsia="zh-Hans"/>
          <w14:textFill>
            <w14:solidFill>
              <w14:schemeClr w14:val="tx1"/>
            </w14:solidFill>
          </w14:textFill>
        </w:rPr>
        <w:t>收款，</w:t>
      </w:r>
      <w:r>
        <w:rPr>
          <w:rFonts w:ascii="Times New Roman" w:hAnsi="Times New Roman" w:eastAsia="仿宋_GB2312"/>
          <w:color w:val="000000" w:themeColor="text1"/>
          <w:sz w:val="32"/>
          <w:szCs w:val="32"/>
          <w:lang w:eastAsia="zh-Hans"/>
          <w14:textFill>
            <w14:solidFill>
              <w14:schemeClr w14:val="tx1"/>
            </w14:solidFill>
          </w14:textFill>
        </w:rPr>
        <w:t>自治区财政厅收款后</w:t>
      </w:r>
      <w:r>
        <w:rPr>
          <w:rFonts w:hint="eastAsia" w:ascii="Times New Roman" w:hAnsi="Times New Roman" w:eastAsia="仿宋_GB2312"/>
          <w:color w:val="000000" w:themeColor="text1"/>
          <w:sz w:val="32"/>
          <w:szCs w:val="32"/>
          <w14:textFill>
            <w14:solidFill>
              <w14:schemeClr w14:val="tx1"/>
            </w14:solidFill>
          </w14:textFill>
        </w:rPr>
        <w:t>10</w:t>
      </w:r>
      <w:r>
        <w:rPr>
          <w:rFonts w:hint="eastAsia" w:ascii="Times New Roman" w:hAnsi="Times New Roman" w:eastAsia="仿宋_GB2312"/>
          <w:color w:val="000000" w:themeColor="text1"/>
          <w:sz w:val="32"/>
          <w:szCs w:val="32"/>
          <w:lang w:eastAsia="zh-Hans"/>
          <w14:textFill>
            <w14:solidFill>
              <w14:schemeClr w14:val="tx1"/>
            </w14:solidFill>
          </w14:textFill>
        </w:rPr>
        <w:t>个</w:t>
      </w:r>
      <w:r>
        <w:rPr>
          <w:rFonts w:ascii="Times New Roman" w:hAnsi="Times New Roman" w:eastAsia="仿宋_GB2312"/>
          <w:color w:val="000000" w:themeColor="text1"/>
          <w:sz w:val="32"/>
          <w:szCs w:val="32"/>
          <w:lang w:eastAsia="zh-Hans"/>
          <w14:textFill>
            <w14:solidFill>
              <w14:schemeClr w14:val="tx1"/>
            </w14:solidFill>
          </w14:textFill>
        </w:rPr>
        <w:t>工作日内划拨给自治区社保局。</w:t>
      </w:r>
    </w:p>
    <w:p>
      <w:pPr>
        <w:spacing w:line="560" w:lineRule="exact"/>
        <w:ind w:firstLine="640" w:firstLineChars="200"/>
        <w:rPr>
          <w:rFonts w:ascii="Times New Roman" w:hAnsi="Times New Roman" w:eastAsia="仿宋_GB2312"/>
          <w:color w:val="000000" w:themeColor="text1"/>
          <w:sz w:val="32"/>
          <w:szCs w:val="32"/>
          <w:lang w:eastAsia="zh-Hans"/>
          <w14:textFill>
            <w14:solidFill>
              <w14:schemeClr w14:val="tx1"/>
            </w14:solidFill>
          </w14:textFill>
        </w:rPr>
      </w:pPr>
      <w:r>
        <w:rPr>
          <w:rFonts w:ascii="Times New Roman" w:hAnsi="Times New Roman" w:eastAsia="仿宋_GB2312"/>
          <w:b/>
          <w:bCs/>
          <w:color w:val="000000" w:themeColor="text1"/>
          <w:sz w:val="32"/>
          <w:szCs w:val="32"/>
          <w:lang w:eastAsia="zh-Hans"/>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二十六</w:t>
      </w:r>
      <w:r>
        <w:rPr>
          <w:rFonts w:ascii="Times New Roman" w:hAnsi="Times New Roman" w:eastAsia="仿宋_GB2312"/>
          <w:b/>
          <w:bCs/>
          <w:color w:val="000000" w:themeColor="text1"/>
          <w:sz w:val="32"/>
          <w:szCs w:val="32"/>
          <w:lang w:eastAsia="zh-Hans"/>
          <w14:textFill>
            <w14:solidFill>
              <w14:schemeClr w14:val="tx1"/>
            </w14:solidFill>
          </w14:textFill>
        </w:rPr>
        <w:t>条</w:t>
      </w:r>
      <w:r>
        <w:rPr>
          <w:rFonts w:hint="eastAsia" w:ascii="Times New Roman" w:hAnsi="Times New Roman" w:eastAsia="仿宋_GB2312"/>
          <w:b/>
          <w:bCs/>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lang w:eastAsia="zh-Hans"/>
          <w14:textFill>
            <w14:solidFill>
              <w14:schemeClr w14:val="tx1"/>
            </w14:solidFill>
          </w14:textFill>
        </w:rPr>
        <w:t>自</w:t>
      </w:r>
      <w:r>
        <w:rPr>
          <w:rFonts w:ascii="Times New Roman" w:hAnsi="Times New Roman" w:eastAsia="仿宋_GB2312"/>
          <w:color w:val="000000" w:themeColor="text1"/>
          <w:sz w:val="32"/>
          <w:szCs w:val="32"/>
          <w:lang w:eastAsia="zh-Hans"/>
          <w14:textFill>
            <w14:solidFill>
              <w14:schemeClr w14:val="tx1"/>
            </w14:solidFill>
          </w14:textFill>
        </w:rPr>
        <w:t>治区社保局</w:t>
      </w:r>
      <w:r>
        <w:rPr>
          <w:rFonts w:hint="eastAsia" w:ascii="Times New Roman" w:hAnsi="Times New Roman" w:eastAsia="仿宋_GB2312"/>
          <w:color w:val="000000" w:themeColor="text1"/>
          <w:sz w:val="32"/>
          <w:szCs w:val="32"/>
          <w:lang w:eastAsia="zh-Hans"/>
          <w14:textFill>
            <w14:solidFill>
              <w14:schemeClr w14:val="tx1"/>
            </w14:solidFill>
          </w14:textFill>
        </w:rPr>
        <w:t>收到</w:t>
      </w:r>
      <w:r>
        <w:rPr>
          <w:rFonts w:ascii="Times New Roman" w:hAnsi="Times New Roman" w:eastAsia="仿宋_GB2312"/>
          <w:color w:val="000000" w:themeColor="text1"/>
          <w:sz w:val="32"/>
          <w:szCs w:val="32"/>
          <w:lang w:eastAsia="zh-Hans"/>
          <w14:textFill>
            <w14:solidFill>
              <w14:schemeClr w14:val="tx1"/>
            </w14:solidFill>
          </w14:textFill>
        </w:rPr>
        <w:t>部</w:t>
      </w:r>
      <w:r>
        <w:rPr>
          <w:rFonts w:hint="eastAsia" w:ascii="Times New Roman" w:hAnsi="Times New Roman" w:eastAsia="仿宋_GB2312"/>
          <w:color w:val="000000" w:themeColor="text1"/>
          <w:sz w:val="32"/>
          <w:szCs w:val="32"/>
          <w:lang w:eastAsia="zh-Hans"/>
          <w14:textFill>
            <w14:solidFill>
              <w14:schemeClr w14:val="tx1"/>
            </w14:solidFill>
          </w14:textFill>
        </w:rPr>
        <w:t>级</w:t>
      </w:r>
      <w:r>
        <w:rPr>
          <w:rFonts w:ascii="Times New Roman" w:hAnsi="Times New Roman" w:eastAsia="仿宋_GB2312"/>
          <w:color w:val="000000" w:themeColor="text1"/>
          <w:sz w:val="32"/>
          <w:szCs w:val="32"/>
          <w:lang w:eastAsia="zh-Hans"/>
          <w14:textFill>
            <w14:solidFill>
              <w14:schemeClr w14:val="tx1"/>
            </w14:solidFill>
          </w14:textFill>
        </w:rPr>
        <w:t>经办机构下发</w:t>
      </w:r>
      <w:r>
        <w:rPr>
          <w:rFonts w:hint="eastAsia" w:ascii="Times New Roman" w:hAnsi="Times New Roman" w:eastAsia="仿宋_GB2312"/>
          <w:color w:val="000000" w:themeColor="text1"/>
          <w:sz w:val="32"/>
          <w:szCs w:val="32"/>
          <w:lang w:eastAsia="zh-Hans"/>
          <w14:textFill>
            <w14:solidFill>
              <w14:schemeClr w14:val="tx1"/>
            </w14:solidFill>
          </w14:textFill>
        </w:rPr>
        <w:t>的</w:t>
      </w:r>
      <w:r>
        <w:rPr>
          <w:rFonts w:ascii="Times New Roman" w:hAnsi="Times New Roman" w:eastAsia="仿宋_GB2312"/>
          <w:color w:val="000000" w:themeColor="text1"/>
          <w:sz w:val="32"/>
          <w:szCs w:val="32"/>
          <w:lang w:eastAsia="zh-Hans"/>
          <w14:textFill>
            <w14:solidFill>
              <w14:schemeClr w14:val="tx1"/>
            </w14:solidFill>
          </w14:textFill>
        </w:rPr>
        <w:t>《____省（区、市）</w:t>
      </w:r>
      <w:r>
        <w:rPr>
          <w:rFonts w:hint="eastAsia" w:ascii="Times New Roman" w:hAnsi="Times New Roman" w:eastAsia="仿宋_GB2312"/>
          <w:color w:val="000000" w:themeColor="text1"/>
          <w:sz w:val="32"/>
          <w:szCs w:val="32"/>
          <w14:textFill>
            <w14:solidFill>
              <w14:schemeClr w14:val="tx1"/>
            </w14:solidFill>
          </w14:textFill>
        </w:rPr>
        <w:t>工伤保险</w:t>
      </w:r>
      <w:r>
        <w:rPr>
          <w:rFonts w:ascii="Times New Roman" w:hAnsi="Times New Roman" w:eastAsia="仿宋_GB2312"/>
          <w:color w:val="000000" w:themeColor="text1"/>
          <w:sz w:val="32"/>
          <w:szCs w:val="32"/>
          <w:lang w:eastAsia="zh-Hans"/>
          <w14:textFill>
            <w14:solidFill>
              <w14:schemeClr w14:val="tx1"/>
            </w14:solidFill>
          </w14:textFill>
        </w:rPr>
        <w:t>跨省异地就医预付金额度紧急调增付款通知书》（附件8）</w:t>
      </w:r>
      <w:r>
        <w:rPr>
          <w:rFonts w:hint="eastAsia" w:ascii="Times New Roman" w:hAnsi="Times New Roman" w:eastAsia="仿宋_GB2312"/>
          <w:color w:val="000000" w:themeColor="text1"/>
          <w:sz w:val="32"/>
          <w:szCs w:val="32"/>
          <w:lang w:eastAsia="zh-Hans"/>
          <w14:textFill>
            <w14:solidFill>
              <w14:schemeClr w14:val="tx1"/>
            </w14:solidFill>
          </w14:textFill>
        </w:rPr>
        <w:t>后，</w:t>
      </w:r>
      <w:r>
        <w:rPr>
          <w:rFonts w:ascii="Times New Roman" w:hAnsi="Times New Roman" w:eastAsia="仿宋_GB2312"/>
          <w:color w:val="000000" w:themeColor="text1"/>
          <w:sz w:val="32"/>
          <w:szCs w:val="32"/>
          <w:lang w:eastAsia="zh-Hans"/>
          <w14:textFill>
            <w14:solidFill>
              <w14:schemeClr w14:val="tx1"/>
            </w14:solidFill>
          </w14:textFill>
        </w:rPr>
        <w:t>应于5个工作日内</w:t>
      </w:r>
      <w:r>
        <w:rPr>
          <w:rFonts w:hint="eastAsia" w:ascii="Times New Roman" w:hAnsi="Times New Roman" w:eastAsia="仿宋_GB2312"/>
          <w:color w:val="000000" w:themeColor="text1"/>
          <w:sz w:val="32"/>
          <w:szCs w:val="32"/>
          <w:lang w:eastAsia="zh-Hans"/>
          <w14:textFill>
            <w14:solidFill>
              <w14:schemeClr w14:val="tx1"/>
            </w14:solidFill>
          </w14:textFill>
        </w:rPr>
        <w:t>提交</w:t>
      </w:r>
      <w:r>
        <w:rPr>
          <w:rFonts w:ascii="Times New Roman" w:hAnsi="Times New Roman" w:eastAsia="仿宋_GB2312"/>
          <w:color w:val="000000" w:themeColor="text1"/>
          <w:sz w:val="32"/>
          <w:szCs w:val="32"/>
          <w:lang w:eastAsia="zh-Hans"/>
          <w14:textFill>
            <w14:solidFill>
              <w14:schemeClr w14:val="tx1"/>
            </w14:solidFill>
          </w14:textFill>
        </w:rPr>
        <w:t>自治</w:t>
      </w:r>
      <w:r>
        <w:rPr>
          <w:rFonts w:hint="eastAsia" w:ascii="Times New Roman" w:hAnsi="Times New Roman" w:eastAsia="仿宋_GB2312"/>
          <w:color w:val="000000" w:themeColor="text1"/>
          <w:sz w:val="32"/>
          <w:szCs w:val="32"/>
          <w:lang w:eastAsia="zh-Hans"/>
          <w14:textFill>
            <w14:solidFill>
              <w14:schemeClr w14:val="tx1"/>
            </w14:solidFill>
          </w14:textFill>
        </w:rPr>
        <w:t>区</w:t>
      </w:r>
      <w:r>
        <w:rPr>
          <w:rFonts w:ascii="Times New Roman" w:hAnsi="Times New Roman" w:eastAsia="仿宋_GB2312"/>
          <w:color w:val="000000" w:themeColor="text1"/>
          <w:sz w:val="32"/>
          <w:szCs w:val="32"/>
          <w:lang w:eastAsia="zh-Hans"/>
          <w14:textFill>
            <w14:solidFill>
              <w14:schemeClr w14:val="tx1"/>
            </w14:solidFill>
          </w14:textFill>
        </w:rPr>
        <w:t>财政</w:t>
      </w:r>
      <w:r>
        <w:rPr>
          <w:rFonts w:hint="eastAsia" w:ascii="Times New Roman" w:hAnsi="Times New Roman" w:eastAsia="仿宋_GB2312"/>
          <w:color w:val="000000" w:themeColor="text1"/>
          <w:sz w:val="32"/>
          <w:szCs w:val="32"/>
          <w:lang w:eastAsia="zh-Hans"/>
          <w14:textFill>
            <w14:solidFill>
              <w14:schemeClr w14:val="tx1"/>
            </w14:solidFill>
          </w14:textFill>
        </w:rPr>
        <w:t>厅</w:t>
      </w:r>
      <w:r>
        <w:rPr>
          <w:rFonts w:ascii="Times New Roman" w:hAnsi="Times New Roman" w:eastAsia="仿宋_GB2312"/>
          <w:color w:val="000000" w:themeColor="text1"/>
          <w:sz w:val="32"/>
          <w:szCs w:val="32"/>
          <w:lang w:eastAsia="zh-Hans"/>
          <w14:textFill>
            <w14:solidFill>
              <w14:schemeClr w14:val="tx1"/>
            </w14:solidFill>
          </w14:textFill>
        </w:rPr>
        <w:t>。自</w:t>
      </w:r>
      <w:r>
        <w:rPr>
          <w:rFonts w:hint="eastAsia" w:ascii="Times New Roman" w:hAnsi="Times New Roman" w:eastAsia="仿宋_GB2312"/>
          <w:color w:val="000000" w:themeColor="text1"/>
          <w:sz w:val="32"/>
          <w:szCs w:val="32"/>
          <w:lang w:eastAsia="zh-Hans"/>
          <w14:textFill>
            <w14:solidFill>
              <w14:schemeClr w14:val="tx1"/>
            </w14:solidFill>
          </w14:textFill>
        </w:rPr>
        <w:t>治</w:t>
      </w:r>
      <w:r>
        <w:rPr>
          <w:rFonts w:ascii="Times New Roman" w:hAnsi="Times New Roman" w:eastAsia="仿宋_GB2312"/>
          <w:color w:val="000000" w:themeColor="text1"/>
          <w:sz w:val="32"/>
          <w:szCs w:val="32"/>
          <w:lang w:eastAsia="zh-Hans"/>
          <w14:textFill>
            <w14:solidFill>
              <w14:schemeClr w14:val="tx1"/>
            </w14:solidFill>
          </w14:textFill>
        </w:rPr>
        <w:t>区财政厅按规定对付款通知书和用款申请计划审核后，在</w:t>
      </w:r>
      <w:r>
        <w:rPr>
          <w:rFonts w:hint="eastAsia" w:ascii="Times New Roman" w:hAnsi="Times New Roman" w:eastAsia="仿宋_GB2312"/>
          <w:color w:val="000000" w:themeColor="text1"/>
          <w:sz w:val="32"/>
          <w:szCs w:val="32"/>
          <w:lang w:eastAsia="zh-Hans"/>
          <w14:textFill>
            <w14:solidFill>
              <w14:schemeClr w14:val="tx1"/>
            </w14:solidFill>
          </w14:textFill>
        </w:rPr>
        <w:t>10个</w:t>
      </w:r>
      <w:r>
        <w:rPr>
          <w:rFonts w:ascii="Times New Roman" w:hAnsi="Times New Roman" w:eastAsia="仿宋_GB2312"/>
          <w:color w:val="000000" w:themeColor="text1"/>
          <w:sz w:val="32"/>
          <w:szCs w:val="32"/>
          <w:lang w:eastAsia="zh-Hans"/>
          <w14:textFill>
            <w14:solidFill>
              <w14:schemeClr w14:val="tx1"/>
            </w14:solidFill>
          </w14:textFill>
        </w:rPr>
        <w:t>工</w:t>
      </w:r>
      <w:r>
        <w:rPr>
          <w:rFonts w:hint="eastAsia" w:ascii="Times New Roman" w:hAnsi="Times New Roman" w:eastAsia="仿宋_GB2312"/>
          <w:color w:val="000000" w:themeColor="text1"/>
          <w:sz w:val="32"/>
          <w:szCs w:val="32"/>
          <w:lang w:eastAsia="zh-Hans"/>
          <w14:textFill>
            <w14:solidFill>
              <w14:schemeClr w14:val="tx1"/>
            </w14:solidFill>
          </w14:textFill>
        </w:rPr>
        <w:t>作</w:t>
      </w:r>
      <w:r>
        <w:rPr>
          <w:rFonts w:ascii="Times New Roman" w:hAnsi="Times New Roman" w:eastAsia="仿宋_GB2312"/>
          <w:color w:val="000000" w:themeColor="text1"/>
          <w:sz w:val="32"/>
          <w:szCs w:val="32"/>
          <w:lang w:eastAsia="zh-Hans"/>
          <w14:textFill>
            <w14:solidFill>
              <w14:schemeClr w14:val="tx1"/>
            </w14:solidFill>
          </w14:textFill>
        </w:rPr>
        <w:t>日内完成预付金紧急</w:t>
      </w:r>
      <w:r>
        <w:rPr>
          <w:rFonts w:hint="eastAsia" w:ascii="Times New Roman" w:hAnsi="Times New Roman" w:eastAsia="仿宋_GB2312"/>
          <w:color w:val="000000" w:themeColor="text1"/>
          <w:sz w:val="32"/>
          <w:szCs w:val="32"/>
          <w:lang w:eastAsia="zh-Hans"/>
          <w14:textFill>
            <w14:solidFill>
              <w14:schemeClr w14:val="tx1"/>
            </w14:solidFill>
          </w14:textFill>
        </w:rPr>
        <w:t>调增资金的拨付。</w:t>
      </w:r>
      <w:r>
        <w:rPr>
          <w:rFonts w:ascii="Times New Roman" w:hAnsi="Times New Roman" w:eastAsia="仿宋_GB2312"/>
          <w:color w:val="000000" w:themeColor="text1"/>
          <w:sz w:val="32"/>
          <w:szCs w:val="32"/>
          <w:lang w:eastAsia="zh-Hans"/>
          <w14:textFill>
            <w14:solidFill>
              <w14:schemeClr w14:val="tx1"/>
            </w14:solidFill>
          </w14:textFill>
        </w:rPr>
        <w:t>原则上预付金紧急调增额度应于下期清算前完成拨付</w:t>
      </w:r>
      <w:r>
        <w:rPr>
          <w:rFonts w:hint="eastAsia" w:ascii="Times New Roman" w:hAnsi="Times New Roman" w:eastAsia="仿宋_GB2312"/>
          <w:color w:val="000000" w:themeColor="text1"/>
          <w:sz w:val="32"/>
          <w:szCs w:val="32"/>
          <w:lang w:eastAsia="zh-Hans"/>
          <w14:textFill>
            <w14:solidFill>
              <w14:schemeClr w14:val="tx1"/>
            </w14:solidFill>
          </w14:textFill>
        </w:rPr>
        <w:t>。</w:t>
      </w:r>
      <w:r>
        <w:rPr>
          <w:rFonts w:ascii="Times New Roman" w:hAnsi="Times New Roman" w:eastAsia="仿宋_GB2312"/>
          <w:color w:val="000000" w:themeColor="text1"/>
          <w:sz w:val="32"/>
          <w:szCs w:val="32"/>
          <w:lang w:eastAsia="zh-Hans"/>
          <w14:textFill>
            <w14:solidFill>
              <w14:schemeClr w14:val="tx1"/>
            </w14:solidFill>
          </w14:textFill>
        </w:rPr>
        <w:t xml:space="preserve"> </w:t>
      </w:r>
    </w:p>
    <w:p>
      <w:pPr>
        <w:spacing w:line="560" w:lineRule="exact"/>
        <w:ind w:firstLine="640" w:firstLineChars="200"/>
        <w:rPr>
          <w:rFonts w:ascii="Times New Roman" w:hAnsi="Times New Roman" w:eastAsia="仿宋_GB2312"/>
          <w:color w:val="000000" w:themeColor="text1"/>
          <w:sz w:val="32"/>
          <w:szCs w:val="32"/>
          <w:lang w:eastAsia="zh-Hans"/>
          <w14:textFill>
            <w14:solidFill>
              <w14:schemeClr w14:val="tx1"/>
            </w14:solidFill>
          </w14:textFill>
        </w:rPr>
      </w:pPr>
      <w:r>
        <w:rPr>
          <w:rFonts w:hint="eastAsia" w:ascii="Times New Roman" w:hAnsi="Times New Roman" w:eastAsia="仿宋_GB2312"/>
          <w:b/>
          <w:bCs/>
          <w:color w:val="000000" w:themeColor="text1"/>
          <w:sz w:val="32"/>
          <w:szCs w:val="32"/>
          <w:lang w:eastAsia="zh-Hans"/>
          <w14:textFill>
            <w14:solidFill>
              <w14:schemeClr w14:val="tx1"/>
            </w14:solidFill>
          </w14:textFill>
        </w:rPr>
        <w:t xml:space="preserve">第二十七条 </w:t>
      </w:r>
      <w:r>
        <w:rPr>
          <w:rFonts w:hint="eastAsia" w:ascii="Times New Roman" w:hAnsi="Times New Roman" w:eastAsia="仿宋_GB2312"/>
          <w:color w:val="000000" w:themeColor="text1"/>
          <w:sz w:val="32"/>
          <w:szCs w:val="32"/>
          <w14:textFill>
            <w14:solidFill>
              <w14:schemeClr w14:val="tx1"/>
            </w14:solidFill>
          </w14:textFill>
        </w:rPr>
        <w:t>自治区社保局</w:t>
      </w:r>
      <w:r>
        <w:rPr>
          <w:rFonts w:hint="eastAsia" w:ascii="Times New Roman" w:hAnsi="Times New Roman" w:eastAsia="仿宋_GB2312"/>
          <w:color w:val="000000" w:themeColor="text1"/>
          <w:sz w:val="32"/>
          <w:szCs w:val="32"/>
          <w:lang w:eastAsia="zh-Hans"/>
          <w14:textFill>
            <w14:solidFill>
              <w14:schemeClr w14:val="tx1"/>
            </w14:solidFill>
          </w14:textFill>
        </w:rPr>
        <w:t>应当在“暂付款”科目下设置“异地就医预付金”明细科目，并在该明细科目下按照预付对方地区进行明细核算，核算</w:t>
      </w:r>
      <w:r>
        <w:rPr>
          <w:rFonts w:hint="eastAsia" w:ascii="Times New Roman" w:hAnsi="Times New Roman" w:eastAsia="仿宋_GB2312"/>
          <w:color w:val="000000" w:themeColor="text1"/>
          <w:sz w:val="32"/>
          <w:szCs w:val="32"/>
          <w14:textFill>
            <w14:solidFill>
              <w14:schemeClr w14:val="tx1"/>
            </w14:solidFill>
          </w14:textFill>
        </w:rPr>
        <w:t>我区</w:t>
      </w:r>
      <w:r>
        <w:rPr>
          <w:rFonts w:hint="eastAsia" w:ascii="Times New Roman" w:hAnsi="Times New Roman" w:eastAsia="仿宋_GB2312"/>
          <w:color w:val="000000" w:themeColor="text1"/>
          <w:sz w:val="32"/>
          <w:szCs w:val="32"/>
          <w:lang w:eastAsia="zh-Hans"/>
          <w14:textFill>
            <w14:solidFill>
              <w14:schemeClr w14:val="tx1"/>
            </w14:solidFill>
          </w14:textFill>
        </w:rPr>
        <w:t>向就医省划拨的跨省异地就医预付资金，以及</w:t>
      </w:r>
      <w:r>
        <w:rPr>
          <w:rFonts w:ascii="Times New Roman" w:hAnsi="Times New Roman" w:eastAsia="仿宋_GB2312"/>
          <w:color w:val="000000" w:themeColor="text1"/>
          <w:sz w:val="32"/>
          <w:szCs w:val="32"/>
          <w:lang w:eastAsia="zh-Hans"/>
          <w14:textFill>
            <w14:solidFill>
              <w14:schemeClr w14:val="tx1"/>
            </w14:solidFill>
          </w14:textFill>
        </w:rPr>
        <w:t>退回的跨省异地就医预付金</w:t>
      </w:r>
      <w:r>
        <w:rPr>
          <w:rFonts w:hint="eastAsia" w:ascii="Times New Roman" w:hAnsi="Times New Roman" w:eastAsia="仿宋_GB2312"/>
          <w:color w:val="000000" w:themeColor="text1"/>
          <w:sz w:val="32"/>
          <w:szCs w:val="32"/>
          <w:lang w:eastAsia="zh-Hans"/>
          <w14:textFill>
            <w14:solidFill>
              <w14:schemeClr w14:val="tx1"/>
            </w14:solidFill>
          </w14:textFill>
        </w:rPr>
        <w:t>。</w:t>
      </w:r>
      <w:r>
        <w:rPr>
          <w:rFonts w:hint="eastAsia" w:ascii="Times New Roman" w:hAnsi="Times New Roman" w:eastAsia="仿宋_GB2312"/>
          <w:bCs/>
          <w:color w:val="000000" w:themeColor="text1"/>
          <w:sz w:val="32"/>
          <w:szCs w:val="32"/>
          <w14:textFill>
            <w14:solidFill>
              <w14:schemeClr w14:val="tx1"/>
            </w14:solidFill>
          </w14:textFill>
        </w:rPr>
        <w:t>自治区社保局</w:t>
      </w:r>
      <w:r>
        <w:rPr>
          <w:rFonts w:hint="eastAsia" w:ascii="Times New Roman" w:hAnsi="Times New Roman" w:eastAsia="仿宋_GB2312"/>
          <w:color w:val="000000" w:themeColor="text1"/>
          <w:sz w:val="32"/>
          <w:szCs w:val="32"/>
          <w:lang w:eastAsia="zh-Hans"/>
          <w14:textFill>
            <w14:solidFill>
              <w14:schemeClr w14:val="tx1"/>
            </w14:solidFill>
          </w14:textFill>
        </w:rPr>
        <w:t>在“暂收款”科目下设置“</w:t>
      </w:r>
      <w:r>
        <w:rPr>
          <w:rFonts w:ascii="Times New Roman" w:hAnsi="Times New Roman" w:eastAsia="仿宋_GB2312"/>
          <w:color w:val="000000" w:themeColor="text1"/>
          <w:sz w:val="32"/>
          <w:szCs w:val="32"/>
          <w:lang w:eastAsia="zh-Hans"/>
          <w14:textFill>
            <w14:solidFill>
              <w14:schemeClr w14:val="tx1"/>
            </w14:solidFill>
          </w14:textFill>
        </w:rPr>
        <w:t>异地</w:t>
      </w:r>
      <w:r>
        <w:rPr>
          <w:rFonts w:hint="eastAsia" w:ascii="Times New Roman" w:hAnsi="Times New Roman" w:eastAsia="仿宋_GB2312"/>
          <w:color w:val="000000" w:themeColor="text1"/>
          <w:sz w:val="32"/>
          <w:szCs w:val="32"/>
          <w:lang w:eastAsia="zh-Hans"/>
          <w14:textFill>
            <w14:solidFill>
              <w14:schemeClr w14:val="tx1"/>
            </w14:solidFill>
          </w14:textFill>
        </w:rPr>
        <w:t>就</w:t>
      </w:r>
      <w:r>
        <w:rPr>
          <w:rFonts w:ascii="Times New Roman" w:hAnsi="Times New Roman" w:eastAsia="仿宋_GB2312"/>
          <w:color w:val="000000" w:themeColor="text1"/>
          <w:sz w:val="32"/>
          <w:szCs w:val="32"/>
          <w:lang w:eastAsia="zh-Hans"/>
          <w14:textFill>
            <w14:solidFill>
              <w14:schemeClr w14:val="tx1"/>
            </w14:solidFill>
          </w14:textFill>
        </w:rPr>
        <w:t>医资金”</w:t>
      </w:r>
      <w:r>
        <w:rPr>
          <w:rFonts w:hint="eastAsia" w:ascii="Times New Roman" w:hAnsi="Times New Roman" w:eastAsia="仿宋_GB2312"/>
          <w:color w:val="000000" w:themeColor="text1"/>
          <w:sz w:val="32"/>
          <w:szCs w:val="32"/>
          <w14:textFill>
            <w14:solidFill>
              <w14:schemeClr w14:val="tx1"/>
            </w14:solidFill>
          </w14:textFill>
        </w:rPr>
        <w:t>明细</w:t>
      </w:r>
      <w:r>
        <w:rPr>
          <w:rFonts w:ascii="Times New Roman" w:hAnsi="Times New Roman" w:eastAsia="仿宋_GB2312"/>
          <w:color w:val="000000" w:themeColor="text1"/>
          <w:sz w:val="32"/>
          <w:szCs w:val="32"/>
          <w14:textFill>
            <w14:solidFill>
              <w14:schemeClr w14:val="tx1"/>
            </w14:solidFill>
          </w14:textFill>
        </w:rPr>
        <w:t>科目，</w:t>
      </w:r>
      <w:r>
        <w:rPr>
          <w:rFonts w:hint="eastAsia" w:ascii="Times New Roman" w:hAnsi="Times New Roman" w:eastAsia="仿宋_GB2312"/>
          <w:color w:val="000000" w:themeColor="text1"/>
          <w:sz w:val="32"/>
          <w:szCs w:val="32"/>
          <w:lang w:eastAsia="zh-Hans"/>
          <w14:textFill>
            <w14:solidFill>
              <w14:schemeClr w14:val="tx1"/>
            </w14:solidFill>
          </w14:textFill>
        </w:rPr>
        <w:t>用</w:t>
      </w:r>
      <w:r>
        <w:rPr>
          <w:rFonts w:ascii="Times New Roman" w:hAnsi="Times New Roman" w:eastAsia="仿宋_GB2312"/>
          <w:color w:val="000000" w:themeColor="text1"/>
          <w:sz w:val="32"/>
          <w:szCs w:val="32"/>
          <w:lang w:eastAsia="zh-Hans"/>
          <w14:textFill>
            <w14:solidFill>
              <w14:schemeClr w14:val="tx1"/>
            </w14:solidFill>
          </w14:textFill>
        </w:rPr>
        <w:t>于核算</w:t>
      </w:r>
      <w:r>
        <w:rPr>
          <w:rFonts w:hint="eastAsia" w:ascii="Times New Roman" w:hAnsi="Times New Roman" w:eastAsia="仿宋_GB2312"/>
          <w:color w:val="000000" w:themeColor="text1"/>
          <w:sz w:val="32"/>
          <w:szCs w:val="32"/>
          <w14:textFill>
            <w14:solidFill>
              <w14:schemeClr w14:val="tx1"/>
            </w14:solidFill>
          </w14:textFill>
        </w:rPr>
        <w:t>我区</w:t>
      </w:r>
      <w:r>
        <w:rPr>
          <w:rFonts w:hint="eastAsia" w:ascii="Times New Roman" w:hAnsi="Times New Roman" w:eastAsia="仿宋_GB2312"/>
          <w:color w:val="000000" w:themeColor="text1"/>
          <w:sz w:val="32"/>
          <w:szCs w:val="32"/>
          <w:lang w:eastAsia="zh-Hans"/>
          <w14:textFill>
            <w14:solidFill>
              <w14:schemeClr w14:val="tx1"/>
            </w14:solidFill>
          </w14:textFill>
        </w:rPr>
        <w:t>接收</w:t>
      </w:r>
      <w:r>
        <w:rPr>
          <w:rFonts w:hint="eastAsia" w:ascii="Times New Roman" w:hAnsi="Times New Roman" w:eastAsia="仿宋_GB2312"/>
          <w:color w:val="000000" w:themeColor="text1"/>
          <w:sz w:val="32"/>
          <w:szCs w:val="32"/>
          <w14:textFill>
            <w14:solidFill>
              <w14:schemeClr w14:val="tx1"/>
            </w14:solidFill>
          </w14:textFill>
        </w:rPr>
        <w:t>参保省划拨的</w:t>
      </w:r>
      <w:r>
        <w:rPr>
          <w:rFonts w:hint="eastAsia" w:ascii="Times New Roman" w:hAnsi="Times New Roman" w:eastAsia="仿宋_GB2312"/>
          <w:color w:val="000000" w:themeColor="text1"/>
          <w:sz w:val="32"/>
          <w:szCs w:val="32"/>
          <w:lang w:eastAsia="zh-Hans"/>
          <w14:textFill>
            <w14:solidFill>
              <w14:schemeClr w14:val="tx1"/>
            </w14:solidFill>
          </w14:textFill>
        </w:rPr>
        <w:t>异地</w:t>
      </w:r>
      <w:r>
        <w:rPr>
          <w:rFonts w:ascii="Times New Roman" w:hAnsi="Times New Roman" w:eastAsia="仿宋_GB2312"/>
          <w:color w:val="000000" w:themeColor="text1"/>
          <w:sz w:val="32"/>
          <w:szCs w:val="32"/>
          <w:lang w:eastAsia="zh-Hans"/>
          <w14:textFill>
            <w14:solidFill>
              <w14:schemeClr w14:val="tx1"/>
            </w14:solidFill>
          </w14:textFill>
        </w:rPr>
        <w:t>就医预付金和清</w:t>
      </w:r>
      <w:r>
        <w:rPr>
          <w:rFonts w:hint="eastAsia" w:ascii="Times New Roman" w:hAnsi="Times New Roman" w:eastAsia="仿宋_GB2312"/>
          <w:color w:val="000000" w:themeColor="text1"/>
          <w:sz w:val="32"/>
          <w:szCs w:val="32"/>
          <w:lang w:eastAsia="zh-Hans"/>
          <w14:textFill>
            <w14:solidFill>
              <w14:schemeClr w14:val="tx1"/>
            </w14:solidFill>
          </w14:textFill>
        </w:rPr>
        <w:t>算</w:t>
      </w:r>
      <w:r>
        <w:rPr>
          <w:rFonts w:ascii="Times New Roman" w:hAnsi="Times New Roman" w:eastAsia="仿宋_GB2312"/>
          <w:color w:val="000000" w:themeColor="text1"/>
          <w:sz w:val="32"/>
          <w:szCs w:val="32"/>
          <w:lang w:eastAsia="zh-Hans"/>
          <w14:textFill>
            <w14:solidFill>
              <w14:schemeClr w14:val="tx1"/>
            </w14:solidFill>
          </w14:textFill>
        </w:rPr>
        <w:t>资金。</w:t>
      </w:r>
    </w:p>
    <w:p>
      <w:pPr>
        <w:pStyle w:val="3"/>
        <w:spacing w:line="560" w:lineRule="exact"/>
        <w:rPr>
          <w:color w:val="000000" w:themeColor="text1"/>
          <w14:textFill>
            <w14:solidFill>
              <w14:schemeClr w14:val="tx1"/>
            </w14:solidFill>
          </w14:textFill>
        </w:rPr>
      </w:pPr>
      <w:bookmarkStart w:id="10" w:name="_Toc2108973454"/>
      <w:bookmarkStart w:id="11" w:name="_Toc40109115_WPSOffice_Level1"/>
      <w:bookmarkStart w:id="12" w:name="_Toc1650981729_WPSOffice_Level1"/>
      <w:bookmarkStart w:id="13" w:name="_Toc158287346"/>
      <w:bookmarkStart w:id="14" w:name="_Toc1389972084_WPSOffice_Level1"/>
      <w:bookmarkStart w:id="15" w:name="_Toc1517666130_WPSOffice_Level1"/>
      <w:r>
        <w:rPr>
          <w:rFonts w:hint="eastAsia"/>
          <w:color w:val="000000" w:themeColor="text1"/>
          <w:lang w:eastAsia="zh-Hans"/>
          <w14:textFill>
            <w14:solidFill>
              <w14:schemeClr w14:val="tx1"/>
            </w14:solidFill>
          </w14:textFill>
        </w:rPr>
        <w:t xml:space="preserve">第五章 </w:t>
      </w:r>
      <w:r>
        <w:rPr>
          <w:color w:val="000000" w:themeColor="text1"/>
          <w14:textFill>
            <w14:solidFill>
              <w14:schemeClr w14:val="tx1"/>
            </w14:solidFill>
          </w14:textFill>
        </w:rPr>
        <w:t>就医费用结算</w:t>
      </w:r>
      <w:bookmarkEnd w:id="10"/>
      <w:bookmarkEnd w:id="11"/>
      <w:bookmarkEnd w:id="12"/>
      <w:bookmarkEnd w:id="13"/>
      <w:bookmarkEnd w:id="14"/>
      <w:bookmarkEnd w:id="15"/>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二十八</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b/>
          <w:bCs/>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就医</w:t>
      </w:r>
      <w:r>
        <w:rPr>
          <w:rFonts w:ascii="Times New Roman" w:hAnsi="Times New Roman" w:eastAsia="仿宋_GB2312"/>
          <w:color w:val="000000" w:themeColor="text1"/>
          <w:sz w:val="32"/>
          <w:szCs w:val="32"/>
          <w14:textFill>
            <w14:solidFill>
              <w14:schemeClr w14:val="tx1"/>
            </w14:solidFill>
          </w14:textFill>
        </w:rPr>
        <w:t>费用结算是指</w:t>
      </w:r>
      <w:r>
        <w:rPr>
          <w:rFonts w:hint="eastAsia" w:ascii="Times New Roman" w:hAnsi="Times New Roman" w:eastAsia="仿宋_GB2312"/>
          <w:color w:val="000000" w:themeColor="text1"/>
          <w:sz w:val="32"/>
          <w:szCs w:val="32"/>
          <w14:textFill>
            <w14:solidFill>
              <w14:schemeClr w14:val="tx1"/>
            </w14:solidFill>
          </w14:textFill>
        </w:rPr>
        <w:t>各</w:t>
      </w:r>
      <w:r>
        <w:rPr>
          <w:rFonts w:ascii="Times New Roman" w:hAnsi="Times New Roman" w:eastAsia="仿宋_GB2312"/>
          <w:color w:val="000000" w:themeColor="text1"/>
          <w:sz w:val="32"/>
          <w:szCs w:val="32"/>
          <w14:textFill>
            <w14:solidFill>
              <w14:schemeClr w14:val="tx1"/>
            </w14:solidFill>
          </w14:textFill>
        </w:rPr>
        <w:t>地经办机构与本地</w:t>
      </w:r>
      <w:r>
        <w:rPr>
          <w:rFonts w:hint="eastAsia" w:ascii="Times New Roman" w:hAnsi="Times New Roman" w:eastAsia="仿宋_GB2312"/>
          <w:color w:val="000000" w:themeColor="text1"/>
          <w:sz w:val="32"/>
          <w:szCs w:val="32"/>
          <w14:textFill>
            <w14:solidFill>
              <w14:schemeClr w14:val="tx1"/>
            </w14:solidFill>
          </w14:textFill>
        </w:rPr>
        <w:t>协议</w:t>
      </w:r>
      <w:r>
        <w:rPr>
          <w:rFonts w:ascii="Times New Roman" w:hAnsi="Times New Roman" w:eastAsia="仿宋_GB2312"/>
          <w:color w:val="000000" w:themeColor="text1"/>
          <w:sz w:val="32"/>
          <w:szCs w:val="32"/>
          <w14:textFill>
            <w14:solidFill>
              <w14:schemeClr w14:val="tx1"/>
            </w14:solidFill>
          </w14:textFill>
        </w:rPr>
        <w:t>机构对</w:t>
      </w:r>
      <w:r>
        <w:rPr>
          <w:rFonts w:hint="eastAsia" w:ascii="Times New Roman" w:hAnsi="Times New Roman" w:eastAsia="仿宋_GB2312"/>
          <w:color w:val="000000" w:themeColor="text1"/>
          <w:sz w:val="32"/>
          <w:szCs w:val="32"/>
          <w14:textFill>
            <w14:solidFill>
              <w14:schemeClr w14:val="tx1"/>
            </w14:solidFill>
          </w14:textFill>
        </w:rPr>
        <w:t>跨省</w:t>
      </w:r>
      <w:r>
        <w:rPr>
          <w:rFonts w:ascii="Times New Roman" w:hAnsi="Times New Roman" w:eastAsia="仿宋_GB2312"/>
          <w:color w:val="000000" w:themeColor="text1"/>
          <w:sz w:val="32"/>
          <w:szCs w:val="32"/>
          <w14:textFill>
            <w14:solidFill>
              <w14:schemeClr w14:val="tx1"/>
            </w14:solidFill>
          </w14:textFill>
        </w:rPr>
        <w:t>异地就医费用</w:t>
      </w:r>
      <w:r>
        <w:rPr>
          <w:rFonts w:hint="eastAsia" w:ascii="Times New Roman" w:hAnsi="Times New Roman" w:eastAsia="仿宋_GB2312"/>
          <w:color w:val="000000" w:themeColor="text1"/>
          <w:sz w:val="32"/>
          <w:szCs w:val="32"/>
          <w14:textFill>
            <w14:solidFill>
              <w14:schemeClr w14:val="tx1"/>
            </w14:solidFill>
          </w14:textFill>
        </w:rPr>
        <w:t>审核</w:t>
      </w:r>
      <w:r>
        <w:rPr>
          <w:rFonts w:ascii="Times New Roman" w:hAnsi="Times New Roman" w:eastAsia="仿宋_GB2312"/>
          <w:color w:val="000000" w:themeColor="text1"/>
          <w:sz w:val="32"/>
          <w:szCs w:val="32"/>
          <w14:textFill>
            <w14:solidFill>
              <w14:schemeClr w14:val="tx1"/>
            </w14:solidFill>
          </w14:textFill>
        </w:rPr>
        <w:t>和对账确认后，按协议或有关规定向</w:t>
      </w:r>
      <w:r>
        <w:rPr>
          <w:rFonts w:hint="eastAsia" w:ascii="Times New Roman" w:hAnsi="Times New Roman" w:eastAsia="仿宋_GB2312"/>
          <w:color w:val="000000" w:themeColor="text1"/>
          <w:sz w:val="32"/>
          <w:szCs w:val="32"/>
          <w14:textFill>
            <w14:solidFill>
              <w14:schemeClr w14:val="tx1"/>
            </w14:solidFill>
          </w14:textFill>
        </w:rPr>
        <w:t>协议</w:t>
      </w:r>
      <w:r>
        <w:rPr>
          <w:rFonts w:ascii="Times New Roman" w:hAnsi="Times New Roman" w:eastAsia="仿宋_GB2312"/>
          <w:color w:val="000000" w:themeColor="text1"/>
          <w:sz w:val="32"/>
          <w:szCs w:val="32"/>
          <w14:textFill>
            <w14:solidFill>
              <w14:schemeClr w14:val="tx1"/>
            </w14:solidFill>
          </w14:textFill>
        </w:rPr>
        <w:t>机构支付费用的行为。</w:t>
      </w:r>
      <w:r>
        <w:rPr>
          <w:rFonts w:hint="eastAsia" w:ascii="Times New Roman" w:hAnsi="Times New Roman" w:eastAsia="仿宋_GB2312"/>
          <w:color w:val="000000" w:themeColor="text1"/>
          <w:sz w:val="32"/>
          <w:szCs w:val="32"/>
          <w14:textFill>
            <w14:solidFill>
              <w14:schemeClr w14:val="tx1"/>
            </w14:solidFill>
          </w14:textFill>
        </w:rPr>
        <w:t>就医</w:t>
      </w:r>
      <w:r>
        <w:rPr>
          <w:rFonts w:ascii="Times New Roman" w:hAnsi="Times New Roman" w:eastAsia="仿宋_GB2312"/>
          <w:color w:val="000000" w:themeColor="text1"/>
          <w:sz w:val="32"/>
          <w:szCs w:val="32"/>
          <w14:textFill>
            <w14:solidFill>
              <w14:schemeClr w14:val="tx1"/>
            </w14:solidFill>
          </w14:textFill>
        </w:rPr>
        <w:t>费用对账是指</w:t>
      </w:r>
      <w:r>
        <w:rPr>
          <w:rFonts w:hint="eastAsia" w:ascii="Times New Roman" w:hAnsi="Times New Roman" w:eastAsia="仿宋_GB2312"/>
          <w:color w:val="000000" w:themeColor="text1"/>
          <w:sz w:val="32"/>
          <w:szCs w:val="32"/>
          <w14:textFill>
            <w14:solidFill>
              <w14:schemeClr w14:val="tx1"/>
            </w14:solidFill>
          </w14:textFill>
        </w:rPr>
        <w:t>各地</w:t>
      </w:r>
      <w:r>
        <w:rPr>
          <w:rFonts w:ascii="Times New Roman" w:hAnsi="Times New Roman" w:eastAsia="仿宋_GB2312"/>
          <w:color w:val="000000" w:themeColor="text1"/>
          <w:sz w:val="32"/>
          <w:szCs w:val="32"/>
          <w14:textFill>
            <w14:solidFill>
              <w14:schemeClr w14:val="tx1"/>
            </w14:solidFill>
          </w14:textFill>
        </w:rPr>
        <w:t>经办机构与</w:t>
      </w:r>
      <w:r>
        <w:rPr>
          <w:rFonts w:hint="eastAsia" w:ascii="Times New Roman" w:hAnsi="Times New Roman" w:eastAsia="仿宋_GB2312"/>
          <w:color w:val="000000" w:themeColor="text1"/>
          <w:sz w:val="32"/>
          <w:szCs w:val="32"/>
          <w14:textFill>
            <w14:solidFill>
              <w14:schemeClr w14:val="tx1"/>
            </w14:solidFill>
          </w14:textFill>
        </w:rPr>
        <w:t>协议</w:t>
      </w:r>
      <w:r>
        <w:rPr>
          <w:rFonts w:ascii="Times New Roman" w:hAnsi="Times New Roman" w:eastAsia="仿宋_GB2312"/>
          <w:color w:val="000000" w:themeColor="text1"/>
          <w:sz w:val="32"/>
          <w:szCs w:val="32"/>
          <w14:textFill>
            <w14:solidFill>
              <w14:schemeClr w14:val="tx1"/>
            </w14:solidFill>
          </w14:textFill>
        </w:rPr>
        <w:t>机构就</w:t>
      </w:r>
      <w:r>
        <w:rPr>
          <w:rFonts w:hint="eastAsia" w:ascii="Times New Roman" w:hAnsi="Times New Roman" w:eastAsia="仿宋_GB2312"/>
          <w:color w:val="000000" w:themeColor="text1"/>
          <w:sz w:val="32"/>
          <w:szCs w:val="32"/>
          <w14:textFill>
            <w14:solidFill>
              <w14:schemeClr w14:val="tx1"/>
            </w14:solidFill>
          </w14:textFill>
        </w:rPr>
        <w:t>住院工伤医疗、住院工伤康复</w:t>
      </w:r>
      <w:r>
        <w:rPr>
          <w:rFonts w:ascii="Times New Roman" w:hAnsi="Times New Roman" w:eastAsia="仿宋_GB2312"/>
          <w:color w:val="000000" w:themeColor="text1"/>
          <w:sz w:val="32"/>
          <w:szCs w:val="32"/>
          <w14:textFill>
            <w14:solidFill>
              <w14:schemeClr w14:val="tx1"/>
            </w14:solidFill>
          </w14:textFill>
        </w:rPr>
        <w:t>以及</w:t>
      </w:r>
      <w:r>
        <w:rPr>
          <w:rFonts w:hint="eastAsia" w:ascii="Times New Roman" w:hAnsi="Times New Roman" w:eastAsia="仿宋_GB2312"/>
          <w:color w:val="000000" w:themeColor="text1"/>
          <w:sz w:val="32"/>
          <w:szCs w:val="32"/>
          <w14:textFill>
            <w14:solidFill>
              <w14:schemeClr w14:val="tx1"/>
            </w14:solidFill>
          </w14:textFill>
        </w:rPr>
        <w:t>辅助器具配置费用</w:t>
      </w:r>
      <w:r>
        <w:rPr>
          <w:rFonts w:ascii="Times New Roman" w:hAnsi="Times New Roman" w:eastAsia="仿宋_GB2312"/>
          <w:color w:val="000000" w:themeColor="text1"/>
          <w:sz w:val="32"/>
          <w:szCs w:val="32"/>
          <w14:textFill>
            <w14:solidFill>
              <w14:schemeClr w14:val="tx1"/>
            </w14:solidFill>
          </w14:textFill>
        </w:rPr>
        <w:t>确认</w:t>
      </w:r>
      <w:r>
        <w:rPr>
          <w:rFonts w:hint="eastAsia" w:ascii="Times New Roman" w:hAnsi="Times New Roman" w:eastAsia="仿宋_GB2312"/>
          <w:color w:val="000000" w:themeColor="text1"/>
          <w:sz w:val="32"/>
          <w:szCs w:val="32"/>
          <w14:textFill>
            <w14:solidFill>
              <w14:schemeClr w14:val="tx1"/>
            </w14:solidFill>
          </w14:textFill>
        </w:rPr>
        <w:t>工伤保险</w:t>
      </w:r>
      <w:r>
        <w:rPr>
          <w:rFonts w:ascii="Times New Roman" w:hAnsi="Times New Roman" w:eastAsia="仿宋_GB2312"/>
          <w:color w:val="000000" w:themeColor="text1"/>
          <w:sz w:val="32"/>
          <w:szCs w:val="32"/>
          <w14:textFill>
            <w14:solidFill>
              <w14:schemeClr w14:val="tx1"/>
            </w14:solidFill>
          </w14:textFill>
        </w:rPr>
        <w:t xml:space="preserve">基金支付金额的行为。 </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二十九</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b/>
          <w:bCs/>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异地就医工伤职工直接结算的住院医疗费和住院康复费，执行就医地工伤保险诊疗项目目录、工伤保险药品目录、工伤保险住院服务标准、工伤康复服务项目（以下简称就医地目录）等有关规定。辅助器具配置</w:t>
      </w:r>
      <w:r>
        <w:rPr>
          <w:rFonts w:hint="eastAsia" w:ascii="Times New Roman" w:hAnsi="Times New Roman" w:eastAsia="仿宋_GB2312"/>
          <w:color w:val="000000" w:themeColor="text1"/>
          <w:sz w:val="32"/>
          <w:szCs w:val="32"/>
          <w14:textFill>
            <w14:solidFill>
              <w14:schemeClr w14:val="tx1"/>
            </w14:solidFill>
          </w14:textFill>
        </w:rPr>
        <w:t>执行</w:t>
      </w:r>
      <w:r>
        <w:rPr>
          <w:rFonts w:ascii="Times New Roman" w:hAnsi="Times New Roman" w:eastAsia="仿宋_GB2312"/>
          <w:color w:val="000000" w:themeColor="text1"/>
          <w:sz w:val="32"/>
          <w:szCs w:val="32"/>
          <w14:textFill>
            <w14:solidFill>
              <w14:schemeClr w14:val="tx1"/>
            </w14:solidFill>
          </w14:textFill>
        </w:rPr>
        <w:t>参保地辅助器具配置目录</w:t>
      </w:r>
      <w:r>
        <w:rPr>
          <w:rFonts w:hint="eastAsia" w:ascii="Times New Roman" w:hAnsi="Times New Roman" w:eastAsia="仿宋_GB2312"/>
          <w:color w:val="000000" w:themeColor="text1"/>
          <w:sz w:val="32"/>
          <w:szCs w:val="32"/>
          <w14:textFill>
            <w14:solidFill>
              <w14:schemeClr w14:val="tx1"/>
            </w14:solidFill>
          </w14:textFill>
        </w:rPr>
        <w:t>有关规定</w:t>
      </w:r>
      <w:r>
        <w:rPr>
          <w:rFonts w:ascii="Times New Roman" w:hAnsi="Times New Roman" w:eastAsia="仿宋_GB2312"/>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_GB2312" w:cs="Times New Roman Regular"/>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lang w:eastAsia="zh-Hans"/>
          <w14:textFill>
            <w14:solidFill>
              <w14:schemeClr w14:val="tx1"/>
            </w14:solidFill>
          </w14:textFill>
        </w:rPr>
        <w:t>住院伙食补助费和因异地转诊转院发生的到</w:t>
      </w:r>
      <w:r>
        <w:rPr>
          <w:rFonts w:hint="eastAsia" w:ascii="Times New Roman" w:hAnsi="Times New Roman" w:eastAsia="仿宋_GB2312"/>
          <w:color w:val="000000" w:themeColor="text1"/>
          <w:sz w:val="32"/>
          <w:szCs w:val="32"/>
          <w:lang w:eastAsia="zh-Hans"/>
          <w14:textFill>
            <w14:solidFill>
              <w14:schemeClr w14:val="tx1"/>
            </w14:solidFill>
          </w14:textFill>
        </w:rPr>
        <w:t>自治</w:t>
      </w:r>
      <w:r>
        <w:rPr>
          <w:rFonts w:ascii="Times New Roman" w:hAnsi="Times New Roman" w:eastAsia="仿宋_GB2312"/>
          <w:color w:val="000000" w:themeColor="text1"/>
          <w:sz w:val="32"/>
          <w:szCs w:val="32"/>
          <w:lang w:eastAsia="zh-Hans"/>
          <w14:textFill>
            <w14:solidFill>
              <w14:schemeClr w14:val="tx1"/>
            </w14:solidFill>
          </w14:textFill>
        </w:rPr>
        <w:t>区外就医所需的交通食宿费</w:t>
      </w:r>
      <w:r>
        <w:rPr>
          <w:rFonts w:hint="eastAsia" w:ascii="Times New Roman" w:hAnsi="Times New Roman" w:eastAsia="仿宋_GB2312"/>
          <w:color w:val="000000" w:themeColor="text1"/>
          <w:sz w:val="32"/>
          <w:szCs w:val="32"/>
          <w:lang w:eastAsia="zh-Hans"/>
          <w14:textFill>
            <w14:solidFill>
              <w14:schemeClr w14:val="tx1"/>
            </w14:solidFill>
          </w14:textFill>
        </w:rPr>
        <w:t>不</w:t>
      </w:r>
      <w:r>
        <w:rPr>
          <w:rFonts w:ascii="Times New Roman" w:hAnsi="Times New Roman" w:eastAsia="仿宋_GB2312"/>
          <w:color w:val="000000" w:themeColor="text1"/>
          <w:sz w:val="32"/>
          <w:szCs w:val="32"/>
          <w:lang w:eastAsia="zh-Hans"/>
          <w14:textFill>
            <w14:solidFill>
              <w14:schemeClr w14:val="tx1"/>
            </w14:solidFill>
          </w14:textFill>
        </w:rPr>
        <w:t>纳入</w:t>
      </w:r>
      <w:r>
        <w:rPr>
          <w:rFonts w:hint="eastAsia" w:ascii="Times New Roman" w:hAnsi="Times New Roman" w:eastAsia="仿宋_GB2312"/>
          <w:color w:val="000000" w:themeColor="text1"/>
          <w:sz w:val="32"/>
          <w:szCs w:val="32"/>
          <w:lang w:eastAsia="zh-Hans"/>
          <w14:textFill>
            <w14:solidFill>
              <w14:schemeClr w14:val="tx1"/>
            </w14:solidFill>
          </w14:textFill>
        </w:rPr>
        <w:t>跨省</w:t>
      </w:r>
      <w:r>
        <w:rPr>
          <w:rFonts w:ascii="Times New Roman" w:hAnsi="Times New Roman" w:eastAsia="仿宋_GB2312"/>
          <w:color w:val="000000" w:themeColor="text1"/>
          <w:sz w:val="32"/>
          <w:szCs w:val="32"/>
          <w:lang w:eastAsia="zh-Hans"/>
          <w14:textFill>
            <w14:solidFill>
              <w14:schemeClr w14:val="tx1"/>
            </w14:solidFill>
          </w14:textFill>
        </w:rPr>
        <w:t>异地就医直接结算范围</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s="Times New Roman Regular"/>
          <w:color w:val="000000" w:themeColor="text1"/>
          <w:sz w:val="32"/>
          <w:szCs w:val="32"/>
          <w14:textFill>
            <w14:solidFill>
              <w14:schemeClr w14:val="tx1"/>
            </w14:solidFill>
          </w14:textFill>
        </w:rPr>
        <w:t>由</w:t>
      </w:r>
      <w:r>
        <w:rPr>
          <w:rFonts w:ascii="Times New Roman" w:hAnsi="Times New Roman" w:eastAsia="仿宋_GB2312" w:cs="Times New Roman Regular"/>
          <w:color w:val="000000" w:themeColor="text1"/>
          <w:sz w:val="32"/>
          <w:szCs w:val="32"/>
          <w14:textFill>
            <w14:solidFill>
              <w14:schemeClr w14:val="tx1"/>
            </w14:solidFill>
          </w14:textFill>
        </w:rPr>
        <w:t>参保地经办机构</w:t>
      </w:r>
      <w:r>
        <w:rPr>
          <w:rFonts w:hint="eastAsia" w:ascii="Times New Roman" w:hAnsi="Times New Roman" w:eastAsia="仿宋_GB2312" w:cs="宋体"/>
          <w:color w:val="000000" w:themeColor="text1"/>
          <w:kern w:val="0"/>
          <w:sz w:val="32"/>
          <w:szCs w:val="32"/>
          <w14:textFill>
            <w14:solidFill>
              <w14:schemeClr w14:val="tx1"/>
            </w14:solidFill>
          </w14:textFill>
        </w:rPr>
        <w:t>按照我区</w:t>
      </w:r>
      <w:r>
        <w:rPr>
          <w:rFonts w:ascii="Times New Roman" w:hAnsi="Times New Roman" w:eastAsia="仿宋_GB2312" w:cs="宋体"/>
          <w:color w:val="000000" w:themeColor="text1"/>
          <w:kern w:val="0"/>
          <w:sz w:val="32"/>
          <w:szCs w:val="32"/>
          <w14:textFill>
            <w14:solidFill>
              <w14:schemeClr w14:val="tx1"/>
            </w14:solidFill>
          </w14:textFill>
        </w:rPr>
        <w:t>政策</w:t>
      </w:r>
      <w:r>
        <w:rPr>
          <w:rFonts w:hint="eastAsia" w:ascii="Times New Roman" w:hAnsi="Times New Roman" w:eastAsia="仿宋_GB2312" w:cs="Times New Roman Regular"/>
          <w:color w:val="000000" w:themeColor="text1"/>
          <w:sz w:val="32"/>
          <w:szCs w:val="32"/>
          <w14:textFill>
            <w14:solidFill>
              <w14:schemeClr w14:val="tx1"/>
            </w14:solidFill>
          </w14:textFill>
        </w:rPr>
        <w:t>执行</w:t>
      </w:r>
      <w:r>
        <w:rPr>
          <w:rFonts w:ascii="Times New Roman" w:hAnsi="Times New Roman" w:eastAsia="仿宋_GB2312" w:cs="Times New Roman Regular"/>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_GB2312" w:cs="Times New Roman Regular"/>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三</w:t>
      </w:r>
      <w:r>
        <w:rPr>
          <w:rFonts w:ascii="Times New Roman" w:hAnsi="Times New Roman" w:eastAsia="仿宋_GB2312"/>
          <w:b/>
          <w:bCs/>
          <w:color w:val="000000" w:themeColor="text1"/>
          <w:sz w:val="32"/>
          <w:szCs w:val="32"/>
          <w14:textFill>
            <w14:solidFill>
              <w14:schemeClr w14:val="tx1"/>
            </w14:solidFill>
          </w14:textFill>
        </w:rPr>
        <w:t>十条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外省</w:t>
      </w:r>
      <w:r>
        <w:rPr>
          <w:rFonts w:ascii="Times New Roman" w:hAnsi="Times New Roman" w:eastAsia="仿宋_GB2312" w:cs="Times New Roman Regular"/>
          <w:color w:val="000000" w:themeColor="text1"/>
          <w:sz w:val="32"/>
          <w:szCs w:val="32"/>
          <w14:textFill>
            <w14:solidFill>
              <w14:schemeClr w14:val="tx1"/>
            </w14:solidFill>
          </w14:textFill>
        </w:rPr>
        <w:t>工伤职工</w:t>
      </w:r>
      <w:r>
        <w:rPr>
          <w:rFonts w:hint="eastAsia" w:ascii="Times New Roman" w:hAnsi="Times New Roman" w:eastAsia="仿宋_GB2312" w:cs="Times New Roman Regular"/>
          <w:color w:val="000000" w:themeColor="text1"/>
          <w:sz w:val="32"/>
          <w:szCs w:val="32"/>
          <w14:textFill>
            <w14:solidFill>
              <w14:schemeClr w14:val="tx1"/>
            </w14:solidFill>
          </w14:textFill>
        </w:rPr>
        <w:t>在自</w:t>
      </w:r>
      <w:r>
        <w:rPr>
          <w:rFonts w:ascii="Times New Roman" w:hAnsi="Times New Roman" w:eastAsia="仿宋_GB2312" w:cs="Times New Roman Regular"/>
          <w:color w:val="000000" w:themeColor="text1"/>
          <w:sz w:val="32"/>
          <w:szCs w:val="32"/>
          <w14:textFill>
            <w14:solidFill>
              <w14:schemeClr w14:val="tx1"/>
            </w14:solidFill>
          </w14:textFill>
        </w:rPr>
        <w:t>治区内异地就医</w:t>
      </w:r>
      <w:r>
        <w:rPr>
          <w:rFonts w:hint="eastAsia" w:ascii="Times New Roman" w:hAnsi="Times New Roman" w:eastAsia="仿宋_GB2312" w:cs="Times New Roman Regular"/>
          <w:color w:val="000000" w:themeColor="text1"/>
          <w:sz w:val="32"/>
          <w:szCs w:val="32"/>
          <w14:textFill>
            <w14:solidFill>
              <w14:schemeClr w14:val="tx1"/>
            </w14:solidFill>
          </w14:textFill>
        </w:rPr>
        <w:t>（</w:t>
      </w:r>
      <w:r>
        <w:rPr>
          <w:rFonts w:ascii="Times New Roman" w:hAnsi="Times New Roman" w:eastAsia="仿宋_GB2312" w:cs="Times New Roman Regular"/>
          <w:color w:val="000000" w:themeColor="text1"/>
          <w:sz w:val="32"/>
          <w:szCs w:val="32"/>
          <w14:textFill>
            <w14:solidFill>
              <w14:schemeClr w14:val="tx1"/>
            </w14:solidFill>
          </w14:textFill>
        </w:rPr>
        <w:t>康复）的，</w:t>
      </w:r>
      <w:r>
        <w:rPr>
          <w:rFonts w:hint="eastAsia" w:ascii="Times New Roman" w:hAnsi="Times New Roman" w:eastAsia="仿宋_GB2312" w:cs="Times New Roman Regular"/>
          <w:color w:val="000000" w:themeColor="text1"/>
          <w:sz w:val="32"/>
          <w:szCs w:val="32"/>
          <w14:textFill>
            <w14:solidFill>
              <w14:schemeClr w14:val="tx1"/>
            </w14:solidFill>
          </w14:textFill>
        </w:rPr>
        <w:t>在办理入院登记时，协议机构经办人员应核对工伤职工身份信息和备案信息。职工出院时，再次核对身份信息和备案信息，确保职工出院结算时备案信息符合结算条件。外省</w:t>
      </w:r>
      <w:r>
        <w:rPr>
          <w:rFonts w:ascii="Times New Roman" w:hAnsi="Times New Roman" w:eastAsia="仿宋_GB2312" w:cs="Times New Roman Regular"/>
          <w:color w:val="000000" w:themeColor="text1"/>
          <w:sz w:val="32"/>
          <w:szCs w:val="32"/>
          <w14:textFill>
            <w14:solidFill>
              <w14:schemeClr w14:val="tx1"/>
            </w14:solidFill>
          </w14:textFill>
        </w:rPr>
        <w:t>工伤职工</w:t>
      </w:r>
      <w:r>
        <w:rPr>
          <w:rFonts w:hint="eastAsia" w:ascii="Times New Roman" w:hAnsi="Times New Roman" w:eastAsia="仿宋_GB2312" w:cs="Times New Roman Regular"/>
          <w:color w:val="000000" w:themeColor="text1"/>
          <w:sz w:val="32"/>
          <w:szCs w:val="32"/>
          <w14:textFill>
            <w14:solidFill>
              <w14:schemeClr w14:val="tx1"/>
            </w14:solidFill>
          </w14:textFill>
        </w:rPr>
        <w:t>在</w:t>
      </w:r>
      <w:r>
        <w:rPr>
          <w:rFonts w:ascii="Times New Roman" w:hAnsi="Times New Roman" w:eastAsia="仿宋_GB2312" w:cs="Times New Roman Regular"/>
          <w:color w:val="000000" w:themeColor="text1"/>
          <w:sz w:val="32"/>
          <w:szCs w:val="32"/>
          <w14:textFill>
            <w14:solidFill>
              <w14:schemeClr w14:val="tx1"/>
            </w14:solidFill>
          </w14:textFill>
        </w:rPr>
        <w:t>自治区内异地配置辅助器具的，</w:t>
      </w:r>
      <w:r>
        <w:rPr>
          <w:rFonts w:ascii="Times New Roman" w:hAnsi="Times New Roman" w:eastAsia="仿宋_GB2312"/>
          <w:color w:val="000000" w:themeColor="text1"/>
          <w:sz w:val="32"/>
          <w:szCs w:val="32"/>
          <w:lang w:eastAsia="zh-Hans"/>
          <w14:textFill>
            <w14:solidFill>
              <w14:schemeClr w14:val="tx1"/>
            </w14:solidFill>
          </w14:textFill>
        </w:rPr>
        <w:t>协议机构经办人员</w:t>
      </w:r>
      <w:r>
        <w:rPr>
          <w:rFonts w:hint="eastAsia" w:ascii="Times New Roman" w:hAnsi="Times New Roman" w:eastAsia="仿宋_GB2312"/>
          <w:color w:val="000000" w:themeColor="text1"/>
          <w:sz w:val="32"/>
          <w:szCs w:val="32"/>
          <w14:textFill>
            <w14:solidFill>
              <w14:schemeClr w14:val="tx1"/>
            </w14:solidFill>
          </w14:textFill>
        </w:rPr>
        <w:t>应</w:t>
      </w:r>
      <w:r>
        <w:rPr>
          <w:rFonts w:ascii="Times New Roman" w:hAnsi="Times New Roman" w:eastAsia="仿宋_GB2312"/>
          <w:color w:val="000000" w:themeColor="text1"/>
          <w:sz w:val="32"/>
          <w:szCs w:val="32"/>
          <w14:textFill>
            <w14:solidFill>
              <w14:schemeClr w14:val="tx1"/>
            </w14:solidFill>
          </w14:textFill>
        </w:rPr>
        <w:t>核</w:t>
      </w:r>
      <w:r>
        <w:rPr>
          <w:rFonts w:hint="eastAsia" w:ascii="Times New Roman" w:hAnsi="Times New Roman" w:eastAsia="仿宋_GB2312"/>
          <w:color w:val="000000" w:themeColor="text1"/>
          <w:sz w:val="32"/>
          <w:szCs w:val="32"/>
          <w14:textFill>
            <w14:solidFill>
              <w14:schemeClr w14:val="tx1"/>
            </w14:solidFill>
          </w14:textFill>
        </w:rPr>
        <w:t>对</w:t>
      </w:r>
      <w:r>
        <w:rPr>
          <w:rFonts w:ascii="Times New Roman" w:hAnsi="Times New Roman" w:eastAsia="仿宋_GB2312"/>
          <w:color w:val="000000" w:themeColor="text1"/>
          <w:sz w:val="32"/>
          <w:szCs w:val="32"/>
          <w14:textFill>
            <w14:solidFill>
              <w14:schemeClr w14:val="tx1"/>
            </w14:solidFill>
          </w14:textFill>
        </w:rPr>
        <w:t>工伤职工</w:t>
      </w:r>
      <w:r>
        <w:rPr>
          <w:rFonts w:ascii="Times New Roman" w:hAnsi="Times New Roman" w:eastAsia="仿宋_GB2312"/>
          <w:color w:val="000000" w:themeColor="text1"/>
          <w:sz w:val="32"/>
          <w:szCs w:val="32"/>
          <w:lang w:eastAsia="zh-Hans"/>
          <w14:textFill>
            <w14:solidFill>
              <w14:schemeClr w14:val="tx1"/>
            </w14:solidFill>
          </w14:textFill>
        </w:rPr>
        <w:t>身份信息</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备案信息</w:t>
      </w:r>
      <w:r>
        <w:rPr>
          <w:rFonts w:hint="eastAsia" w:ascii="Times New Roman" w:hAnsi="Times New Roman" w:eastAsia="仿宋_GB2312"/>
          <w:color w:val="000000" w:themeColor="text1"/>
          <w:sz w:val="32"/>
          <w:szCs w:val="32"/>
          <w14:textFill>
            <w14:solidFill>
              <w14:schemeClr w14:val="tx1"/>
            </w14:solidFill>
          </w14:textFill>
        </w:rPr>
        <w:t>和</w:t>
      </w:r>
      <w:r>
        <w:rPr>
          <w:rFonts w:ascii="Times New Roman" w:hAnsi="Times New Roman" w:eastAsia="仿宋_GB2312"/>
          <w:color w:val="000000" w:themeColor="text1"/>
          <w:sz w:val="32"/>
          <w:szCs w:val="32"/>
          <w14:textFill>
            <w14:solidFill>
              <w14:schemeClr w14:val="tx1"/>
            </w14:solidFill>
          </w14:textFill>
        </w:rPr>
        <w:t>配置费用核付通知单后</w:t>
      </w:r>
      <w:r>
        <w:rPr>
          <w:rFonts w:hint="eastAsia" w:ascii="Times New Roman" w:hAnsi="Times New Roman" w:eastAsia="仿宋_GB2312"/>
          <w:color w:val="000000" w:themeColor="text1"/>
          <w:sz w:val="32"/>
          <w:szCs w:val="32"/>
          <w14:textFill>
            <w14:solidFill>
              <w14:schemeClr w14:val="tx1"/>
            </w14:solidFill>
          </w14:textFill>
        </w:rPr>
        <w:t>按规定</w:t>
      </w:r>
      <w:r>
        <w:rPr>
          <w:rFonts w:ascii="Times New Roman" w:hAnsi="Times New Roman" w:eastAsia="仿宋_GB2312"/>
          <w:color w:val="000000" w:themeColor="text1"/>
          <w:sz w:val="32"/>
          <w:szCs w:val="32"/>
          <w14:textFill>
            <w14:solidFill>
              <w14:schemeClr w14:val="tx1"/>
            </w14:solidFill>
          </w14:textFill>
        </w:rPr>
        <w:t>提供配置服务</w:t>
      </w:r>
      <w:r>
        <w:rPr>
          <w:rFonts w:hint="eastAsia" w:ascii="Times New Roman" w:hAnsi="Times New Roman" w:eastAsia="仿宋_GB2312" w:cs="Times New Roman Regular"/>
          <w:color w:val="000000" w:themeColor="text1"/>
          <w:sz w:val="32"/>
          <w:szCs w:val="32"/>
          <w14:textFill>
            <w14:solidFill>
              <w14:schemeClr w14:val="tx1"/>
            </w14:solidFill>
          </w14:textFill>
        </w:rPr>
        <w:t>。通过本省信息系统完成联网结算后，在5个工作日内将职工基本信息、协议机构信息、临床诊断、治疗明细、</w:t>
      </w:r>
      <w:r>
        <w:rPr>
          <w:rFonts w:ascii="Times New Roman" w:hAnsi="Times New Roman" w:eastAsia="仿宋_GB2312" w:cs="Times New Roman Regular"/>
          <w:color w:val="000000" w:themeColor="text1"/>
          <w:sz w:val="32"/>
          <w:szCs w:val="32"/>
          <w14:textFill>
            <w14:solidFill>
              <w14:schemeClr w14:val="tx1"/>
            </w14:solidFill>
          </w14:textFill>
        </w:rPr>
        <w:t>配置费用明细</w:t>
      </w:r>
      <w:r>
        <w:rPr>
          <w:rFonts w:hint="eastAsia" w:ascii="Times New Roman" w:hAnsi="Times New Roman" w:eastAsia="仿宋_GB2312" w:cs="Times New Roman Regular"/>
          <w:color w:val="000000" w:themeColor="text1"/>
          <w:sz w:val="32"/>
          <w:szCs w:val="32"/>
          <w14:textFill>
            <w14:solidFill>
              <w14:schemeClr w14:val="tx1"/>
            </w14:solidFill>
          </w14:textFill>
        </w:rPr>
        <w:t>等结算信息通过省级系统上传至全</w:t>
      </w:r>
      <w:r>
        <w:rPr>
          <w:rFonts w:ascii="Times New Roman" w:hAnsi="Times New Roman" w:eastAsia="仿宋_GB2312" w:cs="Times New Roman Regular"/>
          <w:color w:val="000000" w:themeColor="text1"/>
          <w:sz w:val="32"/>
          <w:szCs w:val="32"/>
          <w14:textFill>
            <w14:solidFill>
              <w14:schemeClr w14:val="tx1"/>
            </w14:solidFill>
          </w14:textFill>
        </w:rPr>
        <w:t>国系统。</w:t>
      </w:r>
    </w:p>
    <w:p>
      <w:pPr>
        <w:spacing w:line="560" w:lineRule="exact"/>
        <w:ind w:firstLine="640" w:firstLineChars="200"/>
        <w:rPr>
          <w:rFonts w:ascii="Times New Roman" w:hAnsi="Times New Roman" w:eastAsia="仿宋_GB2312" w:cs="Times New Roman Regular"/>
          <w:color w:val="000000" w:themeColor="text1"/>
          <w:sz w:val="32"/>
          <w:szCs w:val="32"/>
          <w14:textFill>
            <w14:solidFill>
              <w14:schemeClr w14:val="tx1"/>
            </w14:solidFill>
          </w14:textFill>
        </w:rPr>
      </w:pPr>
      <w:r>
        <w:rPr>
          <w:rFonts w:hint="eastAsia" w:ascii="Times New Roman" w:hAnsi="Times New Roman" w:eastAsia="仿宋_GB2312" w:cs="Times New Roman Regular"/>
          <w:color w:val="000000" w:themeColor="text1"/>
          <w:sz w:val="32"/>
          <w:szCs w:val="32"/>
          <w14:textFill>
            <w14:solidFill>
              <w14:schemeClr w14:val="tx1"/>
            </w14:solidFill>
          </w14:textFill>
        </w:rPr>
        <w:t>对</w:t>
      </w:r>
      <w:r>
        <w:rPr>
          <w:rFonts w:ascii="Times New Roman" w:hAnsi="Times New Roman" w:eastAsia="仿宋_GB2312" w:cs="Times New Roman Regular"/>
          <w:color w:val="000000" w:themeColor="text1"/>
          <w:sz w:val="32"/>
          <w:szCs w:val="32"/>
          <w14:textFill>
            <w14:solidFill>
              <w14:schemeClr w14:val="tx1"/>
            </w14:solidFill>
          </w14:textFill>
        </w:rPr>
        <w:t>于住院康复的工伤职工，</w:t>
      </w:r>
      <w:r>
        <w:rPr>
          <w:rFonts w:hint="eastAsia" w:ascii="Times New Roman" w:hAnsi="Times New Roman" w:eastAsia="仿宋_GB2312" w:cs="Times New Roman Regular"/>
          <w:color w:val="000000" w:themeColor="text1"/>
          <w:sz w:val="32"/>
          <w:szCs w:val="32"/>
          <w14:textFill>
            <w14:solidFill>
              <w14:schemeClr w14:val="tx1"/>
            </w14:solidFill>
          </w14:textFill>
        </w:rPr>
        <w:t>原</w:t>
      </w:r>
      <w:r>
        <w:rPr>
          <w:rFonts w:ascii="Times New Roman" w:hAnsi="Times New Roman" w:eastAsia="仿宋_GB2312" w:cs="Times New Roman Regular"/>
          <w:color w:val="000000" w:themeColor="text1"/>
          <w:sz w:val="32"/>
          <w:szCs w:val="32"/>
          <w14:textFill>
            <w14:solidFill>
              <w14:schemeClr w14:val="tx1"/>
            </w14:solidFill>
          </w14:textFill>
        </w:rPr>
        <w:t>则上协议机构还应</w:t>
      </w:r>
      <w:r>
        <w:rPr>
          <w:rFonts w:hint="eastAsia" w:ascii="Times New Roman" w:hAnsi="Times New Roman" w:eastAsia="仿宋_GB2312" w:cs="Times New Roman Regular"/>
          <w:color w:val="000000" w:themeColor="text1"/>
          <w:sz w:val="32"/>
          <w:szCs w:val="32"/>
          <w14:textFill>
            <w14:solidFill>
              <w14:schemeClr w14:val="tx1"/>
            </w14:solidFill>
          </w14:textFill>
        </w:rPr>
        <w:t>在</w:t>
      </w:r>
      <w:r>
        <w:rPr>
          <w:rFonts w:ascii="Times New Roman" w:hAnsi="Times New Roman" w:eastAsia="仿宋_GB2312" w:cs="Times New Roman Regular"/>
          <w:color w:val="000000" w:themeColor="text1"/>
          <w:sz w:val="32"/>
          <w:szCs w:val="32"/>
          <w14:textFill>
            <w14:solidFill>
              <w14:schemeClr w14:val="tx1"/>
            </w14:solidFill>
          </w14:textFill>
        </w:rPr>
        <w:t>出院结算前上传康复方案至全国系统。</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三十</w:t>
      </w:r>
      <w:r>
        <w:rPr>
          <w:rFonts w:ascii="Times New Roman" w:hAnsi="Times New Roman" w:eastAsia="仿宋_GB2312"/>
          <w:b/>
          <w:bCs/>
          <w:color w:val="000000" w:themeColor="text1"/>
          <w:sz w:val="32"/>
          <w:szCs w:val="32"/>
          <w14:textFill>
            <w14:solidFill>
              <w14:schemeClr w14:val="tx1"/>
            </w14:solidFill>
          </w14:textFill>
        </w:rPr>
        <w:t>一条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协议</w:t>
      </w:r>
      <w:r>
        <w:rPr>
          <w:rFonts w:ascii="Times New Roman" w:hAnsi="Times New Roman" w:eastAsia="仿宋_GB2312" w:cs="Times New Roman Regular"/>
          <w:color w:val="000000" w:themeColor="text1"/>
          <w:sz w:val="32"/>
          <w:szCs w:val="32"/>
          <w14:textFill>
            <w14:solidFill>
              <w14:schemeClr w14:val="tx1"/>
            </w14:solidFill>
          </w14:textFill>
        </w:rPr>
        <w:t>机构</w:t>
      </w:r>
      <w:r>
        <w:rPr>
          <w:rFonts w:hint="eastAsia" w:ascii="Times New Roman" w:hAnsi="Times New Roman" w:eastAsia="仿宋_GB2312" w:cs="Times New Roman Regular"/>
          <w:color w:val="000000" w:themeColor="text1"/>
          <w:sz w:val="32"/>
          <w:szCs w:val="32"/>
          <w14:textFill>
            <w14:solidFill>
              <w14:schemeClr w14:val="tx1"/>
            </w14:solidFill>
          </w14:textFill>
        </w:rPr>
        <w:t>应</w:t>
      </w:r>
      <w:r>
        <w:rPr>
          <w:rFonts w:ascii="Times New Roman" w:hAnsi="Times New Roman" w:eastAsia="仿宋_GB2312" w:cs="Times New Roman Regular"/>
          <w:color w:val="000000" w:themeColor="text1"/>
          <w:sz w:val="32"/>
          <w:szCs w:val="32"/>
          <w14:textFill>
            <w14:solidFill>
              <w14:schemeClr w14:val="tx1"/>
            </w14:solidFill>
          </w14:textFill>
        </w:rPr>
        <w:t>及时</w:t>
      </w:r>
      <w:r>
        <w:rPr>
          <w:rFonts w:hint="eastAsia" w:ascii="Times New Roman" w:hAnsi="Times New Roman" w:eastAsia="仿宋_GB2312" w:cs="Times New Roman Regular"/>
          <w:color w:val="000000" w:themeColor="text1"/>
          <w:sz w:val="32"/>
          <w:szCs w:val="32"/>
          <w14:textFill>
            <w14:solidFill>
              <w14:schemeClr w14:val="tx1"/>
            </w14:solidFill>
          </w14:textFill>
        </w:rPr>
        <w:t>上</w:t>
      </w:r>
      <w:r>
        <w:rPr>
          <w:rFonts w:ascii="Times New Roman" w:hAnsi="Times New Roman" w:eastAsia="仿宋_GB2312" w:cs="Times New Roman Regular"/>
          <w:color w:val="000000" w:themeColor="text1"/>
          <w:sz w:val="32"/>
          <w:szCs w:val="32"/>
          <w14:textFill>
            <w14:solidFill>
              <w14:schemeClr w14:val="tx1"/>
            </w14:solidFill>
          </w14:textFill>
        </w:rPr>
        <w:t>传上月发生的跨省异地就医费用</w:t>
      </w:r>
      <w:r>
        <w:rPr>
          <w:rFonts w:hint="eastAsia" w:ascii="Times New Roman" w:hAnsi="Times New Roman" w:eastAsia="仿宋_GB2312" w:cs="Times New Roman Regular"/>
          <w:color w:val="000000" w:themeColor="text1"/>
          <w:sz w:val="32"/>
          <w:szCs w:val="32"/>
          <w14:textFill>
            <w14:solidFill>
              <w14:schemeClr w14:val="tx1"/>
            </w14:solidFill>
          </w14:textFill>
        </w:rPr>
        <w:t>，</w:t>
      </w:r>
      <w:r>
        <w:rPr>
          <w:rFonts w:ascii="Times New Roman" w:hAnsi="Times New Roman" w:eastAsia="仿宋_GB2312" w:cs="Times New Roman Regular"/>
          <w:color w:val="000000" w:themeColor="text1"/>
          <w:sz w:val="32"/>
          <w:szCs w:val="32"/>
          <w14:textFill>
            <w14:solidFill>
              <w14:schemeClr w14:val="tx1"/>
            </w14:solidFill>
          </w14:textFill>
        </w:rPr>
        <w:t>并</w:t>
      </w:r>
      <w:r>
        <w:rPr>
          <w:rFonts w:hint="eastAsia" w:ascii="Times New Roman" w:hAnsi="Times New Roman" w:eastAsia="仿宋_GB2312" w:cs="Times New Roman Regular"/>
          <w:color w:val="000000" w:themeColor="text1"/>
          <w:sz w:val="32"/>
          <w:szCs w:val="32"/>
          <w14:textFill>
            <w14:solidFill>
              <w14:schemeClr w14:val="tx1"/>
            </w14:solidFill>
          </w14:textFill>
        </w:rPr>
        <w:t>向</w:t>
      </w:r>
      <w:r>
        <w:rPr>
          <w:rFonts w:ascii="Times New Roman" w:hAnsi="Times New Roman" w:eastAsia="仿宋_GB2312" w:cs="Times New Roman Regular"/>
          <w:color w:val="000000" w:themeColor="text1"/>
          <w:sz w:val="32"/>
          <w:szCs w:val="32"/>
          <w14:textFill>
            <w14:solidFill>
              <w14:schemeClr w14:val="tx1"/>
            </w14:solidFill>
          </w14:textFill>
        </w:rPr>
        <w:t>就医地经办机构发起费用审核</w:t>
      </w:r>
      <w:r>
        <w:rPr>
          <w:rFonts w:hint="eastAsia" w:ascii="Times New Roman" w:hAnsi="Times New Roman" w:eastAsia="仿宋_GB2312" w:cs="Times New Roman Regular"/>
          <w:color w:val="000000" w:themeColor="text1"/>
          <w:sz w:val="32"/>
          <w:szCs w:val="32"/>
          <w14:textFill>
            <w14:solidFill>
              <w14:schemeClr w14:val="tx1"/>
            </w14:solidFill>
          </w14:textFill>
        </w:rPr>
        <w:t>、</w:t>
      </w:r>
      <w:r>
        <w:rPr>
          <w:rFonts w:ascii="Times New Roman" w:hAnsi="Times New Roman" w:eastAsia="仿宋_GB2312" w:cs="Times New Roman Regular"/>
          <w:color w:val="000000" w:themeColor="text1"/>
          <w:sz w:val="32"/>
          <w:szCs w:val="32"/>
          <w14:textFill>
            <w14:solidFill>
              <w14:schemeClr w14:val="tx1"/>
            </w14:solidFill>
          </w14:textFill>
        </w:rPr>
        <w:t>结算申请</w:t>
      </w:r>
      <w:r>
        <w:rPr>
          <w:rFonts w:hint="eastAsia" w:ascii="Times New Roman" w:hAnsi="Times New Roman" w:eastAsia="仿宋_GB2312" w:cs="Times New Roman Regular"/>
          <w:color w:val="000000" w:themeColor="text1"/>
          <w:sz w:val="32"/>
          <w:szCs w:val="32"/>
          <w14:textFill>
            <w14:solidFill>
              <w14:schemeClr w14:val="tx1"/>
            </w14:solidFill>
          </w14:textFill>
        </w:rPr>
        <w:t>，生成</w:t>
      </w:r>
      <w:r>
        <w:rPr>
          <w:rFonts w:ascii="Times New Roman" w:hAnsi="Times New Roman" w:eastAsia="仿宋_GB2312" w:cs="Times New Roman Regular"/>
          <w:color w:val="000000" w:themeColor="text1"/>
          <w:sz w:val="32"/>
          <w:szCs w:val="32"/>
          <w14:textFill>
            <w14:solidFill>
              <w14:schemeClr w14:val="tx1"/>
            </w14:solidFill>
          </w14:textFill>
        </w:rPr>
        <w:t>《工伤保险费用结算表》（附件</w:t>
      </w:r>
      <w:r>
        <w:rPr>
          <w:rFonts w:hint="eastAsia" w:ascii="Times New Roman" w:hAnsi="Times New Roman" w:eastAsia="仿宋_GB2312" w:cs="Times New Roman Regular"/>
          <w:color w:val="000000" w:themeColor="text1"/>
          <w:sz w:val="32"/>
          <w:szCs w:val="32"/>
          <w14:textFill>
            <w14:solidFill>
              <w14:schemeClr w14:val="tx1"/>
            </w14:solidFill>
          </w14:textFill>
        </w:rPr>
        <w:t>9</w:t>
      </w:r>
      <w:r>
        <w:rPr>
          <w:rFonts w:ascii="Times New Roman" w:hAnsi="Times New Roman" w:eastAsia="仿宋_GB2312" w:cs="Times New Roman Regular"/>
          <w:color w:val="000000" w:themeColor="text1"/>
          <w:sz w:val="32"/>
          <w:szCs w:val="32"/>
          <w14:textFill>
            <w14:solidFill>
              <w14:schemeClr w14:val="tx1"/>
            </w14:solidFill>
          </w14:textFill>
        </w:rPr>
        <w:t>）</w:t>
      </w:r>
      <w:r>
        <w:rPr>
          <w:rFonts w:hint="eastAsia" w:ascii="Times New Roman" w:hAnsi="Times New Roman" w:eastAsia="仿宋_GB2312" w:cs="Times New Roman Regular"/>
          <w:color w:val="000000" w:themeColor="text1"/>
          <w:sz w:val="32"/>
          <w:szCs w:val="32"/>
          <w14:textFill>
            <w14:solidFill>
              <w14:schemeClr w14:val="tx1"/>
            </w14:solidFill>
          </w14:textFill>
        </w:rPr>
        <w:t>、</w:t>
      </w:r>
      <w:r>
        <w:rPr>
          <w:rFonts w:ascii="Times New Roman" w:hAnsi="Times New Roman" w:eastAsia="仿宋_GB2312" w:cs="Times New Roman Regular"/>
          <w:color w:val="000000" w:themeColor="text1"/>
          <w:sz w:val="32"/>
          <w:szCs w:val="32"/>
          <w14:textFill>
            <w14:solidFill>
              <w14:schemeClr w14:val="tx1"/>
            </w14:solidFill>
          </w14:textFill>
        </w:rPr>
        <w:t>《工伤保险费用结算明细表</w:t>
      </w:r>
      <w:r>
        <w:rPr>
          <w:rFonts w:hint="eastAsia" w:ascii="Times New Roman" w:hAnsi="Times New Roman" w:eastAsia="仿宋_GB2312" w:cs="Times New Roman Regular"/>
          <w:color w:val="000000" w:themeColor="text1"/>
          <w:sz w:val="32"/>
          <w:szCs w:val="32"/>
          <w14:textFill>
            <w14:solidFill>
              <w14:schemeClr w14:val="tx1"/>
            </w14:solidFill>
          </w14:textFill>
        </w:rPr>
        <w:t>（</w:t>
      </w:r>
      <w:r>
        <w:rPr>
          <w:rFonts w:ascii="Times New Roman" w:hAnsi="Times New Roman" w:eastAsia="仿宋_GB2312" w:cs="Times New Roman Regular"/>
          <w:color w:val="000000" w:themeColor="text1"/>
          <w:sz w:val="32"/>
          <w:szCs w:val="32"/>
          <w14:textFill>
            <w14:solidFill>
              <w14:schemeClr w14:val="tx1"/>
            </w14:solidFill>
          </w14:textFill>
        </w:rPr>
        <w:t>住院</w:t>
      </w:r>
      <w:r>
        <w:rPr>
          <w:rFonts w:hint="eastAsia" w:ascii="Times New Roman" w:hAnsi="Times New Roman" w:eastAsia="仿宋_GB2312" w:cs="Times New Roman Regular"/>
          <w:color w:val="000000" w:themeColor="text1"/>
          <w:sz w:val="32"/>
          <w:szCs w:val="32"/>
          <w14:textFill>
            <w14:solidFill>
              <w14:schemeClr w14:val="tx1"/>
            </w14:solidFill>
          </w14:textFill>
        </w:rPr>
        <w:t>/康复</w:t>
      </w:r>
      <w:r>
        <w:rPr>
          <w:rFonts w:ascii="Times New Roman" w:hAnsi="Times New Roman" w:eastAsia="仿宋_GB2312" w:cs="Times New Roman Regular"/>
          <w:color w:val="000000" w:themeColor="text1"/>
          <w:sz w:val="32"/>
          <w:szCs w:val="32"/>
          <w14:textFill>
            <w14:solidFill>
              <w14:schemeClr w14:val="tx1"/>
            </w14:solidFill>
          </w14:textFill>
        </w:rPr>
        <w:t>）》（附件9-1）</w:t>
      </w:r>
      <w:r>
        <w:rPr>
          <w:rFonts w:hint="eastAsia" w:ascii="Times New Roman" w:hAnsi="Times New Roman" w:eastAsia="仿宋_GB2312" w:cs="Times New Roman Regular"/>
          <w:color w:val="000000" w:themeColor="text1"/>
          <w:sz w:val="32"/>
          <w:szCs w:val="32"/>
          <w14:textFill>
            <w14:solidFill>
              <w14:schemeClr w14:val="tx1"/>
            </w14:solidFill>
          </w14:textFill>
        </w:rPr>
        <w:t>、《工伤保险费用结算明细表（辅助器具配置）》</w:t>
      </w:r>
      <w:r>
        <w:rPr>
          <w:rFonts w:ascii="Times New Roman" w:hAnsi="Times New Roman" w:eastAsia="仿宋_GB2312" w:cs="Times New Roman Regular"/>
          <w:color w:val="000000" w:themeColor="text1"/>
          <w:sz w:val="32"/>
          <w:szCs w:val="32"/>
          <w14:textFill>
            <w14:solidFill>
              <w14:schemeClr w14:val="tx1"/>
            </w14:solidFill>
          </w14:textFill>
        </w:rPr>
        <w:t>（附件9-2</w:t>
      </w:r>
      <w:r>
        <w:rPr>
          <w:rFonts w:hint="eastAsia" w:ascii="Times New Roman" w:hAnsi="Times New Roman" w:eastAsia="仿宋_GB2312" w:cs="Times New Roman Regular"/>
          <w:color w:val="000000" w:themeColor="text1"/>
          <w:sz w:val="32"/>
          <w:szCs w:val="32"/>
          <w14:textFill>
            <w14:solidFill>
              <w14:schemeClr w14:val="tx1"/>
            </w14:solidFill>
          </w14:textFill>
        </w:rPr>
        <w:t>），就医地经办机构应及时</w:t>
      </w:r>
      <w:r>
        <w:rPr>
          <w:rFonts w:ascii="Times New Roman" w:hAnsi="Times New Roman" w:eastAsia="仿宋_GB2312" w:cs="Times New Roman Regular"/>
          <w:color w:val="000000" w:themeColor="text1"/>
          <w:sz w:val="32"/>
          <w:szCs w:val="32"/>
          <w14:textFill>
            <w14:solidFill>
              <w14:schemeClr w14:val="tx1"/>
            </w14:solidFill>
          </w14:textFill>
        </w:rPr>
        <w:t>进行审核</w:t>
      </w:r>
      <w:r>
        <w:rPr>
          <w:rFonts w:hint="eastAsia" w:ascii="Times New Roman" w:hAnsi="Times New Roman" w:eastAsia="仿宋_GB2312" w:cs="Times New Roman Regular"/>
          <w:color w:val="000000" w:themeColor="text1"/>
          <w:sz w:val="32"/>
          <w:szCs w:val="32"/>
          <w14:textFill>
            <w14:solidFill>
              <w14:schemeClr w14:val="tx1"/>
            </w14:solidFill>
          </w14:textFill>
        </w:rPr>
        <w:t>对账，并</w:t>
      </w:r>
      <w:r>
        <w:rPr>
          <w:rFonts w:ascii="Times New Roman" w:hAnsi="Times New Roman" w:eastAsia="仿宋_GB2312" w:cs="Times New Roman Regular"/>
          <w:color w:val="000000" w:themeColor="text1"/>
          <w:sz w:val="32"/>
          <w:szCs w:val="32"/>
          <w14:textFill>
            <w14:solidFill>
              <w14:schemeClr w14:val="tx1"/>
            </w14:solidFill>
          </w14:textFill>
        </w:rPr>
        <w:t>与</w:t>
      </w:r>
      <w:r>
        <w:rPr>
          <w:rFonts w:hint="eastAsia" w:ascii="Times New Roman" w:hAnsi="Times New Roman" w:eastAsia="仿宋_GB2312" w:cs="Times New Roman Regular"/>
          <w:color w:val="000000" w:themeColor="text1"/>
          <w:sz w:val="32"/>
          <w:szCs w:val="32"/>
          <w14:textFill>
            <w14:solidFill>
              <w14:schemeClr w14:val="tx1"/>
            </w14:solidFill>
          </w14:textFill>
        </w:rPr>
        <w:t>协议</w:t>
      </w:r>
      <w:r>
        <w:rPr>
          <w:rFonts w:ascii="Times New Roman" w:hAnsi="Times New Roman" w:eastAsia="仿宋_GB2312" w:cs="Times New Roman Regular"/>
          <w:color w:val="000000" w:themeColor="text1"/>
          <w:sz w:val="32"/>
          <w:szCs w:val="32"/>
          <w14:textFill>
            <w14:solidFill>
              <w14:schemeClr w14:val="tx1"/>
            </w14:solidFill>
          </w14:textFill>
        </w:rPr>
        <w:t>机构</w:t>
      </w:r>
      <w:r>
        <w:rPr>
          <w:rFonts w:hint="eastAsia" w:ascii="Times New Roman" w:hAnsi="Times New Roman" w:eastAsia="仿宋_GB2312" w:cs="Times New Roman Regular"/>
          <w:color w:val="000000" w:themeColor="text1"/>
          <w:sz w:val="32"/>
          <w:szCs w:val="32"/>
          <w14:textFill>
            <w14:solidFill>
              <w14:schemeClr w14:val="tx1"/>
            </w14:solidFill>
          </w14:textFill>
        </w:rPr>
        <w:t>进行</w:t>
      </w:r>
      <w:r>
        <w:rPr>
          <w:rFonts w:ascii="Times New Roman" w:hAnsi="Times New Roman" w:eastAsia="仿宋_GB2312" w:cs="Times New Roman Regular"/>
          <w:color w:val="000000" w:themeColor="text1"/>
          <w:sz w:val="32"/>
          <w:szCs w:val="32"/>
          <w14:textFill>
            <w14:solidFill>
              <w14:schemeClr w14:val="tx1"/>
            </w14:solidFill>
          </w14:textFill>
        </w:rPr>
        <w:t>月度结算。</w:t>
      </w:r>
      <w:r>
        <w:rPr>
          <w:rFonts w:hint="eastAsia" w:ascii="Times New Roman" w:hAnsi="Times New Roman" w:eastAsia="仿宋_GB2312" w:cs="Times New Roman Regular"/>
          <w:color w:val="000000" w:themeColor="text1"/>
          <w:sz w:val="32"/>
          <w:szCs w:val="32"/>
          <w14:textFill>
            <w14:solidFill>
              <w14:schemeClr w14:val="tx1"/>
            </w14:solidFill>
          </w14:textFill>
        </w:rPr>
        <w:t>省</w:t>
      </w:r>
      <w:r>
        <w:rPr>
          <w:rFonts w:ascii="Times New Roman" w:hAnsi="Times New Roman" w:eastAsia="仿宋_GB2312" w:cs="Times New Roman Regular"/>
          <w:color w:val="000000" w:themeColor="text1"/>
          <w:sz w:val="32"/>
          <w:szCs w:val="32"/>
          <w14:textFill>
            <w14:solidFill>
              <w14:schemeClr w14:val="tx1"/>
            </w14:solidFill>
          </w14:textFill>
        </w:rPr>
        <w:t>系统</w:t>
      </w:r>
      <w:r>
        <w:rPr>
          <w:rFonts w:hint="eastAsia" w:ascii="Times New Roman" w:hAnsi="Times New Roman" w:eastAsia="仿宋_GB2312" w:cs="Times New Roman Regular"/>
          <w:color w:val="000000" w:themeColor="text1"/>
          <w:sz w:val="32"/>
          <w:szCs w:val="32"/>
          <w14:textFill>
            <w14:solidFill>
              <w14:schemeClr w14:val="tx1"/>
            </w14:solidFill>
          </w14:textFill>
        </w:rPr>
        <w:t>在每月20日前自</w:t>
      </w:r>
      <w:r>
        <w:rPr>
          <w:rFonts w:ascii="Times New Roman" w:hAnsi="Times New Roman" w:eastAsia="仿宋_GB2312" w:cs="Times New Roman Regular"/>
          <w:color w:val="000000" w:themeColor="text1"/>
          <w:sz w:val="32"/>
          <w:szCs w:val="32"/>
          <w14:textFill>
            <w14:solidFill>
              <w14:schemeClr w14:val="tx1"/>
            </w14:solidFill>
          </w14:textFill>
        </w:rPr>
        <w:t>动</w:t>
      </w:r>
      <w:r>
        <w:rPr>
          <w:rFonts w:hint="eastAsia" w:ascii="Times New Roman" w:hAnsi="Times New Roman" w:eastAsia="仿宋_GB2312" w:cs="Times New Roman Regular"/>
          <w:color w:val="000000" w:themeColor="text1"/>
          <w:sz w:val="32"/>
          <w:szCs w:val="32"/>
          <w14:textFill>
            <w14:solidFill>
              <w14:schemeClr w14:val="tx1"/>
            </w14:solidFill>
          </w14:textFill>
        </w:rPr>
        <w:t>将</w:t>
      </w:r>
      <w:r>
        <w:rPr>
          <w:rFonts w:ascii="Times New Roman" w:hAnsi="Times New Roman" w:eastAsia="仿宋_GB2312" w:cs="Times New Roman Regular"/>
          <w:color w:val="000000" w:themeColor="text1"/>
          <w:sz w:val="32"/>
          <w:szCs w:val="32"/>
          <w14:textFill>
            <w14:solidFill>
              <w14:schemeClr w14:val="tx1"/>
            </w14:solidFill>
          </w14:textFill>
        </w:rPr>
        <w:t>全区月度结算信息上传全国系统</w:t>
      </w:r>
      <w:r>
        <w:rPr>
          <w:rFonts w:ascii="Times New Roman" w:hAnsi="Times New Roman" w:eastAsia="仿宋_GB2312"/>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_GB2312" w:cs="Times New Roman Regular"/>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跨省</w:t>
      </w:r>
      <w:r>
        <w:rPr>
          <w:rFonts w:ascii="Times New Roman" w:hAnsi="Times New Roman" w:eastAsia="仿宋_GB2312"/>
          <w:color w:val="000000" w:themeColor="text1"/>
          <w:sz w:val="32"/>
          <w:szCs w:val="32"/>
          <w14:textFill>
            <w14:solidFill>
              <w14:schemeClr w14:val="tx1"/>
            </w14:solidFill>
          </w14:textFill>
        </w:rPr>
        <w:t>异地就医</w:t>
      </w:r>
      <w:r>
        <w:rPr>
          <w:rFonts w:hint="eastAsia" w:ascii="Times New Roman" w:hAnsi="Times New Roman" w:eastAsia="仿宋_GB2312"/>
          <w:color w:val="000000" w:themeColor="text1"/>
          <w:sz w:val="32"/>
          <w:szCs w:val="32"/>
          <w14:textFill>
            <w14:solidFill>
              <w14:schemeClr w14:val="tx1"/>
            </w14:solidFill>
          </w14:textFill>
        </w:rPr>
        <w:t>月</w:t>
      </w:r>
      <w:r>
        <w:rPr>
          <w:rFonts w:ascii="Times New Roman" w:hAnsi="Times New Roman" w:eastAsia="仿宋_GB2312"/>
          <w:color w:val="000000" w:themeColor="text1"/>
          <w:sz w:val="32"/>
          <w:szCs w:val="32"/>
          <w14:textFill>
            <w14:solidFill>
              <w14:schemeClr w14:val="tx1"/>
            </w14:solidFill>
          </w14:textFill>
        </w:rPr>
        <w:t>度结算</w:t>
      </w:r>
      <w:r>
        <w:rPr>
          <w:rFonts w:hint="eastAsia" w:ascii="Times New Roman" w:hAnsi="Times New Roman" w:eastAsia="仿宋_GB2312"/>
          <w:color w:val="000000" w:themeColor="text1"/>
          <w:sz w:val="32"/>
          <w:szCs w:val="32"/>
          <w14:textFill>
            <w14:solidFill>
              <w14:schemeClr w14:val="tx1"/>
            </w14:solidFill>
          </w14:textFill>
        </w:rPr>
        <w:t>资金来</w:t>
      </w:r>
      <w:r>
        <w:rPr>
          <w:rFonts w:ascii="Times New Roman" w:hAnsi="Times New Roman" w:eastAsia="仿宋_GB2312"/>
          <w:color w:val="000000" w:themeColor="text1"/>
          <w:sz w:val="32"/>
          <w:szCs w:val="32"/>
          <w14:textFill>
            <w14:solidFill>
              <w14:schemeClr w14:val="tx1"/>
            </w14:solidFill>
          </w14:textFill>
        </w:rPr>
        <w:t>源于预付金，由</w:t>
      </w:r>
      <w:r>
        <w:rPr>
          <w:rFonts w:hint="eastAsia" w:ascii="Times New Roman" w:hAnsi="Times New Roman" w:eastAsia="仿宋_GB2312"/>
          <w:color w:val="000000" w:themeColor="text1"/>
          <w:sz w:val="32"/>
          <w:szCs w:val="32"/>
          <w14:textFill>
            <w14:solidFill>
              <w14:schemeClr w14:val="tx1"/>
            </w14:solidFill>
          </w14:textFill>
        </w:rPr>
        <w:t>各</w:t>
      </w:r>
      <w:r>
        <w:rPr>
          <w:rFonts w:ascii="Times New Roman" w:hAnsi="Times New Roman" w:eastAsia="仿宋_GB2312"/>
          <w:color w:val="000000" w:themeColor="text1"/>
          <w:sz w:val="32"/>
          <w:szCs w:val="32"/>
          <w14:textFill>
            <w14:solidFill>
              <w14:schemeClr w14:val="tx1"/>
            </w14:solidFill>
          </w14:textFill>
        </w:rPr>
        <w:t>就医地经办机构</w:t>
      </w:r>
      <w:r>
        <w:rPr>
          <w:rFonts w:hint="eastAsia" w:ascii="Times New Roman" w:hAnsi="Times New Roman" w:eastAsia="仿宋_GB2312"/>
          <w:color w:val="000000" w:themeColor="text1"/>
          <w:sz w:val="32"/>
          <w:szCs w:val="32"/>
          <w14:textFill>
            <w14:solidFill>
              <w14:schemeClr w14:val="tx1"/>
            </w14:solidFill>
          </w14:textFill>
        </w:rPr>
        <w:t>按</w:t>
      </w:r>
      <w:r>
        <w:rPr>
          <w:rFonts w:ascii="Times New Roman" w:hAnsi="Times New Roman" w:eastAsia="仿宋_GB2312"/>
          <w:color w:val="000000" w:themeColor="text1"/>
          <w:sz w:val="32"/>
          <w:szCs w:val="32"/>
          <w14:textFill>
            <w14:solidFill>
              <w14:schemeClr w14:val="tx1"/>
            </w14:solidFill>
          </w14:textFill>
        </w:rPr>
        <w:t>流程向自治区社保局申请</w:t>
      </w:r>
      <w:r>
        <w:rPr>
          <w:rFonts w:hint="eastAsia" w:ascii="Times New Roman" w:hAnsi="Times New Roman" w:eastAsia="仿宋_GB2312"/>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lang w:eastAsia="zh-Hans"/>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三十二</w:t>
      </w:r>
      <w:r>
        <w:rPr>
          <w:rFonts w:ascii="Times New Roman" w:hAnsi="Times New Roman" w:eastAsia="仿宋_GB2312"/>
          <w:b/>
          <w:bCs/>
          <w:color w:val="000000" w:themeColor="text1"/>
          <w:sz w:val="32"/>
          <w:szCs w:val="32"/>
          <w:lang w:eastAsia="zh-Hans"/>
          <w14:textFill>
            <w14:solidFill>
              <w14:schemeClr w14:val="tx1"/>
            </w14:solidFill>
          </w14:textFill>
        </w:rPr>
        <w:t>条</w:t>
      </w:r>
      <w:r>
        <w:rPr>
          <w:rFonts w:hint="eastAsia" w:ascii="Times New Roman" w:hAnsi="Times New Roman" w:eastAsia="仿宋_GB2312"/>
          <w:b/>
          <w:bCs/>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lang w:eastAsia="zh-Hans"/>
          <w14:textFill>
            <w14:solidFill>
              <w14:schemeClr w14:val="tx1"/>
            </w14:solidFill>
          </w14:textFill>
        </w:rPr>
        <w:t>就医地对于工伤职工住院治疗（配置）过程跨自然年度的，应以出院结算日期为结算时点，按一笔费用整体结算。</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lang w:eastAsia="zh-Hans"/>
          <w14:textFill>
            <w14:solidFill>
              <w14:schemeClr w14:val="tx1"/>
            </w14:solidFill>
          </w14:textFill>
        </w:rPr>
        <w:t xml:space="preserve">第三十三条 </w:t>
      </w:r>
      <w:r>
        <w:rPr>
          <w:rFonts w:ascii="Times New Roman" w:hAnsi="Times New Roman" w:eastAsia="仿宋_GB2312"/>
          <w:color w:val="000000" w:themeColor="text1"/>
          <w:sz w:val="32"/>
          <w:szCs w:val="32"/>
          <w14:textFill>
            <w14:solidFill>
              <w14:schemeClr w14:val="tx1"/>
            </w14:solidFill>
          </w14:textFill>
        </w:rPr>
        <w:t>跨省异地就医发生的住院工伤医疗、住院工伤康复费用和辅助器具配置费用由就医地经办机构按照规定进行审核，对治疗非工伤所发生的费用</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就医中发生的超标准超目录范围和不符合诊疗常规的费用及其他违反工伤保险有关规定的费用</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按协议规定予以扣除</w:t>
      </w:r>
      <w:r>
        <w:rPr>
          <w:rFonts w:hint="eastAsia" w:ascii="Times New Roman" w:hAnsi="Times New Roman" w:eastAsia="仿宋_GB2312"/>
          <w:color w:val="000000" w:themeColor="text1"/>
          <w:sz w:val="32"/>
          <w:szCs w:val="32"/>
          <w14:textFill>
            <w14:solidFill>
              <w14:schemeClr w14:val="tx1"/>
            </w14:solidFill>
          </w14:textFill>
        </w:rPr>
        <w:t>，并</w:t>
      </w:r>
      <w:r>
        <w:rPr>
          <w:rFonts w:ascii="Times New Roman" w:hAnsi="Times New Roman" w:eastAsia="仿宋_GB2312"/>
          <w:color w:val="000000" w:themeColor="text1"/>
          <w:sz w:val="32"/>
          <w:szCs w:val="32"/>
          <w14:textFill>
            <w14:solidFill>
              <w14:schemeClr w14:val="tx1"/>
            </w14:solidFill>
          </w14:textFill>
        </w:rPr>
        <w:t>上传至全</w:t>
      </w:r>
      <w:r>
        <w:rPr>
          <w:rFonts w:hint="eastAsia" w:ascii="Times New Roman" w:hAnsi="Times New Roman" w:eastAsia="仿宋_GB2312"/>
          <w:color w:val="000000" w:themeColor="text1"/>
          <w:sz w:val="32"/>
          <w:szCs w:val="32"/>
          <w14:textFill>
            <w14:solidFill>
              <w14:schemeClr w14:val="tx1"/>
            </w14:solidFill>
          </w14:textFill>
        </w:rPr>
        <w:t>国</w:t>
      </w:r>
      <w:r>
        <w:rPr>
          <w:rFonts w:ascii="Times New Roman" w:hAnsi="Times New Roman" w:eastAsia="仿宋_GB2312"/>
          <w:color w:val="000000" w:themeColor="text1"/>
          <w:sz w:val="32"/>
          <w:szCs w:val="32"/>
          <w14:textFill>
            <w14:solidFill>
              <w14:schemeClr w14:val="tx1"/>
            </w14:solidFill>
          </w14:textFill>
        </w:rPr>
        <w:t>系统。</w:t>
      </w:r>
    </w:p>
    <w:p>
      <w:pPr>
        <w:widowControl/>
        <w:tabs>
          <w:tab w:val="left" w:pos="1418"/>
        </w:tabs>
        <w:spacing w:line="560" w:lineRule="exact"/>
        <w:ind w:firstLine="640" w:firstLineChars="200"/>
        <w:rPr>
          <w:rFonts w:ascii="Times New Roman" w:hAnsi="Times New Roman" w:eastAsia="仿宋_GB2312" w:cs="仿宋_GB2312"/>
          <w:spacing w:val="-6"/>
          <w:sz w:val="32"/>
          <w:szCs w:val="32"/>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三十四</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工</w:t>
      </w:r>
      <w:r>
        <w:rPr>
          <w:rFonts w:ascii="Times New Roman" w:hAnsi="Times New Roman" w:eastAsia="仿宋_GB2312"/>
          <w:color w:val="000000" w:themeColor="text1"/>
          <w:spacing w:val="-6"/>
          <w:sz w:val="32"/>
          <w:szCs w:val="32"/>
          <w14:textFill>
            <w14:solidFill>
              <w14:schemeClr w14:val="tx1"/>
            </w14:solidFill>
          </w14:textFill>
        </w:rPr>
        <w:t>伤职工异地就医备案后，因结算网络系统、就医凭证等故障导致无法直接结算的，相关费用回参保地按参保地规定手工报销。</w:t>
      </w:r>
      <w:r>
        <w:rPr>
          <w:rFonts w:hint="eastAsia" w:ascii="Times New Roman" w:hAnsi="Times New Roman" w:eastAsia="仿宋_GB2312"/>
          <w:color w:val="000000" w:themeColor="text1"/>
          <w:spacing w:val="-6"/>
          <w:sz w:val="32"/>
          <w:szCs w:val="32"/>
          <w:lang w:eastAsia="zh-Hans"/>
          <w14:textFill>
            <w14:solidFill>
              <w14:schemeClr w14:val="tx1"/>
            </w14:solidFill>
          </w14:textFill>
        </w:rPr>
        <w:t>参保地手工报销前，应切实履行审查职责，核实工伤职工是否已在就医地直接结算，杜绝重复报销。</w:t>
      </w:r>
      <w:r>
        <w:rPr>
          <w:rFonts w:hint="eastAsia" w:ascii="Times New Roman" w:hAnsi="Times New Roman" w:eastAsia="仿宋_GB2312" w:cs="仿宋_GB2312"/>
          <w:spacing w:val="-6"/>
          <w:sz w:val="32"/>
          <w:szCs w:val="32"/>
        </w:rPr>
        <w:t>报销时</w:t>
      </w:r>
      <w:r>
        <w:rPr>
          <w:rFonts w:ascii="Times New Roman" w:hAnsi="Times New Roman" w:eastAsia="仿宋_GB2312" w:cs="仿宋_GB2312"/>
          <w:spacing w:val="-6"/>
          <w:sz w:val="32"/>
          <w:szCs w:val="32"/>
        </w:rPr>
        <w:t>应</w:t>
      </w:r>
      <w:r>
        <w:rPr>
          <w:rFonts w:hint="eastAsia" w:ascii="Times New Roman" w:hAnsi="Times New Roman" w:eastAsia="仿宋_GB2312" w:cs="仿宋_GB2312"/>
          <w:spacing w:val="-6"/>
          <w:sz w:val="32"/>
          <w:szCs w:val="32"/>
        </w:rPr>
        <w:t>将</w:t>
      </w:r>
      <w:r>
        <w:rPr>
          <w:rFonts w:ascii="Times New Roman" w:hAnsi="Times New Roman" w:eastAsia="仿宋_GB2312" w:cs="仿宋_GB2312"/>
          <w:spacing w:val="-6"/>
          <w:sz w:val="32"/>
          <w:szCs w:val="32"/>
        </w:rPr>
        <w:t>就医凭证（病</w:t>
      </w:r>
      <w:r>
        <w:rPr>
          <w:rFonts w:hint="eastAsia" w:ascii="Times New Roman" w:hAnsi="Times New Roman" w:eastAsia="仿宋_GB2312" w:cs="仿宋_GB2312"/>
          <w:spacing w:val="-6"/>
          <w:sz w:val="32"/>
          <w:szCs w:val="32"/>
        </w:rPr>
        <w:t>例、</w:t>
      </w:r>
      <w:r>
        <w:rPr>
          <w:rFonts w:ascii="Times New Roman" w:hAnsi="Times New Roman" w:eastAsia="仿宋_GB2312" w:cs="仿宋_GB2312"/>
          <w:spacing w:val="-6"/>
          <w:sz w:val="32"/>
          <w:szCs w:val="32"/>
        </w:rPr>
        <w:t>费用清单等相关材料）作为报销要件上传系统</w:t>
      </w:r>
      <w:r>
        <w:rPr>
          <w:rFonts w:hint="eastAsia" w:ascii="Times New Roman" w:hAnsi="Times New Roman" w:eastAsia="仿宋_GB2312" w:cs="仿宋_GB2312"/>
          <w:spacing w:val="-6"/>
          <w:sz w:val="32"/>
          <w:szCs w:val="32"/>
        </w:rPr>
        <w:t>。</w:t>
      </w:r>
    </w:p>
    <w:p>
      <w:pPr>
        <w:pStyle w:val="3"/>
        <w:spacing w:line="560" w:lineRule="exact"/>
        <w:rPr>
          <w:color w:val="000000" w:themeColor="text1"/>
          <w14:textFill>
            <w14:solidFill>
              <w14:schemeClr w14:val="tx1"/>
            </w14:solidFill>
          </w14:textFill>
        </w:rPr>
      </w:pPr>
      <w:bookmarkStart w:id="16" w:name="_Toc158287347"/>
      <w:bookmarkStart w:id="17" w:name="_Toc1704004094_WPSOffice_Level1"/>
      <w:r>
        <w:rPr>
          <w:rFonts w:hint="eastAsia"/>
          <w:color w:val="000000" w:themeColor="text1"/>
          <w:lang w:eastAsia="zh-Hans"/>
          <w14:textFill>
            <w14:solidFill>
              <w14:schemeClr w14:val="tx1"/>
            </w14:solidFill>
          </w14:textFill>
        </w:rPr>
        <w:t>第六章</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费用清算</w:t>
      </w:r>
      <w:bookmarkEnd w:id="16"/>
      <w:bookmarkEnd w:id="17"/>
    </w:p>
    <w:p>
      <w:pPr>
        <w:topLinePunct/>
        <w:spacing w:line="560" w:lineRule="exact"/>
        <w:ind w:firstLine="640" w:firstLineChars="200"/>
        <w:rPr>
          <w:rFonts w:ascii="Times New Roman" w:hAnsi="Times New Roman" w:eastAsia="仿宋_GB2312" w:cs="仿宋_GB2312"/>
          <w:color w:val="000000" w:themeColor="text1"/>
          <w:sz w:val="32"/>
          <w:szCs w:val="40"/>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三十五</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跨省</w:t>
      </w:r>
      <w:r>
        <w:rPr>
          <w:rFonts w:hint="eastAsia" w:ascii="Times New Roman" w:hAnsi="Times New Roman" w:eastAsia="仿宋_GB2312" w:cs="仿宋_GB2312"/>
          <w:color w:val="000000" w:themeColor="text1"/>
          <w:sz w:val="32"/>
          <w:szCs w:val="40"/>
          <w14:textFill>
            <w14:solidFill>
              <w14:schemeClr w14:val="tx1"/>
            </w14:solidFill>
          </w14:textFill>
        </w:rPr>
        <w:t>异地就</w:t>
      </w:r>
      <w:r>
        <w:rPr>
          <w:rFonts w:ascii="Times New Roman" w:hAnsi="Times New Roman" w:eastAsia="仿宋_GB2312" w:cs="仿宋_GB2312"/>
          <w:color w:val="000000" w:themeColor="text1"/>
          <w:sz w:val="32"/>
          <w:szCs w:val="40"/>
          <w14:textFill>
            <w14:solidFill>
              <w14:schemeClr w14:val="tx1"/>
            </w14:solidFill>
          </w14:textFill>
        </w:rPr>
        <w:t>医费用清算是指</w:t>
      </w:r>
      <w:r>
        <w:rPr>
          <w:rFonts w:hint="eastAsia" w:ascii="Times New Roman" w:hAnsi="Times New Roman" w:eastAsia="仿宋_GB2312" w:cs="仿宋_GB2312"/>
          <w:color w:val="000000" w:themeColor="text1"/>
          <w:sz w:val="32"/>
          <w:szCs w:val="40"/>
          <w14:textFill>
            <w14:solidFill>
              <w14:schemeClr w14:val="tx1"/>
            </w14:solidFill>
          </w14:textFill>
        </w:rPr>
        <w:t>我区与</w:t>
      </w:r>
      <w:r>
        <w:rPr>
          <w:rFonts w:ascii="Times New Roman" w:hAnsi="Times New Roman" w:eastAsia="仿宋_GB2312" w:cs="仿宋_GB2312"/>
          <w:color w:val="000000" w:themeColor="text1"/>
          <w:sz w:val="32"/>
          <w:szCs w:val="40"/>
          <w14:textFill>
            <w14:solidFill>
              <w14:schemeClr w14:val="tx1"/>
            </w14:solidFill>
          </w14:textFill>
        </w:rPr>
        <w:t>其它省</w:t>
      </w:r>
      <w:r>
        <w:rPr>
          <w:rFonts w:hint="eastAsia" w:ascii="Times New Roman" w:hAnsi="Times New Roman" w:eastAsia="仿宋_GB2312" w:cs="仿宋_GB2312"/>
          <w:color w:val="000000" w:themeColor="text1"/>
          <w:sz w:val="32"/>
          <w:szCs w:val="40"/>
          <w14:textFill>
            <w14:solidFill>
              <w14:schemeClr w14:val="tx1"/>
            </w14:solidFill>
          </w14:textFill>
        </w:rPr>
        <w:t>确认有关跨省异地就医费用的应收或应付金额，据实划拨的过程，</w:t>
      </w:r>
      <w:r>
        <w:rPr>
          <w:rFonts w:ascii="Times New Roman" w:hAnsi="Times New Roman" w:eastAsia="仿宋_GB2312" w:cs="仿宋_GB2312"/>
          <w:color w:val="000000" w:themeColor="text1"/>
          <w:sz w:val="32"/>
          <w:szCs w:val="40"/>
          <w14:textFill>
            <w14:solidFill>
              <w14:schemeClr w14:val="tx1"/>
            </w14:solidFill>
          </w14:textFill>
        </w:rPr>
        <w:t>以及各</w:t>
      </w:r>
      <w:r>
        <w:rPr>
          <w:rFonts w:hint="eastAsia" w:ascii="Times New Roman" w:hAnsi="Times New Roman" w:eastAsia="仿宋_GB2312" w:cs="仿宋_GB2312"/>
          <w:color w:val="000000" w:themeColor="text1"/>
          <w:sz w:val="32"/>
          <w:szCs w:val="40"/>
          <w14:textFill>
            <w14:solidFill>
              <w14:schemeClr w14:val="tx1"/>
            </w14:solidFill>
          </w14:textFill>
        </w:rPr>
        <w:t>级</w:t>
      </w:r>
      <w:r>
        <w:rPr>
          <w:rFonts w:ascii="Times New Roman" w:hAnsi="Times New Roman" w:eastAsia="仿宋_GB2312" w:cs="仿宋_GB2312"/>
          <w:color w:val="000000" w:themeColor="text1"/>
          <w:sz w:val="32"/>
          <w:szCs w:val="40"/>
          <w14:textFill>
            <w14:solidFill>
              <w14:schemeClr w14:val="tx1"/>
            </w14:solidFill>
          </w14:textFill>
        </w:rPr>
        <w:t>经办机构确认</w:t>
      </w:r>
      <w:r>
        <w:rPr>
          <w:rFonts w:ascii="Times New Roman" w:hAnsi="Times New Roman" w:eastAsia="仿宋_GB2312"/>
          <w:color w:val="000000" w:themeColor="text1"/>
          <w:sz w:val="32"/>
          <w:szCs w:val="32"/>
          <w14:textFill>
            <w14:solidFill>
              <w14:schemeClr w14:val="tx1"/>
            </w14:solidFill>
          </w14:textFill>
        </w:rPr>
        <w:t>有关跨省异地就医费用的应收或应付金额</w:t>
      </w:r>
      <w:r>
        <w:rPr>
          <w:rFonts w:hint="eastAsia" w:ascii="Times New Roman" w:hAnsi="Times New Roman" w:eastAsia="仿宋_GB2312"/>
          <w:color w:val="000000" w:themeColor="text1"/>
          <w:sz w:val="32"/>
          <w:szCs w:val="32"/>
          <w14:textFill>
            <w14:solidFill>
              <w14:schemeClr w14:val="tx1"/>
            </w14:solidFill>
          </w14:textFill>
        </w:rPr>
        <w:t>，据实记账</w:t>
      </w:r>
      <w:r>
        <w:rPr>
          <w:rFonts w:ascii="Times New Roman" w:hAnsi="Times New Roman" w:eastAsia="仿宋_GB2312"/>
          <w:color w:val="000000" w:themeColor="text1"/>
          <w:sz w:val="32"/>
          <w:szCs w:val="32"/>
          <w14:textFill>
            <w14:solidFill>
              <w14:schemeClr w14:val="tx1"/>
            </w14:solidFill>
          </w14:textFill>
        </w:rPr>
        <w:t>的过程。</w:t>
      </w:r>
    </w:p>
    <w:p>
      <w:pPr>
        <w:spacing w:line="560" w:lineRule="exact"/>
        <w:ind w:firstLine="640" w:firstLineChars="200"/>
        <w:rPr>
          <w:rFonts w:ascii="Times New Roman" w:hAnsi="Times New Roman" w:eastAsia="仿宋_GB2312" w:cs="Times New Roman Regular"/>
          <w:bCs/>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三十六</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省</w:t>
      </w:r>
      <w:r>
        <w:rPr>
          <w:rFonts w:ascii="Times New Roman" w:hAnsi="Times New Roman" w:eastAsia="仿宋_GB2312" w:cs="Times New Roman Regular"/>
          <w:color w:val="000000" w:themeColor="text1"/>
          <w:sz w:val="32"/>
          <w:szCs w:val="32"/>
          <w14:textFill>
            <w14:solidFill>
              <w14:schemeClr w14:val="tx1"/>
            </w14:solidFill>
          </w14:textFill>
        </w:rPr>
        <w:t>系统每季度次月</w:t>
      </w:r>
      <w:r>
        <w:rPr>
          <w:rFonts w:hint="eastAsia" w:ascii="Times New Roman" w:hAnsi="Times New Roman" w:eastAsia="仿宋_GB2312" w:cs="Times New Roman Regular"/>
          <w:color w:val="000000" w:themeColor="text1"/>
          <w:sz w:val="32"/>
          <w:szCs w:val="32"/>
          <w14:textFill>
            <w14:solidFill>
              <w14:schemeClr w14:val="tx1"/>
            </w14:solidFill>
          </w14:textFill>
        </w:rPr>
        <w:t>21日</w:t>
      </w:r>
      <w:r>
        <w:rPr>
          <w:rFonts w:ascii="Times New Roman" w:hAnsi="Times New Roman" w:eastAsia="仿宋_GB2312" w:cs="Times New Roman Regular"/>
          <w:color w:val="000000" w:themeColor="text1"/>
          <w:sz w:val="32"/>
          <w:szCs w:val="32"/>
          <w14:textFill>
            <w14:solidFill>
              <w14:schemeClr w14:val="tx1"/>
            </w14:solidFill>
          </w14:textFill>
        </w:rPr>
        <w:t>自动接收全国系统生成的</w:t>
      </w:r>
      <w:r>
        <w:rPr>
          <w:rFonts w:hint="eastAsia" w:ascii="Times New Roman" w:hAnsi="Times New Roman" w:eastAsia="仿宋_GB2312" w:cs="Times New Roman Regular"/>
          <w:color w:val="000000" w:themeColor="text1"/>
          <w:sz w:val="32"/>
          <w:szCs w:val="32"/>
          <w14:textFill>
            <w14:solidFill>
              <w14:schemeClr w14:val="tx1"/>
            </w14:solidFill>
          </w14:textFill>
        </w:rPr>
        <w:t>《全国工伤保险跨省异地就医费用清算表》（附件</w:t>
      </w:r>
      <w:r>
        <w:rPr>
          <w:rFonts w:ascii="Times New Roman" w:hAnsi="Times New Roman" w:eastAsia="仿宋_GB2312" w:cs="Times New Roman Regular"/>
          <w:color w:val="000000" w:themeColor="text1"/>
          <w:sz w:val="32"/>
          <w:szCs w:val="32"/>
          <w14:textFill>
            <w14:solidFill>
              <w14:schemeClr w14:val="tx1"/>
            </w14:solidFill>
          </w14:textFill>
        </w:rPr>
        <w:t>10</w:t>
      </w:r>
      <w:r>
        <w:rPr>
          <w:rFonts w:hint="eastAsia" w:ascii="Times New Roman" w:hAnsi="Times New Roman" w:eastAsia="仿宋_GB2312" w:cs="Times New Roman Regular"/>
          <w:color w:val="000000" w:themeColor="text1"/>
          <w:sz w:val="32"/>
          <w:szCs w:val="32"/>
          <w14:textFill>
            <w14:solidFill>
              <w14:schemeClr w14:val="tx1"/>
            </w14:solidFill>
          </w14:textFill>
        </w:rPr>
        <w:t>）、《____省（区、市）工伤保险跨省异地就医应付费用清算表》（附件1</w:t>
      </w:r>
      <w:r>
        <w:rPr>
          <w:rFonts w:ascii="Times New Roman" w:hAnsi="Times New Roman" w:eastAsia="仿宋_GB2312" w:cs="Times New Roman Regular"/>
          <w:color w:val="000000" w:themeColor="text1"/>
          <w:sz w:val="32"/>
          <w:szCs w:val="32"/>
          <w14:textFill>
            <w14:solidFill>
              <w14:schemeClr w14:val="tx1"/>
            </w14:solidFill>
          </w14:textFill>
        </w:rPr>
        <w:t>1</w:t>
      </w:r>
      <w:r>
        <w:rPr>
          <w:rFonts w:hint="eastAsia" w:ascii="Times New Roman" w:hAnsi="Times New Roman" w:eastAsia="仿宋_GB2312" w:cs="Times New Roman Regular"/>
          <w:color w:val="000000" w:themeColor="text1"/>
          <w:sz w:val="32"/>
          <w:szCs w:val="32"/>
          <w14:textFill>
            <w14:solidFill>
              <w14:schemeClr w14:val="tx1"/>
            </w14:solidFill>
          </w14:textFill>
        </w:rPr>
        <w:t>）、《_____省(区、市）工伤保险跨省异地就医支付明细表》（附件1</w:t>
      </w:r>
      <w:r>
        <w:rPr>
          <w:rFonts w:ascii="Times New Roman" w:hAnsi="Times New Roman" w:eastAsia="仿宋_GB2312" w:cs="Times New Roman Regular"/>
          <w:color w:val="000000" w:themeColor="text1"/>
          <w:sz w:val="32"/>
          <w:szCs w:val="32"/>
          <w14:textFill>
            <w14:solidFill>
              <w14:schemeClr w14:val="tx1"/>
            </w14:solidFill>
          </w14:textFill>
        </w:rPr>
        <w:t>1</w:t>
      </w:r>
      <w:r>
        <w:rPr>
          <w:rFonts w:hint="eastAsia" w:ascii="Times New Roman" w:hAnsi="Times New Roman" w:eastAsia="仿宋_GB2312" w:cs="Times New Roman Regular"/>
          <w:color w:val="000000" w:themeColor="text1"/>
          <w:sz w:val="32"/>
          <w:szCs w:val="32"/>
          <w14:textFill>
            <w14:solidFill>
              <w14:schemeClr w14:val="tx1"/>
            </w14:solidFill>
          </w14:textFill>
        </w:rPr>
        <w:t>-1）、《_____省(区、市）工伤保险跨省异地就医基金审核扣款明细表》（附件1</w:t>
      </w:r>
      <w:r>
        <w:rPr>
          <w:rFonts w:ascii="Times New Roman" w:hAnsi="Times New Roman" w:eastAsia="仿宋_GB2312" w:cs="Times New Roman Regular"/>
          <w:color w:val="000000" w:themeColor="text1"/>
          <w:sz w:val="32"/>
          <w:szCs w:val="32"/>
          <w14:textFill>
            <w14:solidFill>
              <w14:schemeClr w14:val="tx1"/>
            </w14:solidFill>
          </w14:textFill>
        </w:rPr>
        <w:t>1</w:t>
      </w:r>
      <w:r>
        <w:rPr>
          <w:rFonts w:hint="eastAsia" w:ascii="Times New Roman" w:hAnsi="Times New Roman" w:eastAsia="仿宋_GB2312" w:cs="Times New Roman Regular"/>
          <w:color w:val="000000" w:themeColor="text1"/>
          <w:sz w:val="32"/>
          <w:szCs w:val="32"/>
          <w14:textFill>
            <w14:solidFill>
              <w14:schemeClr w14:val="tx1"/>
            </w14:solidFill>
          </w14:textFill>
        </w:rPr>
        <w:t>-2）、《____省（区、市）工</w:t>
      </w:r>
      <w:r>
        <w:rPr>
          <w:rFonts w:ascii="Times New Roman" w:hAnsi="Times New Roman" w:eastAsia="仿宋_GB2312" w:cs="Times New Roman Regular"/>
          <w:color w:val="000000" w:themeColor="text1"/>
          <w:sz w:val="32"/>
          <w:szCs w:val="32"/>
          <w14:textFill>
            <w14:solidFill>
              <w14:schemeClr w14:val="tx1"/>
            </w14:solidFill>
          </w14:textFill>
        </w:rPr>
        <w:t>伤保险</w:t>
      </w:r>
      <w:r>
        <w:rPr>
          <w:rFonts w:hint="eastAsia" w:ascii="Times New Roman" w:hAnsi="Times New Roman" w:eastAsia="仿宋_GB2312" w:cs="Times New Roman Regular"/>
          <w:color w:val="000000" w:themeColor="text1"/>
          <w:sz w:val="32"/>
          <w:szCs w:val="32"/>
          <w14:textFill>
            <w14:solidFill>
              <w14:schemeClr w14:val="tx1"/>
            </w14:solidFill>
          </w14:textFill>
        </w:rPr>
        <w:t>跨省异地就医应收费用清算表》（附件1</w:t>
      </w:r>
      <w:r>
        <w:rPr>
          <w:rFonts w:ascii="Times New Roman" w:hAnsi="Times New Roman" w:eastAsia="仿宋_GB2312" w:cs="Times New Roman Regular"/>
          <w:color w:val="000000" w:themeColor="text1"/>
          <w:sz w:val="32"/>
          <w:szCs w:val="32"/>
          <w14:textFill>
            <w14:solidFill>
              <w14:schemeClr w14:val="tx1"/>
            </w14:solidFill>
          </w14:textFill>
        </w:rPr>
        <w:t>2</w:t>
      </w:r>
      <w:r>
        <w:rPr>
          <w:rFonts w:hint="eastAsia" w:ascii="Times New Roman" w:hAnsi="Times New Roman" w:eastAsia="仿宋_GB2312" w:cs="Times New Roman Regular"/>
          <w:color w:val="000000" w:themeColor="text1"/>
          <w:sz w:val="32"/>
          <w:szCs w:val="32"/>
          <w14:textFill>
            <w14:solidFill>
              <w14:schemeClr w14:val="tx1"/>
            </w14:solidFill>
          </w14:textFill>
        </w:rPr>
        <w:t>），</w:t>
      </w:r>
      <w:r>
        <w:rPr>
          <w:rFonts w:ascii="Times New Roman" w:hAnsi="Times New Roman" w:eastAsia="仿宋_GB2312" w:cs="Times New Roman Regular"/>
          <w:color w:val="000000" w:themeColor="text1"/>
          <w:sz w:val="32"/>
          <w:szCs w:val="32"/>
          <w14:textFill>
            <w14:solidFill>
              <w14:schemeClr w14:val="tx1"/>
            </w14:solidFill>
          </w14:textFill>
        </w:rPr>
        <w:t>并</w:t>
      </w:r>
      <w:r>
        <w:rPr>
          <w:rFonts w:hint="eastAsia" w:ascii="Times New Roman" w:hAnsi="Times New Roman" w:eastAsia="仿宋_GB2312" w:cs="Times New Roman Regular"/>
          <w:color w:val="000000" w:themeColor="text1"/>
          <w:sz w:val="32"/>
          <w:szCs w:val="32"/>
          <w14:textFill>
            <w14:solidFill>
              <w14:schemeClr w14:val="tx1"/>
            </w14:solidFill>
          </w14:textFill>
        </w:rPr>
        <w:t>在</w:t>
      </w:r>
      <w:r>
        <w:rPr>
          <w:rFonts w:ascii="Times New Roman" w:hAnsi="Times New Roman" w:eastAsia="仿宋_GB2312" w:cs="Times New Roman Regular"/>
          <w:color w:val="000000" w:themeColor="text1"/>
          <w:sz w:val="32"/>
          <w:szCs w:val="32"/>
          <w14:textFill>
            <w14:solidFill>
              <w14:schemeClr w14:val="tx1"/>
            </w14:solidFill>
          </w14:textFill>
        </w:rPr>
        <w:t>省系统</w:t>
      </w:r>
      <w:r>
        <w:rPr>
          <w:rFonts w:hint="eastAsia" w:ascii="Times New Roman" w:hAnsi="Times New Roman" w:eastAsia="仿宋_GB2312" w:cs="Times New Roman Regular"/>
          <w:color w:val="000000" w:themeColor="text1"/>
          <w:sz w:val="32"/>
          <w:szCs w:val="32"/>
          <w14:textFill>
            <w14:solidFill>
              <w14:schemeClr w14:val="tx1"/>
            </w14:solidFill>
          </w14:textFill>
        </w:rPr>
        <w:t>自</w:t>
      </w:r>
      <w:r>
        <w:rPr>
          <w:rFonts w:ascii="Times New Roman" w:hAnsi="Times New Roman" w:eastAsia="仿宋_GB2312" w:cs="Times New Roman Regular"/>
          <w:color w:val="000000" w:themeColor="text1"/>
          <w:sz w:val="32"/>
          <w:szCs w:val="32"/>
          <w14:textFill>
            <w14:solidFill>
              <w14:schemeClr w14:val="tx1"/>
            </w14:solidFill>
          </w14:textFill>
        </w:rPr>
        <w:t>动生成各地经办机构</w:t>
      </w:r>
      <w:r>
        <w:rPr>
          <w:rFonts w:hint="eastAsia" w:ascii="Times New Roman" w:hAnsi="Times New Roman" w:eastAsia="仿宋_GB2312" w:cs="Times New Roman Regular"/>
          <w:color w:val="000000" w:themeColor="text1"/>
          <w:sz w:val="32"/>
          <w:szCs w:val="32"/>
          <w14:textFill>
            <w14:solidFill>
              <w14:schemeClr w14:val="tx1"/>
            </w14:solidFill>
          </w14:textFill>
        </w:rPr>
        <w:t>《工伤保险跨省异地就医费用清算表（应收/应付）》</w:t>
      </w:r>
      <w:r>
        <w:rPr>
          <w:rFonts w:ascii="Times New Roman" w:hAnsi="Times New Roman" w:eastAsia="仿宋_GB2312" w:cs="Times New Roman Regular"/>
          <w:color w:val="000000" w:themeColor="text1"/>
          <w:sz w:val="32"/>
          <w:szCs w:val="32"/>
          <w14:textFill>
            <w14:solidFill>
              <w14:schemeClr w14:val="tx1"/>
            </w14:solidFill>
          </w14:textFill>
        </w:rPr>
        <w:t>（附件</w:t>
      </w:r>
      <w:r>
        <w:rPr>
          <w:rFonts w:hint="eastAsia" w:ascii="Times New Roman" w:hAnsi="Times New Roman" w:eastAsia="仿宋_GB2312" w:cs="Times New Roman Regular"/>
          <w:color w:val="000000" w:themeColor="text1"/>
          <w:sz w:val="32"/>
          <w:szCs w:val="32"/>
          <w14:textFill>
            <w14:solidFill>
              <w14:schemeClr w14:val="tx1"/>
            </w14:solidFill>
          </w14:textFill>
        </w:rPr>
        <w:t>1</w:t>
      </w:r>
      <w:r>
        <w:rPr>
          <w:rFonts w:ascii="Times New Roman" w:hAnsi="Times New Roman" w:eastAsia="仿宋_GB2312" w:cs="Times New Roman Regular"/>
          <w:color w:val="000000" w:themeColor="text1"/>
          <w:sz w:val="32"/>
          <w:szCs w:val="32"/>
          <w14:textFill>
            <w14:solidFill>
              <w14:schemeClr w14:val="tx1"/>
            </w14:solidFill>
          </w14:textFill>
        </w:rPr>
        <w:t>3</w:t>
      </w:r>
      <w:r>
        <w:rPr>
          <w:rFonts w:hint="eastAsia" w:ascii="Times New Roman" w:hAnsi="Times New Roman" w:eastAsia="仿宋_GB2312" w:cs="Times New Roman Regular"/>
          <w:color w:val="000000" w:themeColor="text1"/>
          <w:sz w:val="32"/>
          <w:szCs w:val="32"/>
          <w14:textFill>
            <w14:solidFill>
              <w14:schemeClr w14:val="tx1"/>
            </w14:solidFill>
          </w14:textFill>
        </w:rPr>
        <w:t>）、《工伤保险跨省异地就医费用清算明细表（应收/应付）（</w:t>
      </w:r>
      <w:r>
        <w:rPr>
          <w:rFonts w:ascii="Times New Roman" w:hAnsi="Times New Roman" w:eastAsia="仿宋_GB2312" w:cs="Times New Roman Regular"/>
          <w:color w:val="000000" w:themeColor="text1"/>
          <w:sz w:val="32"/>
          <w:szCs w:val="32"/>
          <w14:textFill>
            <w14:solidFill>
              <w14:schemeClr w14:val="tx1"/>
            </w14:solidFill>
          </w14:textFill>
        </w:rPr>
        <w:t>医疗</w:t>
      </w:r>
      <w:r>
        <w:rPr>
          <w:rFonts w:hint="eastAsia" w:ascii="Times New Roman" w:hAnsi="Times New Roman" w:eastAsia="仿宋_GB2312" w:cs="Times New Roman Regular"/>
          <w:color w:val="000000" w:themeColor="text1"/>
          <w:sz w:val="32"/>
          <w:szCs w:val="32"/>
          <w14:textFill>
            <w14:solidFill>
              <w14:schemeClr w14:val="tx1"/>
            </w14:solidFill>
          </w14:textFill>
        </w:rPr>
        <w:t>/康复</w:t>
      </w:r>
      <w:r>
        <w:rPr>
          <w:rFonts w:ascii="Times New Roman" w:hAnsi="Times New Roman" w:eastAsia="仿宋_GB2312" w:cs="Times New Roman Regular"/>
          <w:color w:val="000000" w:themeColor="text1"/>
          <w:sz w:val="32"/>
          <w:szCs w:val="32"/>
          <w14:textFill>
            <w14:solidFill>
              <w14:schemeClr w14:val="tx1"/>
            </w14:solidFill>
          </w14:textFill>
        </w:rPr>
        <w:t>）</w:t>
      </w:r>
      <w:r>
        <w:rPr>
          <w:rFonts w:hint="eastAsia" w:ascii="Times New Roman" w:hAnsi="Times New Roman" w:eastAsia="仿宋_GB2312" w:cs="Times New Roman Regular"/>
          <w:color w:val="000000" w:themeColor="text1"/>
          <w:sz w:val="32"/>
          <w:szCs w:val="32"/>
          <w14:textFill>
            <w14:solidFill>
              <w14:schemeClr w14:val="tx1"/>
            </w14:solidFill>
          </w14:textFill>
        </w:rPr>
        <w:t>》（</w:t>
      </w:r>
      <w:r>
        <w:rPr>
          <w:rFonts w:ascii="Times New Roman" w:hAnsi="Times New Roman" w:eastAsia="仿宋_GB2312" w:cs="Times New Roman Regular"/>
          <w:color w:val="000000" w:themeColor="text1"/>
          <w:sz w:val="32"/>
          <w:szCs w:val="32"/>
          <w14:textFill>
            <w14:solidFill>
              <w14:schemeClr w14:val="tx1"/>
            </w14:solidFill>
          </w14:textFill>
        </w:rPr>
        <w:t>附件</w:t>
      </w:r>
      <w:r>
        <w:rPr>
          <w:rFonts w:hint="eastAsia" w:ascii="Times New Roman" w:hAnsi="Times New Roman" w:eastAsia="仿宋_GB2312" w:cs="Times New Roman Regular"/>
          <w:color w:val="000000" w:themeColor="text1"/>
          <w:sz w:val="32"/>
          <w:szCs w:val="32"/>
          <w14:textFill>
            <w14:solidFill>
              <w14:schemeClr w14:val="tx1"/>
            </w14:solidFill>
          </w14:textFill>
        </w:rPr>
        <w:t>1</w:t>
      </w:r>
      <w:r>
        <w:rPr>
          <w:rFonts w:ascii="Times New Roman" w:hAnsi="Times New Roman" w:eastAsia="仿宋_GB2312" w:cs="Times New Roman Regular"/>
          <w:color w:val="000000" w:themeColor="text1"/>
          <w:sz w:val="32"/>
          <w:szCs w:val="32"/>
          <w14:textFill>
            <w14:solidFill>
              <w14:schemeClr w14:val="tx1"/>
            </w14:solidFill>
          </w14:textFill>
        </w:rPr>
        <w:t>3</w:t>
      </w:r>
      <w:r>
        <w:rPr>
          <w:rFonts w:hint="eastAsia" w:ascii="Times New Roman" w:hAnsi="Times New Roman" w:eastAsia="仿宋_GB2312" w:cs="Times New Roman Regular"/>
          <w:color w:val="000000" w:themeColor="text1"/>
          <w:sz w:val="32"/>
          <w:szCs w:val="32"/>
          <w14:textFill>
            <w14:solidFill>
              <w14:schemeClr w14:val="tx1"/>
            </w14:solidFill>
          </w14:textFill>
        </w:rPr>
        <w:t>-1）、《工伤保险跨省异地就医费用清算明细表（应收/应付）（辅助器具</w:t>
      </w:r>
      <w:r>
        <w:rPr>
          <w:rFonts w:ascii="Times New Roman" w:hAnsi="Times New Roman" w:eastAsia="仿宋_GB2312" w:cs="Times New Roman Regular"/>
          <w:color w:val="000000" w:themeColor="text1"/>
          <w:sz w:val="32"/>
          <w:szCs w:val="32"/>
          <w14:textFill>
            <w14:solidFill>
              <w14:schemeClr w14:val="tx1"/>
            </w14:solidFill>
          </w14:textFill>
        </w:rPr>
        <w:t>配置）</w:t>
      </w:r>
      <w:r>
        <w:rPr>
          <w:rFonts w:hint="eastAsia" w:ascii="Times New Roman" w:hAnsi="Times New Roman" w:eastAsia="仿宋_GB2312" w:cs="Times New Roman Regular"/>
          <w:color w:val="000000" w:themeColor="text1"/>
          <w:sz w:val="32"/>
          <w:szCs w:val="32"/>
          <w14:textFill>
            <w14:solidFill>
              <w14:schemeClr w14:val="tx1"/>
            </w14:solidFill>
          </w14:textFill>
        </w:rPr>
        <w:t>》（</w:t>
      </w:r>
      <w:r>
        <w:rPr>
          <w:rFonts w:ascii="Times New Roman" w:hAnsi="Times New Roman" w:eastAsia="仿宋_GB2312" w:cs="Times New Roman Regular"/>
          <w:color w:val="000000" w:themeColor="text1"/>
          <w:sz w:val="32"/>
          <w:szCs w:val="32"/>
          <w14:textFill>
            <w14:solidFill>
              <w14:schemeClr w14:val="tx1"/>
            </w14:solidFill>
          </w14:textFill>
        </w:rPr>
        <w:t>附件</w:t>
      </w:r>
      <w:r>
        <w:rPr>
          <w:rFonts w:hint="eastAsia" w:ascii="Times New Roman" w:hAnsi="Times New Roman" w:eastAsia="仿宋_GB2312" w:cs="Times New Roman Regular"/>
          <w:color w:val="000000" w:themeColor="text1"/>
          <w:sz w:val="32"/>
          <w:szCs w:val="32"/>
          <w14:textFill>
            <w14:solidFill>
              <w14:schemeClr w14:val="tx1"/>
            </w14:solidFill>
          </w14:textFill>
        </w:rPr>
        <w:t>1</w:t>
      </w:r>
      <w:r>
        <w:rPr>
          <w:rFonts w:ascii="Times New Roman" w:hAnsi="Times New Roman" w:eastAsia="仿宋_GB2312" w:cs="Times New Roman Regular"/>
          <w:color w:val="000000" w:themeColor="text1"/>
          <w:sz w:val="32"/>
          <w:szCs w:val="32"/>
          <w14:textFill>
            <w14:solidFill>
              <w14:schemeClr w14:val="tx1"/>
            </w14:solidFill>
          </w14:textFill>
        </w:rPr>
        <w:t>3</w:t>
      </w:r>
      <w:r>
        <w:rPr>
          <w:rFonts w:hint="eastAsia" w:ascii="Times New Roman" w:hAnsi="Times New Roman" w:eastAsia="仿宋_GB2312" w:cs="Times New Roman Regular"/>
          <w:color w:val="000000" w:themeColor="text1"/>
          <w:sz w:val="32"/>
          <w:szCs w:val="32"/>
          <w14:textFill>
            <w14:solidFill>
              <w14:schemeClr w14:val="tx1"/>
            </w14:solidFill>
          </w14:textFill>
        </w:rPr>
        <w:t>-</w:t>
      </w:r>
      <w:r>
        <w:rPr>
          <w:rFonts w:ascii="Times New Roman" w:hAnsi="Times New Roman" w:eastAsia="仿宋_GB2312" w:cs="Times New Roman Regular"/>
          <w:color w:val="000000" w:themeColor="text1"/>
          <w:sz w:val="32"/>
          <w:szCs w:val="32"/>
          <w14:textFill>
            <w14:solidFill>
              <w14:schemeClr w14:val="tx1"/>
            </w14:solidFill>
          </w14:textFill>
        </w:rPr>
        <w:t>2</w:t>
      </w:r>
      <w:r>
        <w:rPr>
          <w:rFonts w:hint="eastAsia" w:ascii="Times New Roman" w:hAnsi="Times New Roman" w:eastAsia="仿宋_GB2312" w:cs="Times New Roman Regular"/>
          <w:color w:val="000000" w:themeColor="text1"/>
          <w:sz w:val="32"/>
          <w:szCs w:val="32"/>
          <w14:textFill>
            <w14:solidFill>
              <w14:schemeClr w14:val="tx1"/>
            </w14:solidFill>
          </w14:textFill>
        </w:rPr>
        <w:t>）。</w:t>
      </w:r>
      <w:r>
        <w:rPr>
          <w:rFonts w:ascii="Times New Roman" w:hAnsi="Times New Roman" w:eastAsia="仿宋_GB2312" w:cs="宋体"/>
          <w:color w:val="000000" w:themeColor="text1"/>
          <w:kern w:val="0"/>
          <w:sz w:val="32"/>
          <w:szCs w:val="32"/>
          <w14:textFill>
            <w14:solidFill>
              <w14:schemeClr w14:val="tx1"/>
            </w14:solidFill>
          </w14:textFill>
        </w:rPr>
        <w:t>各地经办机构于</w:t>
      </w:r>
      <w:r>
        <w:rPr>
          <w:rFonts w:hint="eastAsia" w:ascii="Times New Roman" w:hAnsi="Times New Roman" w:eastAsia="仿宋_GB2312" w:cs="Times New Roman Regular"/>
          <w:bCs/>
          <w:color w:val="000000" w:themeColor="text1"/>
          <w:sz w:val="32"/>
          <w:szCs w:val="32"/>
          <w14:textFill>
            <w14:solidFill>
              <w14:schemeClr w14:val="tx1"/>
            </w14:solidFill>
          </w14:textFill>
        </w:rPr>
        <w:t>每</w:t>
      </w:r>
      <w:r>
        <w:rPr>
          <w:rFonts w:ascii="Times New Roman" w:hAnsi="Times New Roman" w:eastAsia="仿宋_GB2312" w:cs="Times New Roman Regular"/>
          <w:bCs/>
          <w:color w:val="000000" w:themeColor="text1"/>
          <w:sz w:val="32"/>
          <w:szCs w:val="32"/>
          <w14:textFill>
            <w14:solidFill>
              <w14:schemeClr w14:val="tx1"/>
            </w14:solidFill>
          </w14:textFill>
        </w:rPr>
        <w:t>季度</w:t>
      </w:r>
      <w:r>
        <w:rPr>
          <w:rFonts w:hint="eastAsia" w:ascii="Times New Roman" w:hAnsi="Times New Roman" w:eastAsia="仿宋_GB2312" w:cs="Times New Roman Regular"/>
          <w:bCs/>
          <w:color w:val="000000" w:themeColor="text1"/>
          <w:sz w:val="32"/>
          <w:szCs w:val="32"/>
          <w14:textFill>
            <w14:solidFill>
              <w14:schemeClr w14:val="tx1"/>
            </w14:solidFill>
          </w14:textFill>
        </w:rPr>
        <w:t>次</w:t>
      </w:r>
      <w:r>
        <w:rPr>
          <w:rFonts w:ascii="Times New Roman" w:hAnsi="Times New Roman" w:eastAsia="仿宋_GB2312" w:cs="Times New Roman Regular"/>
          <w:bCs/>
          <w:color w:val="000000" w:themeColor="text1"/>
          <w:sz w:val="32"/>
          <w:szCs w:val="32"/>
          <w14:textFill>
            <w14:solidFill>
              <w14:schemeClr w14:val="tx1"/>
            </w14:solidFill>
          </w14:textFill>
        </w:rPr>
        <w:t>月23</w:t>
      </w:r>
      <w:r>
        <w:rPr>
          <w:rFonts w:hint="eastAsia" w:ascii="Times New Roman" w:hAnsi="Times New Roman" w:eastAsia="仿宋_GB2312" w:cs="Times New Roman Regular"/>
          <w:bCs/>
          <w:color w:val="000000" w:themeColor="text1"/>
          <w:sz w:val="32"/>
          <w:szCs w:val="32"/>
          <w14:textFill>
            <w14:solidFill>
              <w14:schemeClr w14:val="tx1"/>
            </w14:solidFill>
          </w14:textFill>
        </w:rPr>
        <w:t>日</w:t>
      </w:r>
      <w:r>
        <w:rPr>
          <w:rFonts w:ascii="Times New Roman" w:hAnsi="Times New Roman" w:eastAsia="仿宋_GB2312" w:cs="Times New Roman Regular"/>
          <w:bCs/>
          <w:color w:val="000000" w:themeColor="text1"/>
          <w:sz w:val="32"/>
          <w:szCs w:val="32"/>
          <w14:textFill>
            <w14:solidFill>
              <w14:schemeClr w14:val="tx1"/>
            </w14:solidFill>
          </w14:textFill>
        </w:rPr>
        <w:t>前</w:t>
      </w:r>
      <w:r>
        <w:rPr>
          <w:rFonts w:hint="eastAsia" w:ascii="Times New Roman" w:hAnsi="Times New Roman" w:eastAsia="仿宋_GB2312" w:cs="Times New Roman Regular"/>
          <w:bCs/>
          <w:color w:val="000000" w:themeColor="text1"/>
          <w:sz w:val="32"/>
          <w:szCs w:val="32"/>
          <w14:textFill>
            <w14:solidFill>
              <w14:schemeClr w14:val="tx1"/>
            </w14:solidFill>
          </w14:textFill>
        </w:rPr>
        <w:t>确认上述</w:t>
      </w:r>
      <w:r>
        <w:rPr>
          <w:rFonts w:ascii="Times New Roman" w:hAnsi="Times New Roman" w:eastAsia="仿宋_GB2312" w:cs="Times New Roman Regular"/>
          <w:bCs/>
          <w:color w:val="000000" w:themeColor="text1"/>
          <w:sz w:val="32"/>
          <w:szCs w:val="32"/>
          <w14:textFill>
            <w14:solidFill>
              <w14:schemeClr w14:val="tx1"/>
            </w14:solidFill>
          </w14:textFill>
        </w:rPr>
        <w:t>清算信息</w:t>
      </w:r>
      <w:r>
        <w:rPr>
          <w:rFonts w:hint="eastAsia" w:ascii="Times New Roman" w:hAnsi="Times New Roman" w:eastAsia="仿宋_GB2312" w:cs="Times New Roman Regular"/>
          <w:bCs/>
          <w:color w:val="000000" w:themeColor="text1"/>
          <w:sz w:val="32"/>
          <w:szCs w:val="32"/>
          <w14:textFill>
            <w14:solidFill>
              <w14:schemeClr w14:val="tx1"/>
            </w14:solidFill>
          </w14:textFill>
        </w:rPr>
        <w:t>，自</w:t>
      </w:r>
      <w:r>
        <w:rPr>
          <w:rFonts w:ascii="Times New Roman" w:hAnsi="Times New Roman" w:eastAsia="仿宋_GB2312" w:cs="Times New Roman Regular"/>
          <w:bCs/>
          <w:color w:val="000000" w:themeColor="text1"/>
          <w:sz w:val="32"/>
          <w:szCs w:val="32"/>
          <w14:textFill>
            <w14:solidFill>
              <w14:schemeClr w14:val="tx1"/>
            </w14:solidFill>
          </w14:textFill>
        </w:rPr>
        <w:t>治区社保局</w:t>
      </w:r>
      <w:r>
        <w:rPr>
          <w:rFonts w:ascii="Times New Roman" w:hAnsi="Times New Roman" w:eastAsia="仿宋_GB2312" w:cs="宋体"/>
          <w:color w:val="000000" w:themeColor="text1"/>
          <w:kern w:val="0"/>
          <w:sz w:val="32"/>
          <w:szCs w:val="32"/>
          <w14:textFill>
            <w14:solidFill>
              <w14:schemeClr w14:val="tx1"/>
            </w14:solidFill>
          </w14:textFill>
        </w:rPr>
        <w:t>于</w:t>
      </w:r>
      <w:r>
        <w:rPr>
          <w:rFonts w:hint="eastAsia" w:ascii="Times New Roman" w:hAnsi="Times New Roman" w:eastAsia="仿宋_GB2312" w:cs="Times New Roman Regular"/>
          <w:bCs/>
          <w:color w:val="000000" w:themeColor="text1"/>
          <w:sz w:val="32"/>
          <w:szCs w:val="32"/>
          <w14:textFill>
            <w14:solidFill>
              <w14:schemeClr w14:val="tx1"/>
            </w14:solidFill>
          </w14:textFill>
        </w:rPr>
        <w:t>每</w:t>
      </w:r>
      <w:r>
        <w:rPr>
          <w:rFonts w:ascii="Times New Roman" w:hAnsi="Times New Roman" w:eastAsia="仿宋_GB2312" w:cs="Times New Roman Regular"/>
          <w:bCs/>
          <w:color w:val="000000" w:themeColor="text1"/>
          <w:sz w:val="32"/>
          <w:szCs w:val="32"/>
          <w14:textFill>
            <w14:solidFill>
              <w14:schemeClr w14:val="tx1"/>
            </w14:solidFill>
          </w14:textFill>
        </w:rPr>
        <w:t>季度</w:t>
      </w:r>
      <w:r>
        <w:rPr>
          <w:rFonts w:hint="eastAsia" w:ascii="Times New Roman" w:hAnsi="Times New Roman" w:eastAsia="仿宋_GB2312" w:cs="Times New Roman Regular"/>
          <w:bCs/>
          <w:color w:val="000000" w:themeColor="text1"/>
          <w:sz w:val="32"/>
          <w:szCs w:val="32"/>
          <w14:textFill>
            <w14:solidFill>
              <w14:schemeClr w14:val="tx1"/>
            </w14:solidFill>
          </w14:textFill>
        </w:rPr>
        <w:t>次</w:t>
      </w:r>
      <w:r>
        <w:rPr>
          <w:rFonts w:ascii="Times New Roman" w:hAnsi="Times New Roman" w:eastAsia="仿宋_GB2312" w:cs="Times New Roman Regular"/>
          <w:bCs/>
          <w:color w:val="000000" w:themeColor="text1"/>
          <w:sz w:val="32"/>
          <w:szCs w:val="32"/>
          <w14:textFill>
            <w14:solidFill>
              <w14:schemeClr w14:val="tx1"/>
            </w14:solidFill>
          </w14:textFill>
        </w:rPr>
        <w:t>月25</w:t>
      </w:r>
      <w:r>
        <w:rPr>
          <w:rFonts w:hint="eastAsia" w:ascii="Times New Roman" w:hAnsi="Times New Roman" w:eastAsia="仿宋_GB2312" w:cs="Times New Roman Regular"/>
          <w:bCs/>
          <w:color w:val="000000" w:themeColor="text1"/>
          <w:sz w:val="32"/>
          <w:szCs w:val="32"/>
          <w14:textFill>
            <w14:solidFill>
              <w14:schemeClr w14:val="tx1"/>
            </w14:solidFill>
          </w14:textFill>
        </w:rPr>
        <w:t>日前汇总各地</w:t>
      </w:r>
      <w:r>
        <w:rPr>
          <w:rFonts w:ascii="Times New Roman" w:hAnsi="Times New Roman" w:eastAsia="仿宋_GB2312" w:cs="Times New Roman Regular"/>
          <w:bCs/>
          <w:color w:val="000000" w:themeColor="text1"/>
          <w:sz w:val="32"/>
          <w:szCs w:val="32"/>
          <w14:textFill>
            <w14:solidFill>
              <w14:schemeClr w14:val="tx1"/>
            </w14:solidFill>
          </w14:textFill>
        </w:rPr>
        <w:t>经办机构的确认结果</w:t>
      </w:r>
      <w:r>
        <w:rPr>
          <w:rFonts w:hint="eastAsia" w:ascii="Times New Roman" w:hAnsi="Times New Roman" w:eastAsia="仿宋_GB2312" w:cs="Times New Roman Regular"/>
          <w:bCs/>
          <w:color w:val="000000" w:themeColor="text1"/>
          <w:sz w:val="32"/>
          <w:szCs w:val="32"/>
          <w14:textFill>
            <w14:solidFill>
              <w14:schemeClr w14:val="tx1"/>
            </w14:solidFill>
          </w14:textFill>
        </w:rPr>
        <w:t>并反馈至全</w:t>
      </w:r>
      <w:r>
        <w:rPr>
          <w:rFonts w:ascii="Times New Roman" w:hAnsi="Times New Roman" w:eastAsia="仿宋_GB2312" w:cs="Times New Roman Regular"/>
          <w:bCs/>
          <w:color w:val="000000" w:themeColor="text1"/>
          <w:sz w:val="32"/>
          <w:szCs w:val="32"/>
          <w14:textFill>
            <w14:solidFill>
              <w14:schemeClr w14:val="tx1"/>
            </w14:solidFill>
          </w14:textFill>
        </w:rPr>
        <w:t>国系统。</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s="Times New Roman Regular"/>
          <w:color w:val="000000" w:themeColor="text1"/>
          <w:sz w:val="32"/>
          <w:szCs w:val="32"/>
          <w14:textFill>
            <w14:solidFill>
              <w14:schemeClr w14:val="tx1"/>
            </w14:solidFill>
          </w14:textFill>
        </w:rPr>
        <w:t>各参保地经办机构在费用审核确认后，生成《工伤保险住院伙食补助费结算表》（附件1</w:t>
      </w:r>
      <w:r>
        <w:rPr>
          <w:rFonts w:ascii="Times New Roman" w:hAnsi="Times New Roman" w:eastAsia="仿宋_GB2312" w:cs="Times New Roman Regular"/>
          <w:color w:val="000000" w:themeColor="text1"/>
          <w:sz w:val="32"/>
          <w:szCs w:val="32"/>
          <w14:textFill>
            <w14:solidFill>
              <w14:schemeClr w14:val="tx1"/>
            </w14:solidFill>
          </w14:textFill>
        </w:rPr>
        <w:t>4</w:t>
      </w:r>
      <w:r>
        <w:rPr>
          <w:rFonts w:hint="eastAsia" w:ascii="Times New Roman" w:hAnsi="Times New Roman" w:eastAsia="仿宋_GB2312" w:cs="Times New Roman Regular"/>
          <w:color w:val="000000" w:themeColor="text1"/>
          <w:sz w:val="32"/>
          <w:szCs w:val="32"/>
          <w14:textFill>
            <w14:solidFill>
              <w14:schemeClr w14:val="tx1"/>
            </w14:solidFill>
          </w14:textFill>
        </w:rPr>
        <w:t>），及时将住院伙食补助费发放到工伤职工个人社会保障卡金融账户。</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三十七</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b/>
          <w:bCs/>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Regular"/>
          <w:color w:val="000000" w:themeColor="text1"/>
          <w:sz w:val="32"/>
          <w:szCs w:val="32"/>
          <w14:textFill>
            <w14:solidFill>
              <w14:schemeClr w14:val="tx1"/>
            </w14:solidFill>
          </w14:textFill>
        </w:rPr>
        <w:t>自治</w:t>
      </w:r>
      <w:r>
        <w:rPr>
          <w:rFonts w:ascii="Times New Roman" w:hAnsi="Times New Roman" w:eastAsia="仿宋_GB2312" w:cs="Times New Roman Regular"/>
          <w:color w:val="000000" w:themeColor="text1"/>
          <w:sz w:val="32"/>
          <w:szCs w:val="32"/>
          <w14:textFill>
            <w14:solidFill>
              <w14:schemeClr w14:val="tx1"/>
            </w14:solidFill>
          </w14:textFill>
        </w:rPr>
        <w:t>区社保局</w:t>
      </w:r>
      <w:r>
        <w:rPr>
          <w:rFonts w:hint="eastAsia" w:ascii="Times New Roman" w:hAnsi="Times New Roman" w:eastAsia="仿宋_GB2312"/>
          <w:color w:val="000000" w:themeColor="text1"/>
          <w:sz w:val="32"/>
          <w:szCs w:val="32"/>
          <w14:textFill>
            <w14:solidFill>
              <w14:schemeClr w14:val="tx1"/>
            </w14:solidFill>
          </w14:textFill>
        </w:rPr>
        <w:t>通过</w:t>
      </w:r>
      <w:r>
        <w:rPr>
          <w:rFonts w:ascii="Times New Roman" w:hAnsi="Times New Roman" w:eastAsia="仿宋_GB2312"/>
          <w:color w:val="000000" w:themeColor="text1"/>
          <w:sz w:val="32"/>
          <w:szCs w:val="32"/>
          <w14:textFill>
            <w14:solidFill>
              <w14:schemeClr w14:val="tx1"/>
            </w14:solidFill>
          </w14:textFill>
        </w:rPr>
        <w:t>全国系统</w:t>
      </w:r>
      <w:r>
        <w:rPr>
          <w:rFonts w:hint="eastAsia" w:ascii="Times New Roman" w:hAnsi="Times New Roman" w:eastAsia="仿宋_GB2312"/>
          <w:color w:val="000000" w:themeColor="text1"/>
          <w:sz w:val="32"/>
          <w:szCs w:val="32"/>
          <w14:textFill>
            <w14:solidFill>
              <w14:schemeClr w14:val="tx1"/>
            </w14:solidFill>
          </w14:textFill>
        </w:rPr>
        <w:t>接</w:t>
      </w:r>
      <w:r>
        <w:rPr>
          <w:rFonts w:ascii="Times New Roman" w:hAnsi="Times New Roman" w:eastAsia="仿宋_GB2312"/>
          <w:color w:val="000000" w:themeColor="text1"/>
          <w:sz w:val="32"/>
          <w:szCs w:val="32"/>
          <w14:textFill>
            <w14:solidFill>
              <w14:schemeClr w14:val="tx1"/>
            </w14:solidFill>
          </w14:textFill>
        </w:rPr>
        <w:t>收</w:t>
      </w:r>
      <w:r>
        <w:rPr>
          <w:rFonts w:hint="eastAsia" w:ascii="Times New Roman" w:hAnsi="Times New Roman" w:eastAsia="仿宋_GB2312"/>
          <w:color w:val="000000" w:themeColor="text1"/>
          <w:sz w:val="32"/>
          <w:szCs w:val="32"/>
          <w14:textFill>
            <w14:solidFill>
              <w14:schemeClr w14:val="tx1"/>
            </w14:solidFill>
          </w14:textFill>
        </w:rPr>
        <w:t>部级</w:t>
      </w:r>
      <w:r>
        <w:rPr>
          <w:rFonts w:ascii="Times New Roman" w:hAnsi="Times New Roman" w:eastAsia="仿宋_GB2312"/>
          <w:color w:val="000000" w:themeColor="text1"/>
          <w:sz w:val="32"/>
          <w:szCs w:val="32"/>
          <w14:textFill>
            <w14:solidFill>
              <w14:schemeClr w14:val="tx1"/>
            </w14:solidFill>
          </w14:textFill>
        </w:rPr>
        <w:t>经办机构</w:t>
      </w:r>
      <w:r>
        <w:rPr>
          <w:rFonts w:hint="eastAsia" w:ascii="Times New Roman" w:hAnsi="Times New Roman" w:eastAsia="仿宋_GB2312"/>
          <w:color w:val="000000" w:themeColor="text1"/>
          <w:sz w:val="32"/>
          <w:szCs w:val="32"/>
          <w14:textFill>
            <w14:solidFill>
              <w14:schemeClr w14:val="tx1"/>
            </w14:solidFill>
          </w14:textFill>
        </w:rPr>
        <w:t>每季度次</w:t>
      </w:r>
      <w:r>
        <w:rPr>
          <w:rFonts w:ascii="Times New Roman" w:hAnsi="Times New Roman" w:eastAsia="仿宋_GB2312"/>
          <w:color w:val="000000" w:themeColor="text1"/>
          <w:sz w:val="32"/>
          <w:szCs w:val="32"/>
          <w14:textFill>
            <w14:solidFill>
              <w14:schemeClr w14:val="tx1"/>
            </w14:solidFill>
          </w14:textFill>
        </w:rPr>
        <w:t>月底前</w:t>
      </w:r>
      <w:r>
        <w:rPr>
          <w:rFonts w:hint="eastAsia" w:ascii="Times New Roman" w:hAnsi="Times New Roman" w:eastAsia="仿宋_GB2312"/>
          <w:color w:val="000000" w:themeColor="text1"/>
          <w:sz w:val="32"/>
          <w:szCs w:val="32"/>
          <w14:textFill>
            <w14:solidFill>
              <w14:schemeClr w14:val="tx1"/>
            </w14:solidFill>
          </w14:textFill>
        </w:rPr>
        <w:t>发布</w:t>
      </w:r>
      <w:r>
        <w:rPr>
          <w:rFonts w:ascii="Times New Roman" w:hAnsi="Times New Roman" w:eastAsia="仿宋_GB2312"/>
          <w:color w:val="000000" w:themeColor="text1"/>
          <w:sz w:val="32"/>
          <w:szCs w:val="32"/>
          <w14:textFill>
            <w14:solidFill>
              <w14:schemeClr w14:val="tx1"/>
            </w14:solidFill>
          </w14:textFill>
        </w:rPr>
        <w:t>的《</w:t>
      </w:r>
      <w:r>
        <w:rPr>
          <w:rFonts w:hint="eastAsia" w:ascii="Times New Roman" w:hAnsi="Times New Roman" w:eastAsia="仿宋_GB2312"/>
          <w:color w:val="000000" w:themeColor="text1"/>
          <w:sz w:val="32"/>
          <w:szCs w:val="32"/>
          <w14:textFill>
            <w14:solidFill>
              <w14:schemeClr w14:val="tx1"/>
            </w14:solidFill>
          </w14:textFill>
        </w:rPr>
        <w:t>____省（区、市）工伤保险</w:t>
      </w:r>
      <w:r>
        <w:rPr>
          <w:rFonts w:ascii="Times New Roman" w:hAnsi="Times New Roman" w:eastAsia="仿宋_GB2312"/>
          <w:color w:val="000000" w:themeColor="text1"/>
          <w:sz w:val="32"/>
          <w:szCs w:val="32"/>
          <w14:textFill>
            <w14:solidFill>
              <w14:schemeClr w14:val="tx1"/>
            </w14:solidFill>
          </w14:textFill>
        </w:rPr>
        <w:t>跨省异地就医费用付款通知书》</w:t>
      </w:r>
      <w:r>
        <w:rPr>
          <w:rFonts w:hint="eastAsia" w:ascii="Times New Roman" w:hAnsi="Times New Roman" w:eastAsia="仿宋_GB2312"/>
          <w:color w:val="000000" w:themeColor="text1"/>
          <w:sz w:val="32"/>
          <w:szCs w:val="32"/>
          <w14:textFill>
            <w14:solidFill>
              <w14:schemeClr w14:val="tx1"/>
            </w14:solidFill>
          </w14:textFill>
        </w:rPr>
        <w:t>（附件1</w:t>
      </w:r>
      <w:r>
        <w:rPr>
          <w:rFonts w:ascii="Times New Roman" w:hAnsi="Times New Roman" w:eastAsia="仿宋_GB2312"/>
          <w:color w:val="000000" w:themeColor="text1"/>
          <w:sz w:val="32"/>
          <w:szCs w:val="32"/>
          <w14:textFill>
            <w14:solidFill>
              <w14:schemeClr w14:val="tx1"/>
            </w14:solidFill>
          </w14:textFill>
        </w:rPr>
        <w:t>5</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____省（区、市）工伤保险</w:t>
      </w:r>
      <w:r>
        <w:rPr>
          <w:rFonts w:ascii="Times New Roman" w:hAnsi="Times New Roman" w:eastAsia="仿宋_GB2312"/>
          <w:color w:val="000000" w:themeColor="text1"/>
          <w:sz w:val="32"/>
          <w:szCs w:val="32"/>
          <w14:textFill>
            <w14:solidFill>
              <w14:schemeClr w14:val="tx1"/>
            </w14:solidFill>
          </w14:textFill>
        </w:rPr>
        <w:t>跨省异地就医费用收款通知书》</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附件</w:t>
      </w:r>
      <w:r>
        <w:rPr>
          <w:rFonts w:hint="eastAsia" w:ascii="Times New Roman" w:hAnsi="Times New Roman" w:eastAsia="仿宋_GB2312"/>
          <w:color w:val="000000" w:themeColor="text1"/>
          <w:sz w:val="32"/>
          <w:szCs w:val="32"/>
          <w14:textFill>
            <w14:solidFill>
              <w14:schemeClr w14:val="tx1"/>
            </w14:solidFill>
          </w14:textFill>
        </w:rPr>
        <w:t>1</w:t>
      </w:r>
      <w:r>
        <w:rPr>
          <w:rFonts w:ascii="Times New Roman" w:hAnsi="Times New Roman" w:eastAsia="仿宋_GB2312"/>
          <w:color w:val="000000" w:themeColor="text1"/>
          <w:sz w:val="32"/>
          <w:szCs w:val="32"/>
          <w14:textFill>
            <w14:solidFill>
              <w14:schemeClr w14:val="tx1"/>
            </w14:solidFill>
          </w14:textFill>
        </w:rPr>
        <w:t>6</w:t>
      </w:r>
      <w:r>
        <w:rPr>
          <w:rFonts w:hint="eastAsia" w:ascii="Times New Roman" w:hAnsi="Times New Roman" w:eastAsia="仿宋_GB2312"/>
          <w:color w:val="000000" w:themeColor="text1"/>
          <w:sz w:val="32"/>
          <w:szCs w:val="32"/>
          <w14:textFill>
            <w14:solidFill>
              <w14:schemeClr w14:val="tx1"/>
            </w14:solidFill>
          </w14:textFill>
        </w:rPr>
        <w:t>）后</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于5个</w:t>
      </w:r>
      <w:r>
        <w:rPr>
          <w:rFonts w:ascii="Times New Roman" w:hAnsi="Times New Roman" w:eastAsia="仿宋_GB2312"/>
          <w:color w:val="000000" w:themeColor="text1"/>
          <w:sz w:val="32"/>
          <w:szCs w:val="32"/>
          <w14:textFill>
            <w14:solidFill>
              <w14:schemeClr w14:val="tx1"/>
            </w14:solidFill>
          </w14:textFill>
        </w:rPr>
        <w:t>工作日内提交</w:t>
      </w:r>
      <w:r>
        <w:rPr>
          <w:rFonts w:hint="eastAsia" w:ascii="Times New Roman" w:hAnsi="Times New Roman" w:eastAsia="仿宋_GB2312"/>
          <w:color w:val="000000" w:themeColor="text1"/>
          <w:sz w:val="32"/>
          <w:szCs w:val="32"/>
          <w14:textFill>
            <w14:solidFill>
              <w14:schemeClr w14:val="tx1"/>
            </w14:solidFill>
          </w14:textFill>
        </w:rPr>
        <w:t>自</w:t>
      </w:r>
      <w:r>
        <w:rPr>
          <w:rFonts w:ascii="Times New Roman" w:hAnsi="Times New Roman" w:eastAsia="仿宋_GB2312"/>
          <w:color w:val="000000" w:themeColor="text1"/>
          <w:sz w:val="32"/>
          <w:szCs w:val="32"/>
          <w14:textFill>
            <w14:solidFill>
              <w14:schemeClr w14:val="tx1"/>
            </w14:solidFill>
          </w14:textFill>
        </w:rPr>
        <w:t>治区财政厅</w:t>
      </w:r>
      <w:r>
        <w:rPr>
          <w:rFonts w:hint="eastAsia" w:ascii="Times New Roman" w:hAnsi="Times New Roman" w:eastAsia="仿宋_GB2312"/>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三十八</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自治区财政厅按规定对</w:t>
      </w:r>
      <w:r>
        <w:rPr>
          <w:rFonts w:hint="eastAsia" w:ascii="Times New Roman" w:hAnsi="Times New Roman" w:eastAsia="仿宋_GB2312"/>
          <w:color w:val="000000" w:themeColor="text1"/>
          <w:sz w:val="32"/>
          <w:szCs w:val="32"/>
          <w14:textFill>
            <w14:solidFill>
              <w14:schemeClr w14:val="tx1"/>
            </w14:solidFill>
          </w14:textFill>
        </w:rPr>
        <w:t>自治</w:t>
      </w:r>
      <w:r>
        <w:rPr>
          <w:rFonts w:ascii="Times New Roman" w:hAnsi="Times New Roman" w:eastAsia="仿宋_GB2312"/>
          <w:color w:val="000000" w:themeColor="text1"/>
          <w:sz w:val="32"/>
          <w:szCs w:val="32"/>
          <w14:textFill>
            <w14:solidFill>
              <w14:schemeClr w14:val="tx1"/>
            </w14:solidFill>
          </w14:textFill>
        </w:rPr>
        <w:t>区社保局提交的付款通知书和用款申请计划审核后</w:t>
      </w:r>
      <w:r>
        <w:rPr>
          <w:rFonts w:hint="eastAsia" w:ascii="Times New Roman" w:hAnsi="Times New Roman" w:eastAsia="仿宋_GB2312"/>
          <w:color w:val="000000" w:themeColor="text1"/>
          <w:sz w:val="32"/>
          <w:szCs w:val="32"/>
          <w14:textFill>
            <w14:solidFill>
              <w14:schemeClr w14:val="tx1"/>
            </w14:solidFill>
          </w14:textFill>
        </w:rPr>
        <w:t>10个</w:t>
      </w:r>
      <w:r>
        <w:rPr>
          <w:rFonts w:ascii="Times New Roman" w:hAnsi="Times New Roman" w:eastAsia="仿宋_GB2312"/>
          <w:color w:val="000000" w:themeColor="text1"/>
          <w:sz w:val="32"/>
          <w:szCs w:val="32"/>
          <w14:textFill>
            <w14:solidFill>
              <w14:schemeClr w14:val="tx1"/>
            </w14:solidFill>
          </w14:textFill>
        </w:rPr>
        <w:t>工作日内</w:t>
      </w:r>
      <w:r>
        <w:rPr>
          <w:rFonts w:hint="eastAsia" w:ascii="Times New Roman" w:hAnsi="Times New Roman" w:eastAsia="仿宋_GB2312"/>
          <w:color w:val="000000" w:themeColor="text1"/>
          <w:sz w:val="32"/>
          <w:szCs w:val="32"/>
          <w14:textFill>
            <w14:solidFill>
              <w14:schemeClr w14:val="tx1"/>
            </w14:solidFill>
          </w14:textFill>
        </w:rPr>
        <w:t>，从</w:t>
      </w:r>
      <w:r>
        <w:rPr>
          <w:rFonts w:ascii="Times New Roman" w:hAnsi="Times New Roman" w:eastAsia="仿宋_GB2312"/>
          <w:color w:val="000000" w:themeColor="text1"/>
          <w:sz w:val="32"/>
          <w:szCs w:val="32"/>
          <w14:textFill>
            <w14:solidFill>
              <w14:schemeClr w14:val="tx1"/>
            </w14:solidFill>
          </w14:textFill>
        </w:rPr>
        <w:t>工伤保险基金向就医</w:t>
      </w:r>
      <w:r>
        <w:rPr>
          <w:rFonts w:hint="eastAsia" w:ascii="Times New Roman" w:hAnsi="Times New Roman" w:eastAsia="仿宋_GB2312"/>
          <w:color w:val="000000" w:themeColor="text1"/>
          <w:sz w:val="32"/>
          <w:szCs w:val="32"/>
          <w14:textFill>
            <w14:solidFill>
              <w14:schemeClr w14:val="tx1"/>
            </w14:solidFill>
          </w14:textFill>
        </w:rPr>
        <w:t>地</w:t>
      </w:r>
      <w:r>
        <w:rPr>
          <w:rFonts w:ascii="Times New Roman" w:hAnsi="Times New Roman" w:eastAsia="仿宋_GB2312"/>
          <w:color w:val="000000" w:themeColor="text1"/>
          <w:sz w:val="32"/>
          <w:szCs w:val="32"/>
          <w14:textFill>
            <w14:solidFill>
              <w14:schemeClr w14:val="tx1"/>
            </w14:solidFill>
          </w14:textFill>
        </w:rPr>
        <w:t>省级财政</w:t>
      </w:r>
      <w:r>
        <w:rPr>
          <w:rFonts w:hint="eastAsia" w:ascii="Times New Roman" w:hAnsi="Times New Roman" w:eastAsia="仿宋_GB2312"/>
          <w:color w:val="000000" w:themeColor="text1"/>
          <w:sz w:val="32"/>
          <w:szCs w:val="32"/>
          <w14:textFill>
            <w14:solidFill>
              <w14:schemeClr w14:val="tx1"/>
            </w14:solidFill>
          </w14:textFill>
        </w:rPr>
        <w:t>部</w:t>
      </w:r>
      <w:r>
        <w:rPr>
          <w:rFonts w:ascii="Times New Roman" w:hAnsi="Times New Roman" w:eastAsia="仿宋_GB2312"/>
          <w:color w:val="000000" w:themeColor="text1"/>
          <w:sz w:val="32"/>
          <w:szCs w:val="32"/>
          <w14:textFill>
            <w14:solidFill>
              <w14:schemeClr w14:val="tx1"/>
            </w14:solidFill>
          </w14:textFill>
        </w:rPr>
        <w:t>门划拨资金。</w:t>
      </w:r>
      <w:r>
        <w:rPr>
          <w:rFonts w:hint="eastAsia" w:ascii="Times New Roman" w:hAnsi="Times New Roman" w:eastAsia="仿宋_GB2312"/>
          <w:color w:val="000000" w:themeColor="text1"/>
          <w:sz w:val="32"/>
          <w:szCs w:val="32"/>
          <w14:textFill>
            <w14:solidFill>
              <w14:schemeClr w14:val="tx1"/>
            </w14:solidFill>
          </w14:textFill>
        </w:rPr>
        <w:t>自治</w:t>
      </w:r>
      <w:r>
        <w:rPr>
          <w:rFonts w:ascii="Times New Roman" w:hAnsi="Times New Roman" w:eastAsia="仿宋_GB2312"/>
          <w:color w:val="000000" w:themeColor="text1"/>
          <w:sz w:val="32"/>
          <w:szCs w:val="32"/>
          <w14:textFill>
            <w14:solidFill>
              <w14:schemeClr w14:val="tx1"/>
            </w14:solidFill>
          </w14:textFill>
        </w:rPr>
        <w:t>区财政厅在</w:t>
      </w:r>
      <w:r>
        <w:rPr>
          <w:rFonts w:hint="eastAsia" w:ascii="Times New Roman" w:hAnsi="Times New Roman" w:eastAsia="仿宋_GB2312"/>
          <w:color w:val="000000" w:themeColor="text1"/>
          <w:sz w:val="32"/>
          <w:szCs w:val="32"/>
          <w14:textFill>
            <w14:solidFill>
              <w14:schemeClr w14:val="tx1"/>
            </w14:solidFill>
          </w14:textFill>
        </w:rPr>
        <w:t>收到外</w:t>
      </w:r>
      <w:r>
        <w:rPr>
          <w:rFonts w:ascii="Times New Roman" w:hAnsi="Times New Roman" w:eastAsia="仿宋_GB2312"/>
          <w:color w:val="000000" w:themeColor="text1"/>
          <w:sz w:val="32"/>
          <w:szCs w:val="32"/>
          <w14:textFill>
            <w14:solidFill>
              <w14:schemeClr w14:val="tx1"/>
            </w14:solidFill>
          </w14:textFill>
        </w:rPr>
        <w:t>省划拨的异地就医资金</w:t>
      </w:r>
      <w:r>
        <w:rPr>
          <w:rFonts w:hint="eastAsia" w:ascii="Times New Roman" w:hAnsi="Times New Roman" w:eastAsia="仿宋_GB2312"/>
          <w:color w:val="000000" w:themeColor="text1"/>
          <w:sz w:val="32"/>
          <w:szCs w:val="32"/>
          <w14:textFill>
            <w14:solidFill>
              <w14:schemeClr w14:val="tx1"/>
            </w14:solidFill>
          </w14:textFill>
        </w:rPr>
        <w:t>后10个</w:t>
      </w:r>
      <w:r>
        <w:rPr>
          <w:rFonts w:ascii="Times New Roman" w:hAnsi="Times New Roman" w:eastAsia="仿宋_GB2312"/>
          <w:color w:val="000000" w:themeColor="text1"/>
          <w:sz w:val="32"/>
          <w:szCs w:val="32"/>
          <w14:textFill>
            <w14:solidFill>
              <w14:schemeClr w14:val="tx1"/>
            </w14:solidFill>
          </w14:textFill>
        </w:rPr>
        <w:t>工作日内</w:t>
      </w:r>
      <w:r>
        <w:rPr>
          <w:rFonts w:hint="eastAsia" w:ascii="Times New Roman" w:hAnsi="Times New Roman" w:eastAsia="仿宋_GB2312"/>
          <w:color w:val="000000" w:themeColor="text1"/>
          <w:sz w:val="32"/>
          <w:szCs w:val="32"/>
          <w14:textFill>
            <w14:solidFill>
              <w14:schemeClr w14:val="tx1"/>
            </w14:solidFill>
          </w14:textFill>
        </w:rPr>
        <w:t>，将</w:t>
      </w:r>
      <w:r>
        <w:rPr>
          <w:rFonts w:ascii="Times New Roman" w:hAnsi="Times New Roman" w:eastAsia="仿宋_GB2312"/>
          <w:color w:val="000000" w:themeColor="text1"/>
          <w:sz w:val="32"/>
          <w:szCs w:val="32"/>
          <w14:textFill>
            <w14:solidFill>
              <w14:schemeClr w14:val="tx1"/>
            </w14:solidFill>
          </w14:textFill>
        </w:rPr>
        <w:t>资金划拨给自治区社保局</w:t>
      </w:r>
      <w:r>
        <w:rPr>
          <w:rFonts w:hint="eastAsia" w:ascii="Times New Roman" w:hAnsi="Times New Roman" w:eastAsia="仿宋_GB2312"/>
          <w:color w:val="000000" w:themeColor="text1"/>
          <w:sz w:val="32"/>
          <w:szCs w:val="32"/>
          <w14:textFill>
            <w14:solidFill>
              <w14:schemeClr w14:val="tx1"/>
            </w14:solidFill>
          </w14:textFill>
        </w:rPr>
        <w:t>。自治</w:t>
      </w:r>
      <w:r>
        <w:rPr>
          <w:rFonts w:ascii="Times New Roman" w:hAnsi="Times New Roman" w:eastAsia="仿宋_GB2312"/>
          <w:color w:val="000000" w:themeColor="text1"/>
          <w:sz w:val="32"/>
          <w:szCs w:val="32"/>
          <w14:textFill>
            <w14:solidFill>
              <w14:schemeClr w14:val="tx1"/>
            </w14:solidFill>
          </w14:textFill>
        </w:rPr>
        <w:t>区财政厅</w:t>
      </w:r>
      <w:r>
        <w:rPr>
          <w:rFonts w:hint="eastAsia" w:ascii="Times New Roman" w:hAnsi="Times New Roman" w:eastAsia="仿宋_GB2312"/>
          <w:color w:val="000000" w:themeColor="text1"/>
          <w:sz w:val="32"/>
          <w:szCs w:val="32"/>
          <w14:textFill>
            <w14:solidFill>
              <w14:schemeClr w14:val="tx1"/>
            </w14:solidFill>
          </w14:textFill>
        </w:rPr>
        <w:t>及</w:t>
      </w:r>
      <w:r>
        <w:rPr>
          <w:rFonts w:ascii="Times New Roman" w:hAnsi="Times New Roman" w:eastAsia="仿宋_GB2312"/>
          <w:color w:val="000000" w:themeColor="text1"/>
          <w:sz w:val="32"/>
          <w:szCs w:val="32"/>
          <w14:textFill>
            <w14:solidFill>
              <w14:schemeClr w14:val="tx1"/>
            </w14:solidFill>
          </w14:textFill>
        </w:rPr>
        <w:t>自治区社保局依据</w:t>
      </w:r>
      <w:r>
        <w:rPr>
          <w:rFonts w:hint="eastAsia" w:ascii="Times New Roman" w:hAnsi="Times New Roman" w:eastAsia="仿宋_GB2312"/>
          <w:color w:val="000000" w:themeColor="text1"/>
          <w:sz w:val="32"/>
          <w:szCs w:val="32"/>
          <w14:textFill>
            <w14:solidFill>
              <w14:schemeClr w14:val="tx1"/>
            </w14:solidFill>
          </w14:textFill>
        </w:rPr>
        <w:t>应</w:t>
      </w:r>
      <w:r>
        <w:rPr>
          <w:rFonts w:ascii="Times New Roman" w:hAnsi="Times New Roman" w:eastAsia="仿宋_GB2312"/>
          <w:color w:val="000000" w:themeColor="text1"/>
          <w:sz w:val="32"/>
          <w:szCs w:val="32"/>
          <w14:textFill>
            <w14:solidFill>
              <w14:schemeClr w14:val="tx1"/>
            </w14:solidFill>
          </w14:textFill>
        </w:rPr>
        <w:t>收、应付清算结果</w:t>
      </w:r>
      <w:r>
        <w:rPr>
          <w:rFonts w:hint="eastAsia" w:ascii="Times New Roman" w:hAnsi="Times New Roman" w:eastAsia="仿宋_GB2312"/>
          <w:color w:val="000000" w:themeColor="text1"/>
          <w:sz w:val="32"/>
          <w:szCs w:val="32"/>
          <w14:textFill>
            <w14:solidFill>
              <w14:schemeClr w14:val="tx1"/>
            </w14:solidFill>
          </w14:textFill>
        </w:rPr>
        <w:t>据实记账核算</w:t>
      </w:r>
      <w:r>
        <w:rPr>
          <w:rFonts w:ascii="Times New Roman" w:hAnsi="Times New Roman" w:eastAsia="仿宋_GB2312"/>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自</w:t>
      </w:r>
      <w:r>
        <w:rPr>
          <w:rFonts w:hint="eastAsia" w:ascii="Times New Roman" w:hAnsi="Times New Roman" w:eastAsia="仿宋_GB2312"/>
          <w:color w:val="000000" w:themeColor="text1"/>
          <w:sz w:val="32"/>
          <w:szCs w:val="32"/>
          <w14:textFill>
            <w14:solidFill>
              <w14:schemeClr w14:val="tx1"/>
            </w14:solidFill>
          </w14:textFill>
        </w:rPr>
        <w:t>治</w:t>
      </w:r>
      <w:r>
        <w:rPr>
          <w:rFonts w:ascii="Times New Roman" w:hAnsi="Times New Roman" w:eastAsia="仿宋_GB2312"/>
          <w:color w:val="000000" w:themeColor="text1"/>
          <w:sz w:val="32"/>
          <w:szCs w:val="32"/>
          <w14:textFill>
            <w14:solidFill>
              <w14:schemeClr w14:val="tx1"/>
            </w14:solidFill>
          </w14:textFill>
        </w:rPr>
        <w:t>区财政厅在完成清算资金拨付、收款后，在</w:t>
      </w:r>
      <w:r>
        <w:rPr>
          <w:rFonts w:hint="eastAsia" w:ascii="Times New Roman" w:hAnsi="Times New Roman" w:eastAsia="仿宋_GB2312"/>
          <w:color w:val="000000" w:themeColor="text1"/>
          <w:sz w:val="32"/>
          <w:szCs w:val="32"/>
          <w14:textFill>
            <w14:solidFill>
              <w14:schemeClr w14:val="tx1"/>
            </w14:solidFill>
          </w14:textFill>
        </w:rPr>
        <w:t>5个</w:t>
      </w:r>
      <w:r>
        <w:rPr>
          <w:rFonts w:ascii="Times New Roman" w:hAnsi="Times New Roman" w:eastAsia="仿宋_GB2312"/>
          <w:color w:val="000000" w:themeColor="text1"/>
          <w:sz w:val="32"/>
          <w:szCs w:val="32"/>
          <w14:textFill>
            <w14:solidFill>
              <w14:schemeClr w14:val="tx1"/>
            </w14:solidFill>
          </w14:textFill>
        </w:rPr>
        <w:t>工作日内将划拨及收款信息反馈</w:t>
      </w:r>
      <w:r>
        <w:rPr>
          <w:rFonts w:hint="eastAsia" w:ascii="Times New Roman" w:hAnsi="Times New Roman" w:eastAsia="仿宋_GB2312"/>
          <w:color w:val="000000" w:themeColor="text1"/>
          <w:sz w:val="32"/>
          <w:szCs w:val="32"/>
          <w14:textFill>
            <w14:solidFill>
              <w14:schemeClr w14:val="tx1"/>
            </w14:solidFill>
          </w14:textFill>
        </w:rPr>
        <w:t>自</w:t>
      </w:r>
      <w:r>
        <w:rPr>
          <w:rFonts w:ascii="Times New Roman" w:hAnsi="Times New Roman" w:eastAsia="仿宋_GB2312"/>
          <w:color w:val="000000" w:themeColor="text1"/>
          <w:sz w:val="32"/>
          <w:szCs w:val="32"/>
          <w14:textFill>
            <w14:solidFill>
              <w14:schemeClr w14:val="tx1"/>
            </w14:solidFill>
          </w14:textFill>
        </w:rPr>
        <w:t>治区社保局</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自治区社保局向部</w:t>
      </w:r>
      <w:r>
        <w:rPr>
          <w:rFonts w:hint="eastAsia" w:ascii="Times New Roman" w:hAnsi="Times New Roman" w:eastAsia="仿宋_GB2312"/>
          <w:color w:val="000000" w:themeColor="text1"/>
          <w:sz w:val="32"/>
          <w:szCs w:val="32"/>
          <w14:textFill>
            <w14:solidFill>
              <w14:schemeClr w14:val="tx1"/>
            </w14:solidFill>
          </w14:textFill>
        </w:rPr>
        <w:t>级</w:t>
      </w:r>
      <w:r>
        <w:rPr>
          <w:rFonts w:ascii="Times New Roman" w:hAnsi="Times New Roman" w:eastAsia="仿宋_GB2312"/>
          <w:color w:val="000000" w:themeColor="text1"/>
          <w:sz w:val="32"/>
          <w:szCs w:val="32"/>
          <w14:textFill>
            <w14:solidFill>
              <w14:schemeClr w14:val="tx1"/>
            </w14:solidFill>
          </w14:textFill>
        </w:rPr>
        <w:t>经办机构反馈到账信息。</w:t>
      </w:r>
      <w:r>
        <w:rPr>
          <w:rFonts w:hint="eastAsia" w:ascii="Times New Roman" w:hAnsi="Times New Roman" w:eastAsia="仿宋_GB2312"/>
          <w:color w:val="000000" w:themeColor="text1"/>
          <w:sz w:val="32"/>
          <w:szCs w:val="32"/>
          <w14:textFill>
            <w14:solidFill>
              <w14:schemeClr w14:val="tx1"/>
            </w14:solidFill>
          </w14:textFill>
        </w:rPr>
        <w:t>原则</w:t>
      </w:r>
      <w:r>
        <w:rPr>
          <w:rFonts w:ascii="Times New Roman" w:hAnsi="Times New Roman" w:eastAsia="仿宋_GB2312"/>
          <w:color w:val="000000" w:themeColor="text1"/>
          <w:sz w:val="32"/>
          <w:szCs w:val="32"/>
          <w14:textFill>
            <w14:solidFill>
              <w14:schemeClr w14:val="tx1"/>
            </w14:solidFill>
          </w14:textFill>
        </w:rPr>
        <w:t>上，当期清算资金</w:t>
      </w:r>
      <w:r>
        <w:rPr>
          <w:rFonts w:hint="eastAsia" w:ascii="Times New Roman" w:hAnsi="Times New Roman" w:eastAsia="仿宋_GB2312"/>
          <w:color w:val="000000" w:themeColor="text1"/>
          <w:sz w:val="32"/>
          <w:szCs w:val="32"/>
          <w14:textFill>
            <w14:solidFill>
              <w14:schemeClr w14:val="tx1"/>
            </w14:solidFill>
          </w14:textFill>
        </w:rPr>
        <w:t>应</w:t>
      </w:r>
      <w:r>
        <w:rPr>
          <w:rFonts w:ascii="Times New Roman" w:hAnsi="Times New Roman" w:eastAsia="仿宋_GB2312"/>
          <w:color w:val="000000" w:themeColor="text1"/>
          <w:sz w:val="32"/>
          <w:szCs w:val="32"/>
          <w14:textFill>
            <w14:solidFill>
              <w14:schemeClr w14:val="tx1"/>
            </w14:solidFill>
          </w14:textFill>
        </w:rPr>
        <w:t>于下期清算</w:t>
      </w:r>
      <w:r>
        <w:rPr>
          <w:rFonts w:hint="eastAsia" w:ascii="Times New Roman" w:hAnsi="Times New Roman" w:eastAsia="仿宋_GB2312"/>
          <w:color w:val="000000" w:themeColor="text1"/>
          <w:sz w:val="32"/>
          <w:szCs w:val="32"/>
          <w14:textFill>
            <w14:solidFill>
              <w14:schemeClr w14:val="tx1"/>
            </w14:solidFill>
          </w14:textFill>
        </w:rPr>
        <w:t>前</w:t>
      </w:r>
      <w:r>
        <w:rPr>
          <w:rFonts w:ascii="Times New Roman" w:hAnsi="Times New Roman" w:eastAsia="仿宋_GB2312"/>
          <w:color w:val="000000" w:themeColor="text1"/>
          <w:sz w:val="32"/>
          <w:szCs w:val="32"/>
          <w14:textFill>
            <w14:solidFill>
              <w14:schemeClr w14:val="tx1"/>
            </w14:solidFill>
          </w14:textFill>
        </w:rPr>
        <w:t>完成拨付。</w:t>
      </w:r>
    </w:p>
    <w:p>
      <w:pPr>
        <w:topLinePunct/>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三十九</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b/>
          <w:bCs/>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原则上，当</w:t>
      </w:r>
      <w:r>
        <w:rPr>
          <w:rFonts w:hint="eastAsia" w:ascii="Times New Roman" w:hAnsi="Times New Roman" w:eastAsia="仿宋_GB2312"/>
          <w:color w:val="000000" w:themeColor="text1"/>
          <w:sz w:val="32"/>
          <w:szCs w:val="32"/>
          <w14:textFill>
            <w14:solidFill>
              <w14:schemeClr w14:val="tx1"/>
            </w14:solidFill>
          </w14:textFill>
        </w:rPr>
        <w:t>季</w:t>
      </w:r>
      <w:r>
        <w:rPr>
          <w:rFonts w:ascii="Times New Roman" w:hAnsi="Times New Roman" w:eastAsia="仿宋_GB2312"/>
          <w:color w:val="000000" w:themeColor="text1"/>
          <w:sz w:val="32"/>
          <w:szCs w:val="32"/>
          <w14:textFill>
            <w14:solidFill>
              <w14:schemeClr w14:val="tx1"/>
            </w14:solidFill>
          </w14:textFill>
        </w:rPr>
        <w:t>跨省异地就医直接结算费用应于</w:t>
      </w:r>
      <w:r>
        <w:rPr>
          <w:rFonts w:hint="eastAsia" w:ascii="Times New Roman" w:hAnsi="Times New Roman" w:eastAsia="仿宋_GB2312"/>
          <w:color w:val="000000" w:themeColor="text1"/>
          <w:sz w:val="32"/>
          <w:szCs w:val="32"/>
          <w14:textFill>
            <w14:solidFill>
              <w14:schemeClr w14:val="tx1"/>
            </w14:solidFill>
          </w14:textFill>
        </w:rPr>
        <w:t>下</w:t>
      </w:r>
      <w:r>
        <w:rPr>
          <w:rFonts w:ascii="Times New Roman" w:hAnsi="Times New Roman" w:eastAsia="仿宋_GB2312"/>
          <w:color w:val="000000" w:themeColor="text1"/>
          <w:sz w:val="32"/>
          <w:szCs w:val="32"/>
          <w14:textFill>
            <w14:solidFill>
              <w14:schemeClr w14:val="tx1"/>
            </w14:solidFill>
          </w14:textFill>
        </w:rPr>
        <w:t>季度第二月月底前完成</w:t>
      </w:r>
      <w:r>
        <w:rPr>
          <w:rFonts w:hint="eastAsia" w:ascii="Times New Roman" w:hAnsi="Times New Roman" w:eastAsia="仿宋_GB2312"/>
          <w:color w:val="000000" w:themeColor="text1"/>
          <w:sz w:val="32"/>
          <w:szCs w:val="32"/>
          <w:lang w:eastAsia="zh-Hans"/>
          <w14:textFill>
            <w14:solidFill>
              <w14:schemeClr w14:val="tx1"/>
            </w14:solidFill>
          </w14:textFill>
        </w:rPr>
        <w:t>收、付款</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Hans"/>
          <w14:textFill>
            <w14:solidFill>
              <w14:schemeClr w14:val="tx1"/>
            </w14:solidFill>
          </w14:textFill>
        </w:rPr>
        <w:t>收、付款</w:t>
      </w:r>
      <w:r>
        <w:rPr>
          <w:rFonts w:ascii="Times New Roman" w:hAnsi="Times New Roman" w:eastAsia="仿宋_GB2312"/>
          <w:color w:val="000000" w:themeColor="text1"/>
          <w:sz w:val="32"/>
          <w:szCs w:val="32"/>
          <w14:textFill>
            <w14:solidFill>
              <w14:schemeClr w14:val="tx1"/>
            </w14:solidFill>
          </w14:textFill>
        </w:rPr>
        <w:t>延期最长不超过</w:t>
      </w:r>
      <w:r>
        <w:rPr>
          <w:rFonts w:hint="eastAsia" w:ascii="Times New Roman" w:hAnsi="Times New Roman" w:eastAsia="仿宋_GB2312"/>
          <w:color w:val="000000" w:themeColor="text1"/>
          <w:sz w:val="32"/>
          <w:szCs w:val="32"/>
          <w14:textFill>
            <w14:solidFill>
              <w14:schemeClr w14:val="tx1"/>
            </w14:solidFill>
          </w14:textFill>
        </w:rPr>
        <w:t>1</w:t>
      </w:r>
      <w:r>
        <w:rPr>
          <w:rFonts w:ascii="Times New Roman" w:hAnsi="Times New Roman" w:eastAsia="仿宋_GB2312"/>
          <w:color w:val="000000" w:themeColor="text1"/>
          <w:sz w:val="32"/>
          <w:szCs w:val="32"/>
          <w14:textFill>
            <w14:solidFill>
              <w14:schemeClr w14:val="tx1"/>
            </w14:solidFill>
          </w14:textFill>
        </w:rPr>
        <w:t>个</w:t>
      </w:r>
      <w:r>
        <w:rPr>
          <w:rFonts w:hint="eastAsia" w:ascii="Times New Roman" w:hAnsi="Times New Roman" w:eastAsia="仿宋_GB2312"/>
          <w:color w:val="000000" w:themeColor="text1"/>
          <w:sz w:val="32"/>
          <w:szCs w:val="32"/>
          <w14:textFill>
            <w14:solidFill>
              <w14:schemeClr w14:val="tx1"/>
            </w14:solidFill>
          </w14:textFill>
        </w:rPr>
        <w:t>季度</w:t>
      </w:r>
      <w:r>
        <w:rPr>
          <w:rFonts w:ascii="Times New Roman" w:hAnsi="Times New Roman" w:eastAsia="仿宋_GB2312"/>
          <w:color w:val="000000" w:themeColor="text1"/>
          <w:sz w:val="32"/>
          <w:szCs w:val="32"/>
          <w14:textFill>
            <w14:solidFill>
              <w14:schemeClr w14:val="tx1"/>
            </w14:solidFill>
          </w14:textFill>
        </w:rPr>
        <w:t xml:space="preserve">。当年跨省异地就医直接结算费用，最晚应于次年第一季度清算完毕。 </w:t>
      </w:r>
    </w:p>
    <w:p>
      <w:pPr>
        <w:pStyle w:val="3"/>
        <w:spacing w:line="560" w:lineRule="exact"/>
        <w:rPr>
          <w:color w:val="000000" w:themeColor="text1"/>
          <w14:textFill>
            <w14:solidFill>
              <w14:schemeClr w14:val="tx1"/>
            </w14:solidFill>
          </w14:textFill>
        </w:rPr>
      </w:pPr>
      <w:bookmarkStart w:id="18" w:name="_Toc629580126_WPSOffice_Level1"/>
      <w:bookmarkStart w:id="19" w:name="_Toc1889783455_WPSOffice_Level1"/>
      <w:bookmarkStart w:id="20" w:name="_Toc1927238373_WPSOffice_Level1"/>
      <w:bookmarkStart w:id="21" w:name="_Toc451920940"/>
      <w:bookmarkStart w:id="22" w:name="_Toc158287348"/>
      <w:bookmarkStart w:id="23" w:name="_Toc582998627_WPSOffice_Level1"/>
      <w:r>
        <w:rPr>
          <w:color w:val="000000" w:themeColor="text1"/>
          <w14:textFill>
            <w14:solidFill>
              <w14:schemeClr w14:val="tx1"/>
            </w14:solidFill>
          </w14:textFill>
        </w:rPr>
        <w:t>第</w:t>
      </w:r>
      <w:r>
        <w:rPr>
          <w:rFonts w:hint="eastAsia"/>
          <w:color w:val="000000" w:themeColor="text1"/>
          <w14:textFill>
            <w14:solidFill>
              <w14:schemeClr w14:val="tx1"/>
            </w14:solidFill>
          </w14:textFill>
        </w:rPr>
        <w:t>七</w:t>
      </w:r>
      <w:r>
        <w:rPr>
          <w:color w:val="000000" w:themeColor="text1"/>
          <w14:textFill>
            <w14:solidFill>
              <w14:schemeClr w14:val="tx1"/>
            </w14:solidFill>
          </w14:textFill>
        </w:rPr>
        <w:t>章</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信息管理</w:t>
      </w:r>
      <w:bookmarkEnd w:id="18"/>
      <w:bookmarkEnd w:id="19"/>
      <w:bookmarkEnd w:id="20"/>
      <w:bookmarkEnd w:id="21"/>
      <w:bookmarkEnd w:id="22"/>
      <w:bookmarkEnd w:id="23"/>
    </w:p>
    <w:p>
      <w:pPr>
        <w:spacing w:line="560" w:lineRule="exact"/>
        <w:ind w:firstLine="640" w:firstLineChars="200"/>
        <w:rPr>
          <w:rFonts w:ascii="Times New Roman" w:hAnsi="Times New Roman" w:eastAsia="仿宋_GB2312" w:cs="Times New Roman Regular"/>
          <w:color w:val="000000" w:themeColor="text1"/>
          <w:sz w:val="32"/>
          <w:szCs w:val="32"/>
          <w:lang w:eastAsia="zh-Hans"/>
          <w14:textFill>
            <w14:solidFill>
              <w14:schemeClr w14:val="tx1"/>
            </w14:solidFill>
          </w14:textFill>
        </w:rPr>
      </w:pPr>
      <w:bookmarkStart w:id="24" w:name="_Toc307389055_WPSOffice_Level1"/>
      <w:bookmarkStart w:id="25" w:name="_Toc599487310_WPSOffice_Level1"/>
      <w:bookmarkStart w:id="26" w:name="_Toc1933062788"/>
      <w:bookmarkStart w:id="27" w:name="_Toc1637526375_WPSOffice_Level1"/>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四十</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 xml:space="preserve"> 省系统通过接口模式与</w:t>
      </w:r>
      <w:r>
        <w:rPr>
          <w:rFonts w:hint="eastAsia" w:ascii="Times New Roman" w:hAnsi="Times New Roman" w:eastAsia="仿宋_GB2312" w:cs="Times New Roman Regular"/>
          <w:color w:val="000000" w:themeColor="text1"/>
          <w:sz w:val="32"/>
          <w:szCs w:val="32"/>
          <w14:textFill>
            <w14:solidFill>
              <w14:schemeClr w14:val="tx1"/>
            </w14:solidFill>
          </w14:textFill>
        </w:rPr>
        <w:t>全国系统对</w:t>
      </w:r>
      <w:r>
        <w:rPr>
          <w:rFonts w:ascii="Times New Roman" w:hAnsi="Times New Roman" w:eastAsia="仿宋_GB2312" w:cs="Times New Roman Regular"/>
          <w:color w:val="000000" w:themeColor="text1"/>
          <w:sz w:val="32"/>
          <w:szCs w:val="32"/>
          <w14:textFill>
            <w14:solidFill>
              <w14:schemeClr w14:val="tx1"/>
            </w14:solidFill>
          </w14:textFill>
        </w:rPr>
        <w:t>接</w:t>
      </w:r>
      <w:r>
        <w:rPr>
          <w:rFonts w:hint="eastAsia" w:ascii="Times New Roman" w:hAnsi="Times New Roman" w:eastAsia="仿宋_GB2312" w:cs="Times New Roman Regular"/>
          <w:color w:val="000000" w:themeColor="text1"/>
          <w:sz w:val="32"/>
          <w:szCs w:val="32"/>
          <w14:textFill>
            <w14:solidFill>
              <w14:schemeClr w14:val="tx1"/>
            </w14:solidFill>
          </w14:textFill>
        </w:rPr>
        <w:t>，实现结算信息电子化传递。省系统</w:t>
      </w:r>
      <w:r>
        <w:rPr>
          <w:rFonts w:ascii="Times New Roman" w:hAnsi="Times New Roman" w:eastAsia="仿宋_GB2312" w:cs="Times New Roman Regular"/>
          <w:color w:val="000000" w:themeColor="text1"/>
          <w:sz w:val="32"/>
          <w:szCs w:val="32"/>
          <w14:textFill>
            <w14:solidFill>
              <w14:schemeClr w14:val="tx1"/>
            </w14:solidFill>
          </w14:textFill>
        </w:rPr>
        <w:t>为全区</w:t>
      </w:r>
      <w:r>
        <w:rPr>
          <w:rFonts w:hint="eastAsia" w:ascii="Times New Roman" w:hAnsi="Times New Roman" w:eastAsia="仿宋_GB2312" w:cs="Times New Roman Regular"/>
          <w:color w:val="000000" w:themeColor="text1"/>
          <w:sz w:val="32"/>
          <w:szCs w:val="32"/>
          <w14:textFill>
            <w14:solidFill>
              <w14:schemeClr w14:val="tx1"/>
            </w14:solidFill>
          </w14:textFill>
        </w:rPr>
        <w:t>统一</w:t>
      </w:r>
      <w:r>
        <w:rPr>
          <w:rFonts w:ascii="Times New Roman" w:hAnsi="Times New Roman" w:eastAsia="仿宋_GB2312" w:cs="Times New Roman Regular"/>
          <w:color w:val="000000" w:themeColor="text1"/>
          <w:sz w:val="32"/>
          <w:szCs w:val="32"/>
          <w14:textFill>
            <w14:solidFill>
              <w14:schemeClr w14:val="tx1"/>
            </w14:solidFill>
          </w14:textFill>
        </w:rPr>
        <w:t>结算</w:t>
      </w:r>
      <w:r>
        <w:rPr>
          <w:rFonts w:hint="eastAsia" w:ascii="Times New Roman" w:hAnsi="Times New Roman" w:eastAsia="仿宋_GB2312" w:cs="Times New Roman Regular"/>
          <w:color w:val="000000" w:themeColor="text1"/>
          <w:sz w:val="32"/>
          <w:szCs w:val="32"/>
          <w14:textFill>
            <w14:solidFill>
              <w14:schemeClr w14:val="tx1"/>
            </w14:solidFill>
          </w14:textFill>
        </w:rPr>
        <w:t>、</w:t>
      </w:r>
      <w:r>
        <w:rPr>
          <w:rFonts w:ascii="Times New Roman" w:hAnsi="Times New Roman" w:eastAsia="仿宋_GB2312" w:cs="Times New Roman Regular"/>
          <w:color w:val="000000" w:themeColor="text1"/>
          <w:sz w:val="32"/>
          <w:szCs w:val="32"/>
          <w14:textFill>
            <w14:solidFill>
              <w14:schemeClr w14:val="tx1"/>
            </w14:solidFill>
          </w14:textFill>
        </w:rPr>
        <w:t>清算平台</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w:t>
      </w:r>
    </w:p>
    <w:p>
      <w:pPr>
        <w:spacing w:line="560" w:lineRule="exact"/>
        <w:ind w:firstLine="640" w:firstLineChars="200"/>
        <w:rPr>
          <w:rFonts w:ascii="Times New Roman" w:hAnsi="Times New Roman" w:eastAsia="仿宋_GB2312"/>
          <w:color w:val="000000" w:themeColor="text1"/>
          <w:sz w:val="32"/>
          <w:szCs w:val="32"/>
          <w:lang w:eastAsia="zh-Hans"/>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四十</w:t>
      </w:r>
      <w:r>
        <w:rPr>
          <w:rFonts w:ascii="Times New Roman" w:hAnsi="Times New Roman" w:eastAsia="仿宋_GB2312"/>
          <w:b/>
          <w:bCs/>
          <w:color w:val="000000" w:themeColor="text1"/>
          <w:sz w:val="32"/>
          <w:szCs w:val="32"/>
          <w14:textFill>
            <w14:solidFill>
              <w14:schemeClr w14:val="tx1"/>
            </w14:solidFill>
          </w14:textFill>
        </w:rPr>
        <w:t>一条</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 xml:space="preserve"> 社会保障卡是工伤职工</w:t>
      </w:r>
      <w:r>
        <w:rPr>
          <w:rFonts w:ascii="Times New Roman" w:hAnsi="Times New Roman" w:eastAsia="仿宋_GB2312"/>
          <w:color w:val="000000" w:themeColor="text1"/>
          <w:sz w:val="32"/>
          <w:szCs w:val="32"/>
          <w:lang w:eastAsia="zh-Hans"/>
          <w14:textFill>
            <w14:solidFill>
              <w14:schemeClr w14:val="tx1"/>
            </w14:solidFill>
          </w14:textFill>
        </w:rPr>
        <w:t>跨省</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异地就医</w:t>
      </w:r>
      <w:r>
        <w:rPr>
          <w:rFonts w:hint="eastAsia" w:ascii="Times New Roman" w:hAnsi="Times New Roman" w:eastAsia="仿宋_GB2312" w:cs="Times New Roman Regular"/>
          <w:color w:val="000000" w:themeColor="text1"/>
          <w:sz w:val="32"/>
          <w:szCs w:val="32"/>
          <w14:textFill>
            <w14:solidFill>
              <w14:schemeClr w14:val="tx1"/>
            </w14:solidFill>
          </w14:textFill>
        </w:rPr>
        <w:t>直接结算</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的身份凭证。协议机构应支持</w:t>
      </w:r>
      <w:r>
        <w:rPr>
          <w:rFonts w:ascii="Times New Roman" w:hAnsi="Times New Roman" w:eastAsia="仿宋_GB2312"/>
          <w:color w:val="000000" w:themeColor="text1"/>
          <w:sz w:val="32"/>
          <w:szCs w:val="32"/>
          <w:lang w:eastAsia="zh-Hans"/>
          <w14:textFill>
            <w14:solidFill>
              <w14:schemeClr w14:val="tx1"/>
            </w14:solidFill>
          </w14:textFill>
        </w:rPr>
        <w:t>跨省</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异地就医工伤职工持社会保障卡直接结算</w:t>
      </w:r>
      <w:r>
        <w:rPr>
          <w:rFonts w:ascii="Times New Roman" w:hAnsi="Times New Roman" w:eastAsia="仿宋_GB2312"/>
          <w:color w:val="000000" w:themeColor="text1"/>
          <w:sz w:val="32"/>
          <w:szCs w:val="32"/>
          <w:lang w:eastAsia="zh-Hans"/>
          <w14:textFill>
            <w14:solidFill>
              <w14:schemeClr w14:val="tx1"/>
            </w14:solidFill>
          </w14:textFill>
        </w:rPr>
        <w:t>住院</w:t>
      </w:r>
      <w:r>
        <w:rPr>
          <w:rFonts w:hint="eastAsia" w:ascii="Times New Roman" w:hAnsi="Times New Roman" w:eastAsia="仿宋_GB2312"/>
          <w:color w:val="000000" w:themeColor="text1"/>
          <w:sz w:val="32"/>
          <w:szCs w:val="32"/>
          <w:lang w:eastAsia="zh-Hans"/>
          <w14:textFill>
            <w14:solidFill>
              <w14:schemeClr w14:val="tx1"/>
            </w14:solidFill>
          </w14:textFill>
        </w:rPr>
        <w:t>工</w:t>
      </w:r>
      <w:r>
        <w:rPr>
          <w:rFonts w:ascii="Times New Roman" w:hAnsi="Times New Roman" w:eastAsia="仿宋_GB2312"/>
          <w:color w:val="000000" w:themeColor="text1"/>
          <w:sz w:val="32"/>
          <w:szCs w:val="32"/>
          <w:lang w:eastAsia="zh-Hans"/>
          <w14:textFill>
            <w14:solidFill>
              <w14:schemeClr w14:val="tx1"/>
            </w14:solidFill>
          </w14:textFill>
        </w:rPr>
        <w:t>伤医疗费用、住院</w:t>
      </w:r>
      <w:r>
        <w:rPr>
          <w:rFonts w:hint="eastAsia" w:ascii="Times New Roman" w:hAnsi="Times New Roman" w:eastAsia="仿宋_GB2312"/>
          <w:color w:val="000000" w:themeColor="text1"/>
          <w:sz w:val="32"/>
          <w:szCs w:val="32"/>
          <w:lang w:eastAsia="zh-Hans"/>
          <w14:textFill>
            <w14:solidFill>
              <w14:schemeClr w14:val="tx1"/>
            </w14:solidFill>
          </w14:textFill>
        </w:rPr>
        <w:t>工</w:t>
      </w:r>
      <w:r>
        <w:rPr>
          <w:rFonts w:ascii="Times New Roman" w:hAnsi="Times New Roman" w:eastAsia="仿宋_GB2312"/>
          <w:color w:val="000000" w:themeColor="text1"/>
          <w:sz w:val="32"/>
          <w:szCs w:val="32"/>
          <w:lang w:eastAsia="zh-Hans"/>
          <w14:textFill>
            <w14:solidFill>
              <w14:schemeClr w14:val="tx1"/>
            </w14:solidFill>
          </w14:textFill>
        </w:rPr>
        <w:t>伤康复费用和辅助器具配置费用。</w:t>
      </w:r>
    </w:p>
    <w:p>
      <w:pPr>
        <w:spacing w:line="560" w:lineRule="exact"/>
        <w:ind w:firstLine="640" w:firstLineChars="200"/>
        <w:rPr>
          <w:rFonts w:ascii="Times New Roman" w:hAnsi="Times New Roman" w:eastAsia="仿宋_GB2312" w:cs="Times New Roman Regular"/>
          <w:color w:val="000000" w:themeColor="text1"/>
          <w:sz w:val="32"/>
          <w:szCs w:val="32"/>
          <w:lang w:eastAsia="zh-Hans"/>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四</w:t>
      </w:r>
      <w:r>
        <w:rPr>
          <w:rFonts w:ascii="Times New Roman" w:hAnsi="Times New Roman" w:eastAsia="仿宋_GB2312"/>
          <w:b/>
          <w:bCs/>
          <w:color w:val="000000" w:themeColor="text1"/>
          <w:sz w:val="32"/>
          <w:szCs w:val="32"/>
          <w14:textFill>
            <w14:solidFill>
              <w14:schemeClr w14:val="tx1"/>
            </w14:solidFill>
          </w14:textFill>
        </w:rPr>
        <w:t>十</w:t>
      </w:r>
      <w:r>
        <w:rPr>
          <w:rFonts w:hint="eastAsia" w:ascii="Times New Roman" w:hAnsi="Times New Roman" w:eastAsia="仿宋_GB2312"/>
          <w:b/>
          <w:bCs/>
          <w:color w:val="000000" w:themeColor="text1"/>
          <w:sz w:val="32"/>
          <w:szCs w:val="32"/>
          <w14:textFill>
            <w14:solidFill>
              <w14:schemeClr w14:val="tx1"/>
            </w14:solidFill>
          </w14:textFill>
        </w:rPr>
        <w:t>二</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 xml:space="preserve"> 参保工伤</w:t>
      </w:r>
      <w:r>
        <w:rPr>
          <w:rFonts w:ascii="Times New Roman" w:hAnsi="Times New Roman" w:eastAsia="仿宋_GB2312" w:cs="Times New Roman Regular"/>
          <w:color w:val="000000" w:themeColor="text1"/>
          <w:sz w:val="32"/>
          <w:szCs w:val="32"/>
          <w:lang w:eastAsia="zh-Hans"/>
          <w14:textFill>
            <w14:solidFill>
              <w14:schemeClr w14:val="tx1"/>
            </w14:solidFill>
          </w14:textFill>
        </w:rPr>
        <w:t>职工可通过</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国家社会保险公共服务平台、人社政务服务平台、掌上12333APP、电子社保卡等全国统一服务入口，以</w:t>
      </w:r>
      <w:r>
        <w:rPr>
          <w:rFonts w:ascii="Times New Roman" w:hAnsi="Times New Roman" w:eastAsia="仿宋_GB2312" w:cs="Times New Roman Regular"/>
          <w:color w:val="000000" w:themeColor="text1"/>
          <w:sz w:val="32"/>
          <w:szCs w:val="32"/>
          <w:lang w:eastAsia="zh-Hans"/>
          <w14:textFill>
            <w14:solidFill>
              <w14:schemeClr w14:val="tx1"/>
            </w14:solidFill>
          </w14:textFill>
        </w:rPr>
        <w:t>及</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宁夏人社公共服务</w:t>
      </w:r>
      <w:r>
        <w:rPr>
          <w:rFonts w:ascii="Times New Roman" w:hAnsi="Times New Roman" w:eastAsia="仿宋_GB2312" w:cs="Times New Roman Regular"/>
          <w:color w:val="000000" w:themeColor="text1"/>
          <w:sz w:val="32"/>
          <w:szCs w:val="32"/>
          <w:lang w:eastAsia="zh-Hans"/>
          <w14:textFill>
            <w14:solidFill>
              <w14:schemeClr w14:val="tx1"/>
            </w14:solidFill>
          </w14:textFill>
        </w:rPr>
        <w:t>系统</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等，进行跨省异地就医备案申请、协议机构查询、工伤保险异地就医明细查询等公共服务。各地经办机构、</w:t>
      </w:r>
      <w:r>
        <w:rPr>
          <w:rFonts w:ascii="Times New Roman" w:hAnsi="Times New Roman" w:eastAsia="仿宋_GB2312" w:cs="Times New Roman Regular"/>
          <w:color w:val="000000" w:themeColor="text1"/>
          <w:sz w:val="32"/>
          <w:szCs w:val="32"/>
          <w:lang w:eastAsia="zh-Hans"/>
          <w14:textFill>
            <w14:solidFill>
              <w14:schemeClr w14:val="tx1"/>
            </w14:solidFill>
          </w14:textFill>
        </w:rPr>
        <w:t>协议机构应及时向系统上传有关信息，确保信息</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及时</w:t>
      </w:r>
      <w:r>
        <w:rPr>
          <w:rFonts w:ascii="Times New Roman" w:hAnsi="Times New Roman" w:eastAsia="仿宋_GB2312" w:cs="Times New Roman Regular"/>
          <w:color w:val="000000" w:themeColor="text1"/>
          <w:sz w:val="32"/>
          <w:szCs w:val="32"/>
          <w:lang w:eastAsia="zh-Hans"/>
          <w14:textFill>
            <w14:solidFill>
              <w14:schemeClr w14:val="tx1"/>
            </w14:solidFill>
          </w14:textFill>
        </w:rPr>
        <w:t>、准确。</w:t>
      </w:r>
    </w:p>
    <w:p>
      <w:pPr>
        <w:pStyle w:val="3"/>
        <w:spacing w:line="560" w:lineRule="exact"/>
        <w:rPr>
          <w:color w:val="000000" w:themeColor="text1"/>
          <w14:textFill>
            <w14:solidFill>
              <w14:schemeClr w14:val="tx1"/>
            </w14:solidFill>
          </w14:textFill>
        </w:rPr>
      </w:pPr>
      <w:bookmarkStart w:id="28" w:name="_Toc158287349"/>
      <w:bookmarkStart w:id="29" w:name="_Toc278264126_WPSOffice_Level1"/>
      <w:r>
        <w:rPr>
          <w:color w:val="000000" w:themeColor="text1"/>
          <w:lang w:eastAsia="zh-Hans"/>
          <w14:textFill>
            <w14:solidFill>
              <w14:schemeClr w14:val="tx1"/>
            </w14:solidFill>
          </w14:textFill>
        </w:rPr>
        <w:t>第</w:t>
      </w:r>
      <w:r>
        <w:rPr>
          <w:rFonts w:hint="eastAsia"/>
          <w:color w:val="000000" w:themeColor="text1"/>
          <w14:textFill>
            <w14:solidFill>
              <w14:schemeClr w14:val="tx1"/>
            </w14:solidFill>
          </w14:textFill>
        </w:rPr>
        <w:t>八</w:t>
      </w:r>
      <w:r>
        <w:rPr>
          <w:color w:val="000000" w:themeColor="text1"/>
          <w:lang w:eastAsia="zh-Hans"/>
          <w14:textFill>
            <w14:solidFill>
              <w14:schemeClr w14:val="tx1"/>
            </w14:solidFill>
          </w14:textFill>
        </w:rPr>
        <w:t>章</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稽核监督</w:t>
      </w:r>
      <w:bookmarkEnd w:id="24"/>
      <w:bookmarkEnd w:id="25"/>
      <w:bookmarkEnd w:id="26"/>
      <w:bookmarkEnd w:id="27"/>
      <w:bookmarkEnd w:id="28"/>
      <w:bookmarkEnd w:id="29"/>
    </w:p>
    <w:p>
      <w:pPr>
        <w:spacing w:line="560" w:lineRule="exact"/>
        <w:ind w:firstLine="640" w:firstLineChars="200"/>
        <w:rPr>
          <w:rFonts w:ascii="Times New Roman" w:hAnsi="Times New Roman" w:eastAsia="仿宋_GB2312" w:cs="Times New Roman Regular"/>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四</w:t>
      </w:r>
      <w:r>
        <w:rPr>
          <w:rFonts w:ascii="Times New Roman" w:hAnsi="Times New Roman" w:eastAsia="仿宋_GB2312"/>
          <w:b/>
          <w:bCs/>
          <w:color w:val="000000" w:themeColor="text1"/>
          <w:sz w:val="32"/>
          <w:szCs w:val="32"/>
          <w14:textFill>
            <w14:solidFill>
              <w14:schemeClr w14:val="tx1"/>
            </w14:solidFill>
          </w14:textFill>
        </w:rPr>
        <w:t>十</w:t>
      </w:r>
      <w:r>
        <w:rPr>
          <w:rFonts w:hint="eastAsia" w:ascii="Times New Roman" w:hAnsi="Times New Roman" w:eastAsia="仿宋_GB2312"/>
          <w:b/>
          <w:bCs/>
          <w:color w:val="000000" w:themeColor="text1"/>
          <w:sz w:val="32"/>
          <w:szCs w:val="32"/>
          <w14:textFill>
            <w14:solidFill>
              <w14:schemeClr w14:val="tx1"/>
            </w14:solidFill>
          </w14:textFill>
        </w:rPr>
        <w:t>三</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跨省异地就医医疗服务实行就医地管理。</w:t>
      </w:r>
      <w:r>
        <w:rPr>
          <w:rFonts w:hint="eastAsia" w:ascii="Times New Roman" w:hAnsi="Times New Roman" w:eastAsia="仿宋_GB2312" w:cs="Times New Roman Regular"/>
          <w:color w:val="000000" w:themeColor="text1"/>
          <w:sz w:val="32"/>
          <w:szCs w:val="32"/>
          <w14:textFill>
            <w14:solidFill>
              <w14:schemeClr w14:val="tx1"/>
            </w14:solidFill>
          </w14:textFill>
        </w:rPr>
        <w:t>各地</w:t>
      </w:r>
      <w:r>
        <w:rPr>
          <w:rFonts w:ascii="Times New Roman" w:hAnsi="Times New Roman" w:eastAsia="仿宋_GB2312" w:cs="Times New Roman Regular"/>
          <w:color w:val="000000" w:themeColor="text1"/>
          <w:sz w:val="32"/>
          <w:szCs w:val="32"/>
          <w14:textFill>
            <w14:solidFill>
              <w14:schemeClr w14:val="tx1"/>
            </w14:solidFill>
          </w14:textFill>
        </w:rPr>
        <w:t>经办机构要将</w:t>
      </w:r>
      <w:r>
        <w:rPr>
          <w:rFonts w:ascii="Times New Roman" w:hAnsi="Times New Roman" w:eastAsia="仿宋_GB2312"/>
          <w:color w:val="000000" w:themeColor="text1"/>
          <w:sz w:val="32"/>
          <w:szCs w:val="32"/>
          <w14:textFill>
            <w14:solidFill>
              <w14:schemeClr w14:val="tx1"/>
            </w14:solidFill>
          </w14:textFill>
        </w:rPr>
        <w:t>转诊转院备案</w:t>
      </w:r>
      <w:r>
        <w:rPr>
          <w:rFonts w:hint="eastAsia" w:ascii="Times New Roman" w:hAnsi="Times New Roman" w:eastAsia="仿宋_GB2312"/>
          <w:color w:val="000000" w:themeColor="text1"/>
          <w:sz w:val="32"/>
          <w:szCs w:val="32"/>
          <w14:textFill>
            <w14:solidFill>
              <w14:schemeClr w14:val="tx1"/>
            </w14:solidFill>
          </w14:textFill>
        </w:rPr>
        <w:t>等</w:t>
      </w:r>
      <w:r>
        <w:rPr>
          <w:rFonts w:ascii="Times New Roman" w:hAnsi="Times New Roman" w:eastAsia="仿宋_GB2312"/>
          <w:color w:val="000000" w:themeColor="text1"/>
          <w:sz w:val="32"/>
          <w:szCs w:val="32"/>
          <w14:textFill>
            <w14:solidFill>
              <w14:schemeClr w14:val="tx1"/>
            </w14:solidFill>
          </w14:textFill>
        </w:rPr>
        <w:t>跨省异地就医相</w:t>
      </w:r>
      <w:r>
        <w:rPr>
          <w:rFonts w:hint="eastAsia" w:ascii="Times New Roman" w:hAnsi="Times New Roman" w:eastAsia="仿宋_GB2312"/>
          <w:color w:val="000000" w:themeColor="text1"/>
          <w:sz w:val="32"/>
          <w:szCs w:val="32"/>
          <w14:textFill>
            <w14:solidFill>
              <w14:schemeClr w14:val="tx1"/>
            </w14:solidFill>
          </w14:textFill>
        </w:rPr>
        <w:t>关工作</w:t>
      </w:r>
      <w:r>
        <w:rPr>
          <w:rFonts w:ascii="Times New Roman" w:hAnsi="Times New Roman" w:eastAsia="仿宋_GB2312"/>
          <w:color w:val="000000" w:themeColor="text1"/>
          <w:sz w:val="32"/>
          <w:szCs w:val="32"/>
          <w14:textFill>
            <w14:solidFill>
              <w14:schemeClr w14:val="tx1"/>
            </w14:solidFill>
          </w14:textFill>
        </w:rPr>
        <w:t>纳入</w:t>
      </w:r>
      <w:r>
        <w:rPr>
          <w:rFonts w:hint="eastAsia" w:ascii="Times New Roman" w:hAnsi="Times New Roman" w:eastAsia="仿宋_GB2312"/>
          <w:color w:val="000000" w:themeColor="text1"/>
          <w:sz w:val="32"/>
          <w:szCs w:val="32"/>
          <w14:textFill>
            <w14:solidFill>
              <w14:schemeClr w14:val="tx1"/>
            </w14:solidFill>
          </w14:textFill>
        </w:rPr>
        <w:t>协议管理范围，</w:t>
      </w:r>
      <w:r>
        <w:rPr>
          <w:rFonts w:hint="eastAsia" w:ascii="Times New Roman" w:hAnsi="Times New Roman" w:eastAsia="仿宋_GB2312" w:cs="Times New Roman Regular"/>
          <w:color w:val="000000" w:themeColor="text1"/>
          <w:sz w:val="32"/>
          <w:szCs w:val="32"/>
          <w14:textFill>
            <w14:solidFill>
              <w14:schemeClr w14:val="tx1"/>
            </w14:solidFill>
          </w14:textFill>
        </w:rPr>
        <w:t>在协议中明确相关内容，</w:t>
      </w:r>
      <w:r>
        <w:rPr>
          <w:rFonts w:hint="eastAsia" w:ascii="Times New Roman" w:hAnsi="Times New Roman" w:eastAsia="仿宋_GB2312"/>
          <w:color w:val="000000" w:themeColor="text1"/>
          <w:sz w:val="32"/>
          <w:szCs w:val="32"/>
          <w14:textFill>
            <w14:solidFill>
              <w14:schemeClr w14:val="tx1"/>
            </w14:solidFill>
          </w14:textFill>
        </w:rPr>
        <w:t>并</w:t>
      </w:r>
      <w:r>
        <w:rPr>
          <w:rFonts w:ascii="Times New Roman" w:hAnsi="Times New Roman" w:eastAsia="仿宋_GB2312"/>
          <w:color w:val="000000" w:themeColor="text1"/>
          <w:sz w:val="32"/>
          <w:szCs w:val="32"/>
          <w14:textFill>
            <w14:solidFill>
              <w14:schemeClr w14:val="tx1"/>
            </w14:solidFill>
          </w14:textFill>
        </w:rPr>
        <w:t>开展日常监督和年度考核</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s="Times New Roman Regular"/>
          <w:color w:val="000000" w:themeColor="text1"/>
          <w:sz w:val="32"/>
          <w:szCs w:val="32"/>
          <w14:textFill>
            <w14:solidFill>
              <w14:schemeClr w14:val="tx1"/>
            </w14:solidFill>
          </w14:textFill>
        </w:rPr>
        <w:t>切实</w:t>
      </w:r>
      <w:r>
        <w:rPr>
          <w:rFonts w:ascii="Times New Roman" w:hAnsi="Times New Roman" w:eastAsia="仿宋_GB2312" w:cs="Times New Roman Regular"/>
          <w:color w:val="000000" w:themeColor="text1"/>
          <w:sz w:val="32"/>
          <w:szCs w:val="32"/>
          <w14:textFill>
            <w14:solidFill>
              <w14:schemeClr w14:val="tx1"/>
            </w14:solidFill>
          </w14:textFill>
        </w:rPr>
        <w:t>保障工伤职工的权益。要指导和督促</w:t>
      </w:r>
      <w:r>
        <w:rPr>
          <w:rFonts w:ascii="Times New Roman" w:hAnsi="Times New Roman" w:eastAsia="仿宋_GB2312" w:cs="Times New Roman Regular"/>
          <w:color w:val="000000" w:themeColor="text1"/>
          <w:sz w:val="32"/>
          <w:szCs w:val="32"/>
          <w:lang w:eastAsia="zh-Hans"/>
          <w14:textFill>
            <w14:solidFill>
              <w14:schemeClr w14:val="tx1"/>
            </w14:solidFill>
          </w14:textFill>
        </w:rPr>
        <w:t>协议</w:t>
      </w:r>
      <w:r>
        <w:rPr>
          <w:rFonts w:ascii="Times New Roman" w:hAnsi="Times New Roman" w:eastAsia="仿宋_GB2312" w:cs="Times New Roman Regular"/>
          <w:color w:val="000000" w:themeColor="text1"/>
          <w:sz w:val="32"/>
          <w:szCs w:val="32"/>
          <w14:textFill>
            <w14:solidFill>
              <w14:schemeClr w14:val="tx1"/>
            </w14:solidFill>
          </w14:textFill>
        </w:rPr>
        <w:t>机构按照要求</w:t>
      </w:r>
      <w:r>
        <w:rPr>
          <w:rFonts w:hint="eastAsia" w:ascii="Times New Roman" w:hAnsi="Times New Roman" w:eastAsia="仿宋_GB2312" w:cs="Times New Roman Regular"/>
          <w:color w:val="000000" w:themeColor="text1"/>
          <w:sz w:val="32"/>
          <w:szCs w:val="32"/>
          <w:lang w:eastAsia="zh-Hans"/>
          <w14:textFill>
            <w14:solidFill>
              <w14:schemeClr w14:val="tx1"/>
            </w14:solidFill>
          </w14:textFill>
        </w:rPr>
        <w:t>提供服务</w:t>
      </w:r>
      <w:r>
        <w:rPr>
          <w:rFonts w:ascii="Times New Roman" w:hAnsi="Times New Roman" w:eastAsia="仿宋_GB2312" w:cs="Times New Roman Regular"/>
          <w:color w:val="000000" w:themeColor="text1"/>
          <w:sz w:val="32"/>
          <w:szCs w:val="32"/>
          <w14:textFill>
            <w14:solidFill>
              <w14:schemeClr w14:val="tx1"/>
            </w14:solidFill>
          </w14:textFill>
        </w:rPr>
        <w:t>，及时传输</w:t>
      </w:r>
      <w:r>
        <w:rPr>
          <w:rFonts w:ascii="Times New Roman" w:hAnsi="Times New Roman" w:eastAsia="仿宋_GB2312" w:cs="Times New Roman Regular"/>
          <w:color w:val="000000" w:themeColor="text1"/>
          <w:sz w:val="32"/>
          <w:szCs w:val="32"/>
          <w:lang w:eastAsia="zh-Hans"/>
          <w14:textFill>
            <w14:solidFill>
              <w14:schemeClr w14:val="tx1"/>
            </w14:solidFill>
          </w14:textFill>
        </w:rPr>
        <w:t>工伤职工</w:t>
      </w:r>
      <w:r>
        <w:rPr>
          <w:rFonts w:ascii="Times New Roman" w:hAnsi="Times New Roman" w:eastAsia="仿宋_GB2312" w:cs="Times New Roman Regular"/>
          <w:color w:val="000000" w:themeColor="text1"/>
          <w:sz w:val="32"/>
          <w:szCs w:val="32"/>
          <w14:textFill>
            <w14:solidFill>
              <w14:schemeClr w14:val="tx1"/>
            </w14:solidFill>
          </w14:textFill>
        </w:rPr>
        <w:t>就医、结算及其他相关信息，确保信息真实准确，不得篡改作假。</w:t>
      </w:r>
    </w:p>
    <w:p>
      <w:pPr>
        <w:spacing w:line="560" w:lineRule="exact"/>
        <w:ind w:firstLine="640" w:firstLineChars="200"/>
        <w:rPr>
          <w:rFonts w:ascii="Times New Roman" w:hAnsi="Times New Roman" w:eastAsia="仿宋_GB2312" w:cs="Times New Roman Regular"/>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四十四</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各</w:t>
      </w:r>
      <w:r>
        <w:rPr>
          <w:rFonts w:ascii="Times New Roman" w:hAnsi="Times New Roman" w:eastAsia="仿宋_GB2312" w:cs="Times New Roman Regular"/>
          <w:color w:val="000000" w:themeColor="text1"/>
          <w:sz w:val="32"/>
          <w:szCs w:val="32"/>
          <w14:textFill>
            <w14:solidFill>
              <w14:schemeClr w14:val="tx1"/>
            </w14:solidFill>
          </w14:textFill>
        </w:rPr>
        <w:t>地经办机构应当建立异地就医工伤职工的投诉</w:t>
      </w:r>
      <w:r>
        <w:rPr>
          <w:rFonts w:hint="eastAsia" w:ascii="Times New Roman" w:hAnsi="Times New Roman" w:eastAsia="仿宋_GB2312" w:cs="Times New Roman Regular"/>
          <w:color w:val="000000" w:themeColor="text1"/>
          <w:sz w:val="32"/>
          <w:szCs w:val="32"/>
          <w14:textFill>
            <w14:solidFill>
              <w14:schemeClr w14:val="tx1"/>
            </w14:solidFill>
          </w14:textFill>
        </w:rPr>
        <w:t>举报</w:t>
      </w:r>
      <w:r>
        <w:rPr>
          <w:rFonts w:ascii="Times New Roman" w:hAnsi="Times New Roman" w:eastAsia="仿宋_GB2312" w:cs="Times New Roman Regular"/>
          <w:color w:val="000000" w:themeColor="text1"/>
          <w:sz w:val="32"/>
          <w:szCs w:val="32"/>
          <w14:textFill>
            <w14:solidFill>
              <w14:schemeClr w14:val="tx1"/>
            </w14:solidFill>
          </w14:textFill>
        </w:rPr>
        <w:t>渠道，及时受理投诉</w:t>
      </w:r>
      <w:r>
        <w:rPr>
          <w:rFonts w:hint="eastAsia" w:ascii="Times New Roman" w:hAnsi="Times New Roman" w:eastAsia="仿宋_GB2312" w:cs="Times New Roman Regular"/>
          <w:color w:val="000000" w:themeColor="text1"/>
          <w:sz w:val="32"/>
          <w:szCs w:val="32"/>
          <w14:textFill>
            <w14:solidFill>
              <w14:schemeClr w14:val="tx1"/>
            </w14:solidFill>
          </w14:textFill>
        </w:rPr>
        <w:t>举报</w:t>
      </w:r>
      <w:r>
        <w:rPr>
          <w:rFonts w:ascii="Times New Roman" w:hAnsi="Times New Roman" w:eastAsia="仿宋_GB2312" w:cs="Times New Roman Regular"/>
          <w:color w:val="000000" w:themeColor="text1"/>
          <w:sz w:val="32"/>
          <w:szCs w:val="32"/>
          <w14:textFill>
            <w14:solidFill>
              <w14:schemeClr w14:val="tx1"/>
            </w14:solidFill>
          </w14:textFill>
        </w:rPr>
        <w:t>并将结果告知投诉</w:t>
      </w:r>
      <w:r>
        <w:rPr>
          <w:rFonts w:hint="eastAsia" w:ascii="Times New Roman" w:hAnsi="Times New Roman" w:eastAsia="仿宋_GB2312" w:cs="Times New Roman Regular"/>
          <w:color w:val="000000" w:themeColor="text1"/>
          <w:sz w:val="32"/>
          <w:szCs w:val="32"/>
          <w14:textFill>
            <w14:solidFill>
              <w14:schemeClr w14:val="tx1"/>
            </w14:solidFill>
          </w14:textFill>
        </w:rPr>
        <w:t>举报</w:t>
      </w:r>
      <w:r>
        <w:rPr>
          <w:rFonts w:ascii="Times New Roman" w:hAnsi="Times New Roman" w:eastAsia="仿宋_GB2312" w:cs="Times New Roman Regular"/>
          <w:color w:val="000000" w:themeColor="text1"/>
          <w:sz w:val="32"/>
          <w:szCs w:val="32"/>
          <w14:textFill>
            <w14:solidFill>
              <w14:schemeClr w14:val="tx1"/>
            </w14:solidFill>
          </w14:textFill>
        </w:rPr>
        <w:t>人。对查实的重大违法违规行为应按相关规定执行并上报</w:t>
      </w:r>
      <w:r>
        <w:rPr>
          <w:rFonts w:hint="eastAsia" w:ascii="Times New Roman" w:hAnsi="Times New Roman" w:eastAsia="仿宋_GB2312"/>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四十五</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各</w:t>
      </w:r>
      <w:r>
        <w:rPr>
          <w:rFonts w:ascii="Times New Roman" w:hAnsi="Times New Roman" w:eastAsia="仿宋_GB2312"/>
          <w:color w:val="000000" w:themeColor="text1"/>
          <w:sz w:val="32"/>
          <w:szCs w:val="32"/>
          <w14:textFill>
            <w14:solidFill>
              <w14:schemeClr w14:val="tx1"/>
            </w14:solidFill>
          </w14:textFill>
        </w:rPr>
        <w:t>地经办机构发现异地就医工伤职工有严重违规行为的，应暂停其直接结算，同时</w:t>
      </w:r>
      <w:r>
        <w:rPr>
          <w:rFonts w:hint="eastAsia" w:ascii="Times New Roman" w:hAnsi="Times New Roman" w:eastAsia="仿宋_GB2312"/>
          <w:color w:val="000000" w:themeColor="text1"/>
          <w:sz w:val="32"/>
          <w:szCs w:val="32"/>
          <w14:textFill>
            <w14:solidFill>
              <w14:schemeClr w14:val="tx1"/>
            </w14:solidFill>
          </w14:textFill>
        </w:rPr>
        <w:t>经自</w:t>
      </w:r>
      <w:r>
        <w:rPr>
          <w:rFonts w:ascii="Times New Roman" w:hAnsi="Times New Roman" w:eastAsia="仿宋_GB2312"/>
          <w:color w:val="000000" w:themeColor="text1"/>
          <w:sz w:val="32"/>
          <w:szCs w:val="32"/>
          <w14:textFill>
            <w14:solidFill>
              <w14:schemeClr w14:val="tx1"/>
            </w14:solidFill>
          </w14:textFill>
        </w:rPr>
        <w:t>治区社保局逐级上报部级经办机构。</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各</w:t>
      </w:r>
      <w:r>
        <w:rPr>
          <w:rFonts w:ascii="Times New Roman" w:hAnsi="Times New Roman" w:eastAsia="仿宋_GB2312"/>
          <w:color w:val="000000" w:themeColor="text1"/>
          <w:sz w:val="32"/>
          <w:szCs w:val="32"/>
          <w14:textFill>
            <w14:solidFill>
              <w14:schemeClr w14:val="tx1"/>
            </w14:solidFill>
          </w14:textFill>
        </w:rPr>
        <w:t>地经办机构应协助参保地经办机构进行医疗票据核查等工作，保证费用的真实性，防范和打击伪造票据等骗取工伤保险基金行为。</w:t>
      </w:r>
    </w:p>
    <w:p>
      <w:pPr>
        <w:spacing w:line="560" w:lineRule="exact"/>
        <w:ind w:firstLine="640" w:firstLineChars="200"/>
        <w:rPr>
          <w:rFonts w:ascii="Times New Roman" w:hAnsi="Times New Roman" w:eastAsia="仿宋_GB2312" w:cs="Times New Roman Regular"/>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四十六</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各地</w:t>
      </w:r>
      <w:r>
        <w:rPr>
          <w:rFonts w:ascii="Times New Roman" w:hAnsi="Times New Roman" w:eastAsia="仿宋_GB2312" w:cs="Times New Roman Regular"/>
          <w:color w:val="000000" w:themeColor="text1"/>
          <w:sz w:val="32"/>
          <w:szCs w:val="32"/>
          <w14:textFill>
            <w14:solidFill>
              <w14:schemeClr w14:val="tx1"/>
            </w14:solidFill>
          </w14:textFill>
        </w:rPr>
        <w:t>经办机构</w:t>
      </w:r>
      <w:r>
        <w:rPr>
          <w:rFonts w:hint="eastAsia" w:ascii="Times New Roman" w:hAnsi="Times New Roman" w:eastAsia="仿宋_GB2312" w:cs="Times New Roman Regular"/>
          <w:color w:val="000000" w:themeColor="text1"/>
          <w:sz w:val="32"/>
          <w:szCs w:val="32"/>
          <w14:textFill>
            <w14:solidFill>
              <w14:schemeClr w14:val="tx1"/>
            </w14:solidFill>
          </w14:textFill>
        </w:rPr>
        <w:t>定期</w:t>
      </w:r>
      <w:r>
        <w:rPr>
          <w:rFonts w:ascii="Times New Roman" w:hAnsi="Times New Roman" w:eastAsia="仿宋_GB2312" w:cs="Times New Roman Regular"/>
          <w:color w:val="000000" w:themeColor="text1"/>
          <w:sz w:val="32"/>
          <w:szCs w:val="32"/>
          <w14:textFill>
            <w14:solidFill>
              <w14:schemeClr w14:val="tx1"/>
            </w14:solidFill>
          </w14:textFill>
        </w:rPr>
        <w:t>组织</w:t>
      </w:r>
      <w:r>
        <w:rPr>
          <w:rFonts w:hint="eastAsia" w:ascii="Times New Roman" w:hAnsi="Times New Roman" w:eastAsia="仿宋_GB2312" w:cs="Times New Roman Regular"/>
          <w:color w:val="000000" w:themeColor="text1"/>
          <w:sz w:val="32"/>
          <w:szCs w:val="32"/>
          <w14:textFill>
            <w14:solidFill>
              <w14:schemeClr w14:val="tx1"/>
            </w14:solidFill>
          </w14:textFill>
        </w:rPr>
        <w:t>以大额、高频次、备案期间就医地和参保地双向支出等为重点，实施费用稽核。自治区社保局适时组织各地经办机构通过巡查检查、交叉互查、第三方评审等方式，开展</w:t>
      </w:r>
      <w:r>
        <w:rPr>
          <w:rFonts w:ascii="Times New Roman" w:hAnsi="Times New Roman" w:eastAsia="仿宋_GB2312" w:cs="Times New Roman Regular"/>
          <w:color w:val="000000" w:themeColor="text1"/>
          <w:sz w:val="32"/>
          <w:szCs w:val="32"/>
          <w14:textFill>
            <w14:solidFill>
              <w14:schemeClr w14:val="tx1"/>
            </w14:solidFill>
          </w14:textFill>
        </w:rPr>
        <w:t>异地就医联审互查</w:t>
      </w:r>
      <w:r>
        <w:rPr>
          <w:rFonts w:hint="eastAsia" w:ascii="Times New Roman" w:hAnsi="Times New Roman" w:eastAsia="仿宋_GB2312" w:cs="Times New Roman Regular"/>
          <w:color w:val="000000" w:themeColor="text1"/>
          <w:sz w:val="32"/>
          <w:szCs w:val="32"/>
          <w14:textFill>
            <w14:solidFill>
              <w14:schemeClr w14:val="tx1"/>
            </w14:solidFill>
          </w14:textFill>
        </w:rPr>
        <w:t>工作。自治</w:t>
      </w:r>
      <w:r>
        <w:rPr>
          <w:rFonts w:ascii="Times New Roman" w:hAnsi="Times New Roman" w:eastAsia="仿宋_GB2312" w:cs="Times New Roman Regular"/>
          <w:color w:val="000000" w:themeColor="text1"/>
          <w:sz w:val="32"/>
          <w:szCs w:val="32"/>
          <w14:textFill>
            <w14:solidFill>
              <w14:schemeClr w14:val="tx1"/>
            </w14:solidFill>
          </w14:textFill>
        </w:rPr>
        <w:t>区社保局</w:t>
      </w:r>
      <w:r>
        <w:rPr>
          <w:rFonts w:hint="eastAsia" w:ascii="Times New Roman" w:hAnsi="Times New Roman" w:eastAsia="仿宋_GB2312" w:cs="Times New Roman Regular"/>
          <w:color w:val="000000" w:themeColor="text1"/>
          <w:sz w:val="32"/>
          <w:szCs w:val="32"/>
          <w14:textFill>
            <w14:solidFill>
              <w14:schemeClr w14:val="tx1"/>
            </w14:solidFill>
          </w14:textFill>
        </w:rPr>
        <w:t>负责向</w:t>
      </w:r>
      <w:r>
        <w:rPr>
          <w:rFonts w:ascii="Times New Roman" w:hAnsi="Times New Roman" w:eastAsia="仿宋_GB2312" w:cs="Times New Roman Regular"/>
          <w:color w:val="000000" w:themeColor="text1"/>
          <w:sz w:val="32"/>
          <w:szCs w:val="32"/>
          <w14:textFill>
            <w14:solidFill>
              <w14:schemeClr w14:val="tx1"/>
            </w14:solidFill>
          </w14:textFill>
        </w:rPr>
        <w:t>部级经办机构</w:t>
      </w:r>
      <w:r>
        <w:rPr>
          <w:rFonts w:hint="eastAsia" w:ascii="Times New Roman" w:hAnsi="Times New Roman" w:eastAsia="仿宋_GB2312" w:cs="Times New Roman Regular"/>
          <w:color w:val="000000" w:themeColor="text1"/>
          <w:sz w:val="32"/>
          <w:szCs w:val="32"/>
          <w14:textFill>
            <w14:solidFill>
              <w14:schemeClr w14:val="tx1"/>
            </w14:solidFill>
          </w14:textFill>
        </w:rPr>
        <w:t>反馈</w:t>
      </w:r>
      <w:r>
        <w:rPr>
          <w:rFonts w:ascii="Times New Roman" w:hAnsi="Times New Roman" w:eastAsia="仿宋_GB2312" w:cs="Times New Roman Regular"/>
          <w:color w:val="000000" w:themeColor="text1"/>
          <w:sz w:val="32"/>
          <w:szCs w:val="32"/>
          <w14:textFill>
            <w14:solidFill>
              <w14:schemeClr w14:val="tx1"/>
            </w14:solidFill>
          </w14:textFill>
        </w:rPr>
        <w:t>，并</w:t>
      </w:r>
      <w:r>
        <w:rPr>
          <w:rFonts w:hint="eastAsia" w:ascii="Times New Roman" w:hAnsi="Times New Roman" w:eastAsia="仿宋_GB2312" w:cs="Times New Roman Regular"/>
          <w:color w:val="000000" w:themeColor="text1"/>
          <w:sz w:val="32"/>
          <w:szCs w:val="32"/>
          <w14:textFill>
            <w14:solidFill>
              <w14:schemeClr w14:val="tx1"/>
            </w14:solidFill>
          </w14:textFill>
        </w:rPr>
        <w:t>协调处理</w:t>
      </w:r>
      <w:r>
        <w:rPr>
          <w:rFonts w:ascii="Times New Roman" w:hAnsi="Times New Roman" w:eastAsia="仿宋_GB2312" w:cs="Times New Roman Regular"/>
          <w:color w:val="000000" w:themeColor="text1"/>
          <w:sz w:val="32"/>
          <w:szCs w:val="32"/>
          <w14:textFill>
            <w14:solidFill>
              <w14:schemeClr w14:val="tx1"/>
            </w14:solidFill>
          </w14:textFill>
        </w:rPr>
        <w:t>因费用审核、资金拨付和违规处理等发生的争议及</w:t>
      </w:r>
      <w:r>
        <w:rPr>
          <w:rFonts w:hint="eastAsia" w:ascii="Times New Roman" w:hAnsi="Times New Roman" w:eastAsia="仿宋_GB2312" w:cs="Times New Roman Regular"/>
          <w:color w:val="000000" w:themeColor="text1"/>
          <w:sz w:val="32"/>
          <w:szCs w:val="32"/>
          <w14:textFill>
            <w14:solidFill>
              <w14:schemeClr w14:val="tx1"/>
            </w14:solidFill>
          </w14:textFill>
        </w:rPr>
        <w:t>纠纷</w:t>
      </w:r>
      <w:r>
        <w:rPr>
          <w:rFonts w:ascii="Times New Roman" w:hAnsi="Times New Roman" w:eastAsia="仿宋_GB2312" w:cs="Times New Roman Regular"/>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_GB2312" w:cs="Times New Roman Regular"/>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四十七</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各地经办机构应加强跨省异地就医</w:t>
      </w:r>
      <w:r>
        <w:rPr>
          <w:rFonts w:hint="eastAsia" w:ascii="Times New Roman" w:hAnsi="Times New Roman" w:eastAsia="仿宋_GB2312"/>
          <w:color w:val="000000" w:themeColor="text1"/>
          <w:sz w:val="32"/>
          <w:szCs w:val="32"/>
          <w14:textFill>
            <w14:solidFill>
              <w14:schemeClr w14:val="tx1"/>
            </w14:solidFill>
          </w14:textFill>
        </w:rPr>
        <w:t>直接结算运行</w:t>
      </w:r>
      <w:r>
        <w:rPr>
          <w:rFonts w:ascii="Times New Roman" w:hAnsi="Times New Roman" w:eastAsia="仿宋_GB2312"/>
          <w:color w:val="000000" w:themeColor="text1"/>
          <w:sz w:val="32"/>
          <w:szCs w:val="32"/>
          <w14:textFill>
            <w14:solidFill>
              <w14:schemeClr w14:val="tx1"/>
            </w14:solidFill>
          </w14:textFill>
        </w:rPr>
        <w:t>监控</w:t>
      </w:r>
      <w:r>
        <w:rPr>
          <w:rFonts w:hint="eastAsia" w:ascii="Times New Roman" w:hAnsi="Times New Roman" w:eastAsia="仿宋_GB2312"/>
          <w:color w:val="000000" w:themeColor="text1"/>
          <w:sz w:val="32"/>
          <w:szCs w:val="32"/>
          <w14:textFill>
            <w14:solidFill>
              <w14:schemeClr w14:val="tx1"/>
            </w14:solidFill>
          </w14:textFill>
        </w:rPr>
        <w:t>和费用审核</w:t>
      </w:r>
      <w:r>
        <w:rPr>
          <w:rFonts w:ascii="Times New Roman" w:hAnsi="Times New Roman" w:eastAsia="仿宋_GB2312"/>
          <w:color w:val="000000" w:themeColor="text1"/>
          <w:sz w:val="32"/>
          <w:szCs w:val="32"/>
          <w14:textFill>
            <w14:solidFill>
              <w14:schemeClr w14:val="tx1"/>
            </w14:solidFill>
          </w14:textFill>
        </w:rPr>
        <w:t>，健全工伤保险基金运行风险评估预警机制，定期</w:t>
      </w:r>
      <w:r>
        <w:rPr>
          <w:rFonts w:hint="eastAsia" w:ascii="Times New Roman" w:hAnsi="Times New Roman" w:eastAsia="仿宋_GB2312"/>
          <w:color w:val="000000" w:themeColor="text1"/>
          <w:sz w:val="32"/>
          <w:szCs w:val="32"/>
          <w14:textFill>
            <w14:solidFill>
              <w14:schemeClr w14:val="tx1"/>
            </w14:solidFill>
          </w14:textFill>
        </w:rPr>
        <w:t>开展</w:t>
      </w:r>
      <w:r>
        <w:rPr>
          <w:rFonts w:ascii="Times New Roman" w:hAnsi="Times New Roman" w:eastAsia="仿宋_GB2312"/>
          <w:color w:val="000000" w:themeColor="text1"/>
          <w:sz w:val="32"/>
          <w:szCs w:val="32"/>
          <w14:textFill>
            <w14:solidFill>
              <w14:schemeClr w14:val="tx1"/>
            </w14:solidFill>
          </w14:textFill>
        </w:rPr>
        <w:t>跨省异地就医直接结算运行分析。</w:t>
      </w:r>
    </w:p>
    <w:p>
      <w:pPr>
        <w:pStyle w:val="3"/>
        <w:spacing w:line="560" w:lineRule="exact"/>
        <w:rPr>
          <w:color w:val="000000" w:themeColor="text1"/>
          <w14:textFill>
            <w14:solidFill>
              <w14:schemeClr w14:val="tx1"/>
            </w14:solidFill>
          </w14:textFill>
        </w:rPr>
      </w:pPr>
      <w:bookmarkStart w:id="30" w:name="_Toc1853666100"/>
      <w:bookmarkStart w:id="31" w:name="_Toc1803642527_WPSOffice_Level1"/>
      <w:bookmarkStart w:id="32" w:name="_Toc158287350"/>
      <w:bookmarkStart w:id="33" w:name="_Toc1737431093_WPSOffice_Level1"/>
      <w:bookmarkStart w:id="34" w:name="_Toc1902848320_WPSOffice_Level1"/>
      <w:bookmarkStart w:id="35" w:name="_Toc1589676350_WPSOffice_Level1"/>
      <w:r>
        <w:rPr>
          <w:color w:val="000000" w:themeColor="text1"/>
          <w14:textFill>
            <w14:solidFill>
              <w14:schemeClr w14:val="tx1"/>
            </w14:solidFill>
          </w14:textFill>
        </w:rPr>
        <w:t>第</w:t>
      </w:r>
      <w:r>
        <w:rPr>
          <w:rFonts w:hint="eastAsia"/>
          <w:color w:val="000000" w:themeColor="text1"/>
          <w14:textFill>
            <w14:solidFill>
              <w14:schemeClr w14:val="tx1"/>
            </w14:solidFill>
          </w14:textFill>
        </w:rPr>
        <w:t>九</w:t>
      </w:r>
      <w:r>
        <w:rPr>
          <w:color w:val="000000" w:themeColor="text1"/>
          <w14:textFill>
            <w14:solidFill>
              <w14:schemeClr w14:val="tx1"/>
            </w14:solidFill>
          </w14:textFill>
        </w:rPr>
        <w:t>章</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附则</w:t>
      </w:r>
      <w:bookmarkEnd w:id="30"/>
      <w:bookmarkEnd w:id="31"/>
      <w:bookmarkEnd w:id="32"/>
      <w:bookmarkEnd w:id="33"/>
      <w:bookmarkEnd w:id="34"/>
      <w:bookmarkEnd w:id="35"/>
    </w:p>
    <w:p>
      <w:pPr>
        <w:spacing w:line="560" w:lineRule="exact"/>
        <w:ind w:firstLine="640" w:firstLineChars="200"/>
        <w:rPr>
          <w:rFonts w:ascii="Times New Roman" w:hAnsi="Times New Roman" w:eastAsia="仿宋_GB2312" w:cs="Times New Roman Regular"/>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四十八</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w:t>
      </w:r>
      <w:r>
        <w:rPr>
          <w:rFonts w:ascii="Times New Roman" w:hAnsi="Times New Roman" w:eastAsia="仿宋_GB2312" w:cs="Times New Roman Regular"/>
          <w:color w:val="000000" w:themeColor="text1"/>
          <w:sz w:val="32"/>
          <w:szCs w:val="32"/>
          <w14:textFill>
            <w14:solidFill>
              <w14:schemeClr w14:val="tx1"/>
            </w14:solidFill>
          </w14:textFill>
        </w:rPr>
        <w:t>异地就医业务档案由参保地经办机构和就医地经办机构按其办理的业务分别保管。</w:t>
      </w:r>
    </w:p>
    <w:p>
      <w:pPr>
        <w:spacing w:line="560" w:lineRule="exact"/>
        <w:ind w:firstLine="640" w:firstLineChars="200"/>
        <w:rPr>
          <w:rFonts w:ascii="Times New Roman" w:hAnsi="Times New Roman" w:eastAsia="仿宋_GB2312" w:cs="Times New Roman Regular"/>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四十九</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s="Times New Roman Regular"/>
          <w:color w:val="000000" w:themeColor="text1"/>
          <w:sz w:val="32"/>
          <w:szCs w:val="32"/>
          <w14:textFill>
            <w14:solidFill>
              <w14:schemeClr w14:val="tx1"/>
            </w14:solidFill>
          </w14:textFill>
        </w:rPr>
        <w:t xml:space="preserve"> 各地经办机构应按照服务便民工作原则，做好政策宣传和就医指引，依托公共服务网站、经办服务大厅等网站公布办事指南，供工伤职工跨省异地就医时使用。</w:t>
      </w:r>
    </w:p>
    <w:p>
      <w:pPr>
        <w:spacing w:line="560" w:lineRule="exact"/>
        <w:ind w:firstLine="640" w:firstLineChars="200"/>
        <w:rPr>
          <w:rFonts w:ascii="Times New Roman" w:hAnsi="Times New Roman" w:eastAsia="仿宋_GB2312" w:cs="Times New Roman Regular"/>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五</w:t>
      </w:r>
      <w:r>
        <w:rPr>
          <w:rFonts w:ascii="Times New Roman" w:hAnsi="Times New Roman" w:eastAsia="仿宋_GB2312"/>
          <w:b/>
          <w:bCs/>
          <w:color w:val="000000" w:themeColor="text1"/>
          <w:sz w:val="32"/>
          <w:szCs w:val="32"/>
          <w14:textFill>
            <w14:solidFill>
              <w14:schemeClr w14:val="tx1"/>
            </w14:solidFill>
          </w14:textFill>
        </w:rPr>
        <w:t>十条</w:t>
      </w:r>
      <w:bookmarkStart w:id="36" w:name="_Toc1423852009_WPSOffice_Level1"/>
      <w:bookmarkStart w:id="37" w:name="_Toc1669231792_WPSOffice_Level1"/>
      <w:bookmarkStart w:id="38" w:name="_Toc845243116_WPSOffice_Level1"/>
      <w:bookmarkStart w:id="39" w:name="_Toc846362123_WPSOffice_Level1"/>
      <w:bookmarkStart w:id="40" w:name="_Toc641618208_WPSOffice_Level1"/>
      <w:r>
        <w:rPr>
          <w:rFonts w:hint="eastAsia" w:ascii="Times New Roman" w:hAnsi="Times New Roman" w:eastAsia="仿宋_GB2312"/>
          <w:b/>
          <w:bCs/>
          <w:color w:val="000000" w:themeColor="text1"/>
          <w:sz w:val="32"/>
          <w:szCs w:val="32"/>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本规程</w:t>
      </w:r>
      <w:r>
        <w:rPr>
          <w:rFonts w:hint="eastAsia" w:ascii="Times New Roman" w:hAnsi="Times New Roman" w:eastAsia="仿宋_GB2312" w:cs="Times New Roman Regular"/>
          <w:color w:val="000000" w:themeColor="text1"/>
          <w:sz w:val="32"/>
          <w:szCs w:val="32"/>
          <w14:textFill>
            <w14:solidFill>
              <w14:schemeClr w14:val="tx1"/>
            </w14:solidFill>
          </w14:textFill>
        </w:rPr>
        <w:t>自202</w:t>
      </w:r>
      <w:r>
        <w:rPr>
          <w:rFonts w:ascii="Times New Roman" w:hAnsi="Times New Roman" w:eastAsia="仿宋_GB2312" w:cs="Times New Roman Regular"/>
          <w:color w:val="000000" w:themeColor="text1"/>
          <w:sz w:val="32"/>
          <w:szCs w:val="32"/>
          <w14:textFill>
            <w14:solidFill>
              <w14:schemeClr w14:val="tx1"/>
            </w14:solidFill>
          </w14:textFill>
        </w:rPr>
        <w:t>4</w:t>
      </w:r>
      <w:r>
        <w:rPr>
          <w:rFonts w:hint="eastAsia" w:ascii="Times New Roman" w:hAnsi="Times New Roman" w:eastAsia="仿宋_GB2312" w:cs="Times New Roman Regular"/>
          <w:color w:val="000000" w:themeColor="text1"/>
          <w:sz w:val="32"/>
          <w:szCs w:val="32"/>
          <w14:textFill>
            <w14:solidFill>
              <w14:schemeClr w14:val="tx1"/>
            </w14:solidFill>
          </w14:textFill>
        </w:rPr>
        <w:t>年4月1日</w:t>
      </w:r>
      <w:r>
        <w:rPr>
          <w:rFonts w:ascii="Times New Roman" w:hAnsi="Times New Roman" w:eastAsia="仿宋_GB2312" w:cs="Times New Roman Regular"/>
          <w:color w:val="000000" w:themeColor="text1"/>
          <w:sz w:val="32"/>
          <w:szCs w:val="32"/>
          <w14:textFill>
            <w14:solidFill>
              <w14:schemeClr w14:val="tx1"/>
            </w14:solidFill>
          </w14:textFill>
        </w:rPr>
        <w:t>起</w:t>
      </w:r>
      <w:bookmarkEnd w:id="36"/>
      <w:bookmarkEnd w:id="37"/>
      <w:bookmarkEnd w:id="38"/>
      <w:bookmarkEnd w:id="39"/>
      <w:bookmarkEnd w:id="40"/>
      <w:r>
        <w:rPr>
          <w:rFonts w:hint="eastAsia" w:ascii="Times New Roman" w:hAnsi="Times New Roman" w:eastAsia="仿宋_GB2312" w:cs="Times New Roman Regular"/>
          <w:color w:val="000000" w:themeColor="text1"/>
          <w:sz w:val="32"/>
          <w:szCs w:val="32"/>
          <w14:textFill>
            <w14:solidFill>
              <w14:schemeClr w14:val="tx1"/>
            </w14:solidFill>
          </w14:textFill>
        </w:rPr>
        <w:t>实施。</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p>
    <w:p>
      <w:pPr>
        <w:spacing w:line="540" w:lineRule="exac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附件</w:t>
      </w:r>
      <w:r>
        <w:rPr>
          <w:rFonts w:ascii="Times New Roman" w:hAnsi="Times New Roman" w:eastAsia="仿宋_GB2312"/>
          <w:color w:val="000000" w:themeColor="text1"/>
          <w:sz w:val="32"/>
          <w:szCs w:val="32"/>
          <w14:textFill>
            <w14:solidFill>
              <w14:schemeClr w14:val="tx1"/>
            </w14:solidFill>
          </w14:textFill>
        </w:rPr>
        <w:t>：1.工伤保险</w:t>
      </w:r>
      <w:r>
        <w:rPr>
          <w:rFonts w:ascii="Times New Roman" w:hAnsi="Times New Roman" w:eastAsia="仿宋_GB2312"/>
          <w:color w:val="000000" w:themeColor="text1"/>
          <w:sz w:val="32"/>
          <w:szCs w:val="32"/>
          <w:lang w:eastAsia="zh-Hans"/>
          <w14:textFill>
            <w14:solidFill>
              <w14:schemeClr w14:val="tx1"/>
            </w14:solidFill>
          </w14:textFill>
        </w:rPr>
        <w:t>跨省</w:t>
      </w:r>
      <w:r>
        <w:rPr>
          <w:rFonts w:ascii="Times New Roman" w:hAnsi="Times New Roman" w:eastAsia="仿宋_GB2312"/>
          <w:color w:val="000000" w:themeColor="text1"/>
          <w:sz w:val="32"/>
          <w:szCs w:val="32"/>
          <w14:textFill>
            <w14:solidFill>
              <w14:schemeClr w14:val="tx1"/>
            </w14:solidFill>
          </w14:textFill>
        </w:rPr>
        <w:t>异地就医（康复）直接结算备案表</w:t>
      </w:r>
    </w:p>
    <w:p>
      <w:pPr>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bookmarkStart w:id="41" w:name="_Toc1979717261_WPSOffice_Level1"/>
      <w:bookmarkStart w:id="42" w:name="_Toc1960012559_WPSOffice_Level1"/>
      <w:bookmarkStart w:id="43" w:name="_Toc1947904320_WPSOffice_Level1"/>
      <w:bookmarkStart w:id="44" w:name="_Toc1347705780_WPSOffice_Level1"/>
      <w:bookmarkStart w:id="45" w:name="_Toc1756499329_WPSOffice_Level1"/>
      <w:bookmarkStart w:id="46" w:name="_Toc1610546614"/>
      <w:r>
        <w:rPr>
          <w:rFonts w:hint="eastAsia" w:ascii="Times New Roman" w:hAnsi="Times New Roman" w:eastAsia="仿宋_GB2312"/>
          <w:color w:val="000000" w:themeColor="text1"/>
          <w:sz w:val="32"/>
          <w:szCs w:val="32"/>
          <w14:textFill>
            <w14:solidFill>
              <w14:schemeClr w14:val="tx1"/>
            </w14:solidFill>
          </w14:textFill>
        </w:rPr>
        <w:t>　</w:t>
      </w:r>
      <w:r>
        <w:rPr>
          <w:rFonts w:ascii="Times New Roman" w:hAnsi="Times New Roman" w:eastAsia="仿宋_GB2312"/>
          <w:color w:val="000000" w:themeColor="text1"/>
          <w:sz w:val="32"/>
          <w:szCs w:val="32"/>
          <w14:textFill>
            <w14:solidFill>
              <w14:schemeClr w14:val="tx1"/>
            </w14:solidFill>
          </w14:textFill>
        </w:rPr>
        <w:t>2.</w:t>
      </w:r>
      <w:bookmarkEnd w:id="41"/>
      <w:bookmarkEnd w:id="42"/>
      <w:bookmarkEnd w:id="43"/>
      <w:bookmarkEnd w:id="44"/>
      <w:bookmarkEnd w:id="45"/>
      <w:bookmarkEnd w:id="46"/>
      <w:r>
        <w:rPr>
          <w:rFonts w:ascii="Times New Roman" w:hAnsi="Times New Roman" w:eastAsia="仿宋_GB2312"/>
          <w:color w:val="000000" w:themeColor="text1"/>
          <w:sz w:val="32"/>
          <w:szCs w:val="32"/>
          <w14:textFill>
            <w14:solidFill>
              <w14:schemeClr w14:val="tx1"/>
            </w14:solidFill>
          </w14:textFill>
        </w:rPr>
        <w:t>工伤保险</w:t>
      </w:r>
      <w:r>
        <w:rPr>
          <w:rFonts w:ascii="Times New Roman" w:hAnsi="Times New Roman" w:eastAsia="仿宋_GB2312"/>
          <w:color w:val="000000" w:themeColor="text1"/>
          <w:sz w:val="32"/>
          <w:szCs w:val="32"/>
          <w:lang w:eastAsia="zh-Hans"/>
          <w14:textFill>
            <w14:solidFill>
              <w14:schemeClr w14:val="tx1"/>
            </w14:solidFill>
          </w14:textFill>
        </w:rPr>
        <w:t>跨省</w:t>
      </w:r>
      <w:r>
        <w:rPr>
          <w:rFonts w:ascii="Times New Roman" w:hAnsi="Times New Roman" w:eastAsia="仿宋_GB2312"/>
          <w:color w:val="000000" w:themeColor="text1"/>
          <w:sz w:val="32"/>
          <w:szCs w:val="32"/>
          <w14:textFill>
            <w14:solidFill>
              <w14:schemeClr w14:val="tx1"/>
            </w14:solidFill>
          </w14:textFill>
        </w:rPr>
        <w:t>异地配置辅助器具直接结算备案表</w:t>
      </w:r>
    </w:p>
    <w:p>
      <w:pPr>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　</w:t>
      </w:r>
      <w:r>
        <w:rPr>
          <w:rFonts w:ascii="Times New Roman" w:hAnsi="Times New Roman" w:eastAsia="仿宋_GB2312"/>
          <w:color w:val="000000" w:themeColor="text1"/>
          <w:sz w:val="32"/>
          <w:szCs w:val="32"/>
          <w14:textFill>
            <w14:solidFill>
              <w14:schemeClr w14:val="tx1"/>
            </w14:solidFill>
          </w14:textFill>
        </w:rPr>
        <w:t>3.</w:t>
      </w:r>
      <w:bookmarkStart w:id="47" w:name="_Toc1419030026_WPSOffice_Level1"/>
      <w:bookmarkStart w:id="48" w:name="_Toc792336881_WPSOffice_Level1"/>
      <w:bookmarkStart w:id="49" w:name="_Toc1313434629_WPSOffice_Level1"/>
      <w:bookmarkStart w:id="50" w:name="_Toc1597055939_WPSOffice_Level1"/>
      <w:bookmarkStart w:id="51" w:name="_Toc659332753"/>
      <w:bookmarkStart w:id="52" w:name="_Toc1647803505_WPSOffice_Level1"/>
      <w:r>
        <w:rPr>
          <w:rFonts w:ascii="Times New Roman" w:hAnsi="Times New Roman" w:eastAsia="仿宋_GB2312"/>
          <w:color w:val="000000" w:themeColor="text1"/>
          <w:sz w:val="32"/>
          <w:szCs w:val="32"/>
          <w14:textFill>
            <w14:solidFill>
              <w14:schemeClr w14:val="tx1"/>
            </w14:solidFill>
          </w14:textFill>
        </w:rPr>
        <w:t>____省（区、市）工伤保险跨省异地就医预付金付款</w:t>
      </w:r>
    </w:p>
    <w:p>
      <w:pPr>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　</w:t>
      </w:r>
      <w:r>
        <w:rPr>
          <w:rFonts w:ascii="Times New Roman" w:hAnsi="Times New Roman" w:eastAsia="仿宋_GB2312"/>
          <w:color w:val="000000" w:themeColor="text1"/>
          <w:sz w:val="32"/>
          <w:szCs w:val="32"/>
          <w14:textFill>
            <w14:solidFill>
              <w14:schemeClr w14:val="tx1"/>
            </w14:solidFill>
          </w14:textFill>
        </w:rPr>
        <w:t>通知书</w:t>
      </w:r>
    </w:p>
    <w:p>
      <w:pPr>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　</w:t>
      </w:r>
      <w:r>
        <w:rPr>
          <w:rFonts w:ascii="Times New Roman" w:hAnsi="Times New Roman" w:eastAsia="仿宋_GB2312"/>
          <w:color w:val="000000" w:themeColor="text1"/>
          <w:sz w:val="32"/>
          <w:szCs w:val="32"/>
          <w14:textFill>
            <w14:solidFill>
              <w14:schemeClr w14:val="tx1"/>
            </w14:solidFill>
          </w14:textFill>
        </w:rPr>
        <w:t>4.</w:t>
      </w:r>
      <w:bookmarkEnd w:id="47"/>
      <w:bookmarkEnd w:id="48"/>
      <w:bookmarkEnd w:id="49"/>
      <w:bookmarkEnd w:id="50"/>
      <w:bookmarkEnd w:id="51"/>
      <w:bookmarkEnd w:id="52"/>
      <w:r>
        <w:rPr>
          <w:rFonts w:ascii="Times New Roman" w:hAnsi="Times New Roman" w:eastAsia="仿宋_GB2312"/>
          <w:color w:val="000000" w:themeColor="text1"/>
          <w:sz w:val="32"/>
          <w:szCs w:val="32"/>
          <w14:textFill>
            <w14:solidFill>
              <w14:schemeClr w14:val="tx1"/>
            </w14:solidFill>
          </w14:textFill>
        </w:rPr>
        <w:t>____省（区、市）工伤保险跨省异地就医预付金收款</w:t>
      </w:r>
    </w:p>
    <w:p>
      <w:pPr>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　</w:t>
      </w:r>
      <w:r>
        <w:rPr>
          <w:rFonts w:ascii="Times New Roman" w:hAnsi="Times New Roman" w:eastAsia="仿宋_GB2312"/>
          <w:color w:val="000000" w:themeColor="text1"/>
          <w:sz w:val="32"/>
          <w:szCs w:val="32"/>
          <w14:textFill>
            <w14:solidFill>
              <w14:schemeClr w14:val="tx1"/>
            </w14:solidFill>
          </w14:textFill>
        </w:rPr>
        <w:t>通知书</w:t>
      </w:r>
    </w:p>
    <w:p>
      <w:pPr>
        <w:spacing w:line="540" w:lineRule="exac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　　　</w:t>
      </w:r>
      <w:r>
        <w:rPr>
          <w:rFonts w:ascii="Times New Roman" w:hAnsi="Times New Roman" w:eastAsia="仿宋_GB2312"/>
          <w:color w:val="000000" w:themeColor="text1"/>
          <w:sz w:val="32"/>
          <w:szCs w:val="32"/>
          <w14:textFill>
            <w14:solidFill>
              <w14:schemeClr w14:val="tx1"/>
            </w14:solidFill>
          </w14:textFill>
        </w:rPr>
        <w:t>5.____省（区、市）工伤保险跨省异地就医预付金额度</w:t>
      </w:r>
    </w:p>
    <w:p>
      <w:pPr>
        <w:spacing w:line="540" w:lineRule="exac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　　　</w:t>
      </w:r>
      <w:r>
        <w:rPr>
          <w:rFonts w:ascii="Times New Roman" w:hAnsi="Times New Roman" w:eastAsia="仿宋_GB2312"/>
          <w:color w:val="000000" w:themeColor="text1"/>
          <w:sz w:val="32"/>
          <w:szCs w:val="32"/>
          <w14:textFill>
            <w14:solidFill>
              <w14:schemeClr w14:val="tx1"/>
            </w14:solidFill>
          </w14:textFill>
        </w:rPr>
        <w:t>调整付款通知书</w:t>
      </w:r>
    </w:p>
    <w:p>
      <w:pPr>
        <w:spacing w:line="540" w:lineRule="exact"/>
        <w:ind w:firstLine="640" w:firstLineChars="200"/>
        <w:rPr>
          <w:rFonts w:ascii="Times New Roman" w:hAnsi="Times New Roman" w:eastAsia="仿宋_GB2312"/>
          <w:color w:val="000000" w:themeColor="text1"/>
          <w:sz w:val="32"/>
          <w:szCs w:val="32"/>
          <w:lang w:eastAsia="zh-Hans"/>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　</w:t>
      </w:r>
      <w:r>
        <w:rPr>
          <w:rFonts w:ascii="Times New Roman" w:hAnsi="Times New Roman" w:eastAsia="仿宋_GB2312"/>
          <w:color w:val="000000" w:themeColor="text1"/>
          <w:sz w:val="32"/>
          <w:szCs w:val="32"/>
          <w:lang w:eastAsia="zh-Hans"/>
          <w14:textFill>
            <w14:solidFill>
              <w14:schemeClr w14:val="tx1"/>
            </w14:solidFill>
          </w14:textFill>
        </w:rPr>
        <w:t>6.____省（区、市）工伤保险跨省异地就医预付金额度</w:t>
      </w:r>
    </w:p>
    <w:p>
      <w:pPr>
        <w:spacing w:line="540" w:lineRule="exact"/>
        <w:ind w:firstLine="640" w:firstLineChars="200"/>
        <w:rPr>
          <w:rFonts w:ascii="Times New Roman" w:hAnsi="Times New Roman" w:eastAsia="仿宋_GB2312"/>
          <w:color w:val="000000" w:themeColor="text1"/>
          <w:sz w:val="32"/>
          <w:szCs w:val="32"/>
          <w:lang w:eastAsia="zh-Hans"/>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　</w:t>
      </w:r>
      <w:r>
        <w:rPr>
          <w:rFonts w:ascii="Times New Roman" w:hAnsi="Times New Roman" w:eastAsia="仿宋_GB2312"/>
          <w:color w:val="000000" w:themeColor="text1"/>
          <w:sz w:val="32"/>
          <w:szCs w:val="32"/>
          <w:lang w:eastAsia="zh-Hans"/>
          <w14:textFill>
            <w14:solidFill>
              <w14:schemeClr w14:val="tx1"/>
            </w14:solidFill>
          </w14:textFill>
        </w:rPr>
        <w:t>调整收款通知书</w:t>
      </w:r>
    </w:p>
    <w:p>
      <w:pPr>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　</w:t>
      </w:r>
      <w:r>
        <w:rPr>
          <w:rFonts w:ascii="Times New Roman" w:hAnsi="Times New Roman" w:eastAsia="仿宋_GB2312"/>
          <w:color w:val="000000" w:themeColor="text1"/>
          <w:sz w:val="32"/>
          <w:szCs w:val="32"/>
          <w14:textFill>
            <w14:solidFill>
              <w14:schemeClr w14:val="tx1"/>
            </w14:solidFill>
          </w14:textFill>
        </w:rPr>
        <w:t>7.</w:t>
      </w:r>
      <w:bookmarkStart w:id="53" w:name="_Toc239397563_WPSOffice_Level1"/>
      <w:bookmarkStart w:id="54" w:name="_Toc2044774072_WPSOffice_Level1"/>
      <w:bookmarkStart w:id="55" w:name="_Toc1854731527_WPSOffice_Level1"/>
      <w:bookmarkStart w:id="56" w:name="_Toc1349125832_WPSOffice_Level1"/>
      <w:bookmarkStart w:id="57" w:name="_Toc2144185840_WPSOffice_Level1"/>
      <w:r>
        <w:rPr>
          <w:rFonts w:ascii="Times New Roman" w:hAnsi="Times New Roman" w:eastAsia="仿宋_GB2312"/>
          <w:color w:val="000000" w:themeColor="text1"/>
          <w:sz w:val="32"/>
          <w:szCs w:val="32"/>
          <w14:textFill>
            <w14:solidFill>
              <w14:schemeClr w14:val="tx1"/>
            </w14:solidFill>
          </w14:textFill>
        </w:rPr>
        <w:t>____省（区、市）工伤保险跨省异地就医预付金额度</w:t>
      </w:r>
    </w:p>
    <w:p>
      <w:pPr>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　</w:t>
      </w:r>
      <w:r>
        <w:rPr>
          <w:rFonts w:ascii="Times New Roman" w:hAnsi="Times New Roman" w:eastAsia="仿宋_GB2312"/>
          <w:color w:val="000000" w:themeColor="text1"/>
          <w:sz w:val="32"/>
          <w:szCs w:val="32"/>
          <w14:textFill>
            <w14:solidFill>
              <w14:schemeClr w14:val="tx1"/>
            </w14:solidFill>
          </w14:textFill>
        </w:rPr>
        <w:t>紧急调增</w:t>
      </w:r>
      <w:r>
        <w:rPr>
          <w:rFonts w:hint="eastAsia" w:ascii="Times New Roman" w:hAnsi="Times New Roman" w:eastAsia="仿宋_GB2312"/>
          <w:color w:val="000000" w:themeColor="text1"/>
          <w:sz w:val="32"/>
          <w:szCs w:val="32"/>
          <w14:textFill>
            <w14:solidFill>
              <w14:schemeClr w14:val="tx1"/>
            </w14:solidFill>
          </w14:textFill>
        </w:rPr>
        <w:t>收</w:t>
      </w:r>
      <w:r>
        <w:rPr>
          <w:rFonts w:ascii="Times New Roman" w:hAnsi="Times New Roman" w:eastAsia="仿宋_GB2312"/>
          <w:color w:val="000000" w:themeColor="text1"/>
          <w:sz w:val="32"/>
          <w:szCs w:val="32"/>
          <w14:textFill>
            <w14:solidFill>
              <w14:schemeClr w14:val="tx1"/>
            </w14:solidFill>
          </w14:textFill>
        </w:rPr>
        <w:t>款通知书</w:t>
      </w:r>
    </w:p>
    <w:p>
      <w:pPr>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　</w:t>
      </w:r>
      <w:r>
        <w:rPr>
          <w:rFonts w:ascii="Times New Roman" w:hAnsi="Times New Roman" w:eastAsia="仿宋_GB2312"/>
          <w:color w:val="000000" w:themeColor="text1"/>
          <w:sz w:val="32"/>
          <w:szCs w:val="32"/>
          <w14:textFill>
            <w14:solidFill>
              <w14:schemeClr w14:val="tx1"/>
            </w14:solidFill>
          </w14:textFill>
        </w:rPr>
        <w:t>8.</w:t>
      </w:r>
      <w:bookmarkEnd w:id="53"/>
      <w:bookmarkEnd w:id="54"/>
      <w:bookmarkEnd w:id="55"/>
      <w:bookmarkEnd w:id="56"/>
      <w:bookmarkEnd w:id="57"/>
      <w:bookmarkStart w:id="58" w:name="_Toc1317970510_WPSOffice_Level1"/>
      <w:bookmarkStart w:id="59" w:name="_Toc1747638084_WPSOffice_Level1"/>
      <w:bookmarkStart w:id="60" w:name="_Toc337025163_WPSOffice_Level1"/>
      <w:bookmarkStart w:id="61" w:name="_Toc408332573_WPSOffice_Level1"/>
      <w:bookmarkStart w:id="62" w:name="_Toc1625513398_WPSOffice_Level1"/>
      <w:r>
        <w:rPr>
          <w:rFonts w:ascii="Times New Roman" w:hAnsi="Times New Roman" w:eastAsia="仿宋_GB2312"/>
          <w:color w:val="000000" w:themeColor="text1"/>
          <w:sz w:val="32"/>
          <w:szCs w:val="32"/>
          <w14:textFill>
            <w14:solidFill>
              <w14:schemeClr w14:val="tx1"/>
            </w14:solidFill>
          </w14:textFill>
        </w:rPr>
        <w:t>____省（区、市）</w:t>
      </w:r>
      <w:r>
        <w:rPr>
          <w:rFonts w:hint="eastAsia" w:ascii="Times New Roman" w:hAnsi="Times New Roman" w:eastAsia="仿宋_GB2312"/>
          <w:color w:val="000000" w:themeColor="text1"/>
          <w:sz w:val="32"/>
          <w:szCs w:val="32"/>
          <w14:textFill>
            <w14:solidFill>
              <w14:schemeClr w14:val="tx1"/>
            </w14:solidFill>
          </w14:textFill>
        </w:rPr>
        <w:t>工伤保险</w:t>
      </w:r>
      <w:r>
        <w:rPr>
          <w:rFonts w:ascii="Times New Roman" w:hAnsi="Times New Roman" w:eastAsia="仿宋_GB2312"/>
          <w:color w:val="000000" w:themeColor="text1"/>
          <w:sz w:val="32"/>
          <w:szCs w:val="32"/>
          <w14:textFill>
            <w14:solidFill>
              <w14:schemeClr w14:val="tx1"/>
            </w14:solidFill>
          </w14:textFill>
        </w:rPr>
        <w:t>跨省异地就医预付金额度</w:t>
      </w:r>
    </w:p>
    <w:p>
      <w:pPr>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　</w:t>
      </w:r>
      <w:r>
        <w:rPr>
          <w:rFonts w:ascii="Times New Roman" w:hAnsi="Times New Roman" w:eastAsia="仿宋_GB2312"/>
          <w:color w:val="000000" w:themeColor="text1"/>
          <w:sz w:val="32"/>
          <w:szCs w:val="32"/>
          <w14:textFill>
            <w14:solidFill>
              <w14:schemeClr w14:val="tx1"/>
            </w14:solidFill>
          </w14:textFill>
        </w:rPr>
        <w:t>紧急调增</w:t>
      </w:r>
      <w:r>
        <w:rPr>
          <w:rFonts w:hint="eastAsia" w:ascii="Times New Roman" w:hAnsi="Times New Roman" w:eastAsia="仿宋_GB2312"/>
          <w:color w:val="000000" w:themeColor="text1"/>
          <w:sz w:val="32"/>
          <w:szCs w:val="32"/>
          <w14:textFill>
            <w14:solidFill>
              <w14:schemeClr w14:val="tx1"/>
            </w14:solidFill>
          </w14:textFill>
        </w:rPr>
        <w:t>付</w:t>
      </w:r>
      <w:r>
        <w:rPr>
          <w:rFonts w:ascii="Times New Roman" w:hAnsi="Times New Roman" w:eastAsia="仿宋_GB2312"/>
          <w:color w:val="000000" w:themeColor="text1"/>
          <w:sz w:val="32"/>
          <w:szCs w:val="32"/>
          <w14:textFill>
            <w14:solidFill>
              <w14:schemeClr w14:val="tx1"/>
            </w14:solidFill>
          </w14:textFill>
        </w:rPr>
        <w:t>款通知书</w:t>
      </w:r>
    </w:p>
    <w:p>
      <w:pPr>
        <w:spacing w:line="540" w:lineRule="exact"/>
        <w:rPr>
          <w:rFonts w:ascii="Times New Roman" w:hAnsi="Times New Roman" w:eastAsia="仿宋_GB2312" w:cs="宋体"/>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　　　</w:t>
      </w:r>
      <w:r>
        <w:rPr>
          <w:rFonts w:ascii="Times New Roman" w:hAnsi="Times New Roman" w:eastAsia="仿宋_GB2312"/>
          <w:color w:val="000000" w:themeColor="text1"/>
          <w:sz w:val="32"/>
          <w:szCs w:val="32"/>
          <w14:textFill>
            <w14:solidFill>
              <w14:schemeClr w14:val="tx1"/>
            </w14:solidFill>
          </w14:textFill>
        </w:rPr>
        <w:t>9</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s="Times New Roman Regular"/>
          <w:color w:val="000000" w:themeColor="text1"/>
          <w:sz w:val="32"/>
          <w:szCs w:val="32"/>
          <w14:textFill>
            <w14:solidFill>
              <w14:schemeClr w14:val="tx1"/>
            </w14:solidFill>
          </w14:textFill>
        </w:rPr>
        <w:t>工伤保险费用结算表</w:t>
      </w:r>
    </w:p>
    <w:p>
      <w:pPr>
        <w:spacing w:line="540" w:lineRule="exact"/>
        <w:ind w:firstLine="640" w:firstLineChars="200"/>
        <w:rPr>
          <w:rFonts w:ascii="Times New Roman" w:hAnsi="Times New Roman" w:eastAsia="仿宋_GB2312" w:cs="宋体"/>
          <w:color w:val="000000" w:themeColor="text1"/>
          <w:kern w:val="0"/>
          <w:sz w:val="32"/>
          <w:szCs w:val="32"/>
          <w14:textFill>
            <w14:solidFill>
              <w14:schemeClr w14:val="tx1"/>
            </w14:solidFill>
          </w14:textFill>
        </w:rPr>
      </w:pPr>
      <w:r>
        <w:rPr>
          <w:rFonts w:ascii="Times New Roman" w:hAnsi="Times New Roman" w:eastAsia="仿宋_GB2312" w:cs="仿宋_GB2312"/>
          <w:color w:val="000000" w:themeColor="text1"/>
          <w:sz w:val="32"/>
          <w:szCs w:val="32"/>
          <w14:textFill>
            <w14:solidFill>
              <w14:schemeClr w14:val="tx1"/>
            </w14:solidFill>
          </w14:textFill>
        </w:rPr>
        <w:t>9-1</w:t>
      </w:r>
      <w:r>
        <w:rPr>
          <w:rFonts w:hint="eastAsia" w:ascii="Times New Roman" w:hAnsi="Times New Roman" w:eastAsia="仿宋_GB2312" w:cs="仿宋_GB2312"/>
          <w:color w:val="000000" w:themeColor="text1"/>
          <w:sz w:val="32"/>
          <w:szCs w:val="32"/>
          <w14:textFill>
            <w14:solidFill>
              <w14:schemeClr w14:val="tx1"/>
            </w14:solidFill>
          </w14:textFill>
        </w:rPr>
        <w:t>.</w:t>
      </w:r>
      <w:r>
        <w:rPr>
          <w:rFonts w:ascii="Times New Roman" w:hAnsi="Times New Roman" w:eastAsia="仿宋_GB2312" w:cs="Times New Roman Regular"/>
          <w:color w:val="000000" w:themeColor="text1"/>
          <w:sz w:val="32"/>
          <w:szCs w:val="32"/>
          <w14:textFill>
            <w14:solidFill>
              <w14:schemeClr w14:val="tx1"/>
            </w14:solidFill>
          </w14:textFill>
        </w:rPr>
        <w:t>工伤保险费用结算明细表</w:t>
      </w:r>
      <w:r>
        <w:rPr>
          <w:rFonts w:hint="eastAsia" w:ascii="Times New Roman" w:hAnsi="Times New Roman" w:eastAsia="仿宋_GB2312" w:cs="Times New Roman Regular"/>
          <w:color w:val="000000" w:themeColor="text1"/>
          <w:sz w:val="32"/>
          <w:szCs w:val="32"/>
          <w14:textFill>
            <w14:solidFill>
              <w14:schemeClr w14:val="tx1"/>
            </w14:solidFill>
          </w14:textFill>
        </w:rPr>
        <w:t>（</w:t>
      </w:r>
      <w:r>
        <w:rPr>
          <w:rFonts w:ascii="Times New Roman" w:hAnsi="Times New Roman" w:eastAsia="仿宋_GB2312" w:cs="Times New Roman Regular"/>
          <w:color w:val="000000" w:themeColor="text1"/>
          <w:sz w:val="32"/>
          <w:szCs w:val="32"/>
          <w14:textFill>
            <w14:solidFill>
              <w14:schemeClr w14:val="tx1"/>
            </w14:solidFill>
          </w14:textFill>
        </w:rPr>
        <w:t>住院</w:t>
      </w:r>
      <w:r>
        <w:rPr>
          <w:rFonts w:hint="eastAsia" w:ascii="Times New Roman" w:hAnsi="Times New Roman" w:eastAsia="仿宋_GB2312" w:cs="Times New Roman Regular"/>
          <w:color w:val="000000" w:themeColor="text1"/>
          <w:sz w:val="32"/>
          <w:szCs w:val="32"/>
          <w14:textFill>
            <w14:solidFill>
              <w14:schemeClr w14:val="tx1"/>
            </w14:solidFill>
          </w14:textFill>
        </w:rPr>
        <w:t>/康复</w:t>
      </w:r>
      <w:r>
        <w:rPr>
          <w:rFonts w:ascii="Times New Roman" w:hAnsi="Times New Roman" w:eastAsia="仿宋_GB2312" w:cs="Times New Roman Regular"/>
          <w:color w:val="000000" w:themeColor="text1"/>
          <w:sz w:val="32"/>
          <w:szCs w:val="32"/>
          <w14:textFill>
            <w14:solidFill>
              <w14:schemeClr w14:val="tx1"/>
            </w14:solidFill>
          </w14:textFill>
        </w:rPr>
        <w:t>）</w:t>
      </w:r>
    </w:p>
    <w:p>
      <w:pPr>
        <w:spacing w:line="540" w:lineRule="exact"/>
        <w:ind w:firstLine="640" w:firstLineChars="200"/>
        <w:rPr>
          <w:rFonts w:ascii="Times New Roman" w:hAnsi="Times New Roman" w:eastAsia="仿宋_GB2312" w:cs="宋体"/>
          <w:color w:val="000000" w:themeColor="text1"/>
          <w:kern w:val="0"/>
          <w:sz w:val="32"/>
          <w:szCs w:val="32"/>
          <w14:textFill>
            <w14:solidFill>
              <w14:schemeClr w14:val="tx1"/>
            </w14:solidFill>
          </w14:textFill>
        </w:rPr>
      </w:pPr>
      <w:r>
        <w:rPr>
          <w:rFonts w:ascii="Times New Roman" w:hAnsi="Times New Roman" w:eastAsia="仿宋_GB2312" w:cs="仿宋_GB2312"/>
          <w:color w:val="000000" w:themeColor="text1"/>
          <w:sz w:val="32"/>
          <w:szCs w:val="32"/>
          <w14:textFill>
            <w14:solidFill>
              <w14:schemeClr w14:val="tx1"/>
            </w14:solidFill>
          </w14:textFill>
        </w:rPr>
        <w:t>9-2</w:t>
      </w: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Times New Roman Regular"/>
          <w:color w:val="000000" w:themeColor="text1"/>
          <w:sz w:val="32"/>
          <w:szCs w:val="32"/>
          <w14:textFill>
            <w14:solidFill>
              <w14:schemeClr w14:val="tx1"/>
            </w14:solidFill>
          </w14:textFill>
        </w:rPr>
        <w:t>工伤保险费用结算明细表（辅助器具配置）</w:t>
      </w:r>
    </w:p>
    <w:p>
      <w:pPr>
        <w:pStyle w:val="2"/>
        <w:spacing w:after="0" w:line="540" w:lineRule="exact"/>
        <w:ind w:left="0" w:leftChars="0" w:firstLine="64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w:t>
      </w:r>
      <w:r>
        <w:rPr>
          <w:rFonts w:ascii="Times New Roman" w:hAnsi="Times New Roman" w:eastAsia="仿宋_GB2312"/>
          <w:color w:val="000000" w:themeColor="text1"/>
          <w:sz w:val="32"/>
          <w:szCs w:val="32"/>
          <w14:textFill>
            <w14:solidFill>
              <w14:schemeClr w14:val="tx1"/>
            </w14:solidFill>
          </w14:textFill>
        </w:rPr>
        <w:t>0.</w:t>
      </w:r>
      <w:r>
        <w:rPr>
          <w:rFonts w:hint="eastAsia" w:ascii="Times New Roman" w:hAnsi="Times New Roman" w:eastAsia="仿宋_GB2312" w:cs="Times New Roman Regular"/>
          <w:color w:val="000000" w:themeColor="text1"/>
          <w:sz w:val="32"/>
          <w:szCs w:val="32"/>
          <w14:textFill>
            <w14:solidFill>
              <w14:schemeClr w14:val="tx1"/>
            </w14:solidFill>
          </w14:textFill>
        </w:rPr>
        <w:t>全国工伤保险跨省异地就医费用清算表</w:t>
      </w:r>
    </w:p>
    <w:p>
      <w:pPr>
        <w:pStyle w:val="2"/>
        <w:spacing w:after="0" w:line="540" w:lineRule="exact"/>
        <w:ind w:left="0" w:leftChars="0" w:firstLine="64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11.</w:t>
      </w:r>
      <w:r>
        <w:rPr>
          <w:rFonts w:hint="eastAsia" w:ascii="Times New Roman" w:hAnsi="Times New Roman" w:eastAsia="仿宋_GB2312" w:cs="Times New Roman Regular"/>
          <w:color w:val="000000" w:themeColor="text1"/>
          <w:sz w:val="32"/>
          <w:szCs w:val="32"/>
          <w14:textFill>
            <w14:solidFill>
              <w14:schemeClr w14:val="tx1"/>
            </w14:solidFill>
          </w14:textFill>
        </w:rPr>
        <w:t>____</w:t>
      </w:r>
      <w:r>
        <w:rPr>
          <w:rFonts w:hint="eastAsia" w:ascii="Times New Roman" w:hAnsi="Times New Roman" w:eastAsia="仿宋_GB2312" w:cs="Times New Roman Regular"/>
          <w:color w:val="000000" w:themeColor="text1"/>
          <w:spacing w:val="-6"/>
          <w:sz w:val="32"/>
          <w:szCs w:val="32"/>
          <w14:textFill>
            <w14:solidFill>
              <w14:schemeClr w14:val="tx1"/>
            </w14:solidFill>
          </w14:textFill>
        </w:rPr>
        <w:t>省（区、市）工伤保险跨省异地就医应付费用清算表</w:t>
      </w:r>
    </w:p>
    <w:p>
      <w:pPr>
        <w:pStyle w:val="2"/>
        <w:spacing w:after="0" w:line="540" w:lineRule="exact"/>
        <w:ind w:left="0" w:leftChars="0" w:firstLine="640"/>
        <w:rPr>
          <w:rFonts w:ascii="Times New Roman" w:hAnsi="Times New Roman" w:eastAsia="仿宋_GB2312" w:cs="Times New Roman Regular"/>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w:t>
      </w:r>
      <w:bookmarkEnd w:id="58"/>
      <w:bookmarkEnd w:id="59"/>
      <w:bookmarkEnd w:id="60"/>
      <w:bookmarkEnd w:id="61"/>
      <w:bookmarkEnd w:id="62"/>
      <w:r>
        <w:rPr>
          <w:rFonts w:ascii="Times New Roman" w:hAnsi="Times New Roman" w:eastAsia="仿宋_GB2312"/>
          <w:color w:val="000000" w:themeColor="text1"/>
          <w:sz w:val="32"/>
          <w:szCs w:val="32"/>
          <w14:textFill>
            <w14:solidFill>
              <w14:schemeClr w14:val="tx1"/>
            </w14:solidFill>
          </w14:textFill>
        </w:rPr>
        <w:t>1-1.</w:t>
      </w:r>
      <w:r>
        <w:rPr>
          <w:rFonts w:hint="eastAsia" w:ascii="Times New Roman" w:hAnsi="Times New Roman" w:eastAsia="仿宋_GB2312" w:cs="Times New Roman Regular"/>
          <w:color w:val="000000" w:themeColor="text1"/>
          <w:sz w:val="32"/>
          <w:szCs w:val="32"/>
          <w14:textFill>
            <w14:solidFill>
              <w14:schemeClr w14:val="tx1"/>
            </w14:solidFill>
          </w14:textFill>
        </w:rPr>
        <w:t>_____省(区、市）工伤保险跨省异地就医支付明细表</w:t>
      </w:r>
    </w:p>
    <w:p>
      <w:pPr>
        <w:pStyle w:val="2"/>
        <w:spacing w:after="0" w:line="540" w:lineRule="exact"/>
        <w:ind w:left="0" w:leftChars="0" w:firstLine="640"/>
        <w:rPr>
          <w:rFonts w:ascii="Times New Roman" w:hAnsi="Times New Roman" w:eastAsia="仿宋_GB2312" w:cs="Times New Roman Regular"/>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11-2.</w:t>
      </w:r>
      <w:r>
        <w:rPr>
          <w:rFonts w:hint="eastAsia" w:ascii="Times New Roman" w:hAnsi="Times New Roman" w:eastAsia="仿宋_GB2312" w:cs="Times New Roman Regular"/>
          <w:color w:val="000000" w:themeColor="text1"/>
          <w:sz w:val="32"/>
          <w:szCs w:val="32"/>
          <w14:textFill>
            <w14:solidFill>
              <w14:schemeClr w14:val="tx1"/>
            </w14:solidFill>
          </w14:textFill>
        </w:rPr>
        <w:t>_____省(区、市）工伤保险跨省异地就医基金审核</w:t>
      </w:r>
    </w:p>
    <w:p>
      <w:pPr>
        <w:pStyle w:val="2"/>
        <w:spacing w:after="0" w:line="540" w:lineRule="exact"/>
        <w:ind w:left="0" w:leftChars="0" w:firstLine="64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s="Times New Roman Regular"/>
          <w:color w:val="000000" w:themeColor="text1"/>
          <w:sz w:val="32"/>
          <w:szCs w:val="32"/>
          <w14:textFill>
            <w14:solidFill>
              <w14:schemeClr w14:val="tx1"/>
            </w14:solidFill>
          </w14:textFill>
        </w:rPr>
        <w:t>　　扣款明细表</w:t>
      </w:r>
    </w:p>
    <w:p>
      <w:pPr>
        <w:pStyle w:val="2"/>
        <w:spacing w:after="0" w:line="540" w:lineRule="exact"/>
        <w:ind w:left="0" w:leftChars="0" w:firstLine="64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12.</w:t>
      </w:r>
      <w:r>
        <w:rPr>
          <w:rFonts w:hint="eastAsia" w:ascii="Times New Roman" w:hAnsi="Times New Roman" w:eastAsia="仿宋_GB2312" w:cs="Times New Roman Regular"/>
          <w:color w:val="000000" w:themeColor="text1"/>
          <w:sz w:val="32"/>
          <w:szCs w:val="32"/>
          <w14:textFill>
            <w14:solidFill>
              <w14:schemeClr w14:val="tx1"/>
            </w14:solidFill>
          </w14:textFill>
        </w:rPr>
        <w:t>____</w:t>
      </w:r>
      <w:r>
        <w:rPr>
          <w:rFonts w:hint="eastAsia" w:ascii="Times New Roman" w:hAnsi="Times New Roman" w:eastAsia="仿宋_GB2312" w:cs="Times New Roman Regular"/>
          <w:color w:val="000000" w:themeColor="text1"/>
          <w:spacing w:val="-6"/>
          <w:sz w:val="32"/>
          <w:szCs w:val="32"/>
          <w14:textFill>
            <w14:solidFill>
              <w14:schemeClr w14:val="tx1"/>
            </w14:solidFill>
          </w14:textFill>
        </w:rPr>
        <w:t>省（区、市）工伤保险跨省异地就医应收费用清算表</w:t>
      </w:r>
    </w:p>
    <w:p>
      <w:pPr>
        <w:spacing w:line="540" w:lineRule="exact"/>
        <w:ind w:firstLine="640" w:firstLineChars="200"/>
        <w:rPr>
          <w:rFonts w:ascii="Times New Roman" w:hAnsi="Times New Roman" w:eastAsia="仿宋_GB2312" w:cs="Times New Roman Regular"/>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w:t>
      </w:r>
      <w:r>
        <w:rPr>
          <w:rFonts w:ascii="Times New Roman" w:hAnsi="Times New Roman" w:eastAsia="仿宋_GB2312" w:cs="仿宋_GB2312"/>
          <w:color w:val="000000" w:themeColor="text1"/>
          <w:sz w:val="32"/>
          <w:szCs w:val="32"/>
          <w14:textFill>
            <w14:solidFill>
              <w14:schemeClr w14:val="tx1"/>
            </w14:solidFill>
          </w14:textFill>
        </w:rPr>
        <w:t>3</w:t>
      </w: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Times New Roman Regular"/>
          <w:color w:val="000000" w:themeColor="text1"/>
          <w:sz w:val="32"/>
          <w:szCs w:val="32"/>
          <w14:textFill>
            <w14:solidFill>
              <w14:schemeClr w14:val="tx1"/>
            </w14:solidFill>
          </w14:textFill>
        </w:rPr>
        <w:t>工伤保险跨省异地就医费用清算表（应收/应付）</w:t>
      </w:r>
    </w:p>
    <w:p>
      <w:pPr>
        <w:spacing w:line="540" w:lineRule="exact"/>
        <w:ind w:firstLine="640" w:firstLineChars="200"/>
        <w:rPr>
          <w:rFonts w:ascii="Times New Roman" w:hAnsi="Times New Roman" w:eastAsia="仿宋_GB2312" w:cs="Times New Roman Regular"/>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w:t>
      </w:r>
      <w:r>
        <w:rPr>
          <w:rFonts w:ascii="Times New Roman" w:hAnsi="Times New Roman" w:eastAsia="仿宋_GB2312" w:cs="仿宋_GB2312"/>
          <w:color w:val="000000" w:themeColor="text1"/>
          <w:sz w:val="32"/>
          <w:szCs w:val="32"/>
          <w14:textFill>
            <w14:solidFill>
              <w14:schemeClr w14:val="tx1"/>
            </w14:solidFill>
          </w14:textFill>
        </w:rPr>
        <w:t>3-1</w:t>
      </w: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Times New Roman Regular"/>
          <w:color w:val="000000" w:themeColor="text1"/>
          <w:sz w:val="32"/>
          <w:szCs w:val="32"/>
          <w14:textFill>
            <w14:solidFill>
              <w14:schemeClr w14:val="tx1"/>
            </w14:solidFill>
          </w14:textFill>
        </w:rPr>
        <w:t>工伤保险跨省异地就医费用清算明细表（应收/应付）　　　　</w:t>
      </w:r>
    </w:p>
    <w:p>
      <w:pPr>
        <w:spacing w:line="540" w:lineRule="exact"/>
        <w:ind w:firstLine="640" w:firstLineChars="200"/>
        <w:rPr>
          <w:rFonts w:ascii="Times New Roman" w:hAnsi="Times New Roman" w:eastAsia="仿宋_GB2312" w:cs="Times New Roman Regular"/>
          <w:color w:val="000000" w:themeColor="text1"/>
          <w:sz w:val="32"/>
          <w:szCs w:val="32"/>
          <w14:textFill>
            <w14:solidFill>
              <w14:schemeClr w14:val="tx1"/>
            </w14:solidFill>
          </w14:textFill>
        </w:rPr>
      </w:pPr>
      <w:r>
        <w:rPr>
          <w:rFonts w:hint="eastAsia" w:ascii="Times New Roman" w:hAnsi="Times New Roman" w:eastAsia="仿宋_GB2312" w:cs="Times New Roman Regular"/>
          <w:color w:val="000000" w:themeColor="text1"/>
          <w:sz w:val="32"/>
          <w:szCs w:val="32"/>
          <w14:textFill>
            <w14:solidFill>
              <w14:schemeClr w14:val="tx1"/>
            </w14:solidFill>
          </w14:textFill>
        </w:rPr>
        <w:t>（</w:t>
      </w:r>
      <w:r>
        <w:rPr>
          <w:rFonts w:ascii="Times New Roman" w:hAnsi="Times New Roman" w:eastAsia="仿宋_GB2312" w:cs="Times New Roman Regular"/>
          <w:color w:val="000000" w:themeColor="text1"/>
          <w:sz w:val="32"/>
          <w:szCs w:val="32"/>
          <w14:textFill>
            <w14:solidFill>
              <w14:schemeClr w14:val="tx1"/>
            </w14:solidFill>
          </w14:textFill>
        </w:rPr>
        <w:t>医疗</w:t>
      </w:r>
      <w:r>
        <w:rPr>
          <w:rFonts w:hint="eastAsia" w:ascii="Times New Roman" w:hAnsi="Times New Roman" w:eastAsia="仿宋_GB2312" w:cs="Times New Roman Regular"/>
          <w:color w:val="000000" w:themeColor="text1"/>
          <w:sz w:val="32"/>
          <w:szCs w:val="32"/>
          <w14:textFill>
            <w14:solidFill>
              <w14:schemeClr w14:val="tx1"/>
            </w14:solidFill>
          </w14:textFill>
        </w:rPr>
        <w:t>/康复</w:t>
      </w:r>
      <w:r>
        <w:rPr>
          <w:rFonts w:ascii="Times New Roman" w:hAnsi="Times New Roman" w:eastAsia="仿宋_GB2312" w:cs="Times New Roman Regular"/>
          <w:color w:val="000000" w:themeColor="text1"/>
          <w:sz w:val="32"/>
          <w:szCs w:val="32"/>
          <w14:textFill>
            <w14:solidFill>
              <w14:schemeClr w14:val="tx1"/>
            </w14:solidFill>
          </w14:textFill>
        </w:rPr>
        <w:t>）</w:t>
      </w:r>
    </w:p>
    <w:p>
      <w:pPr>
        <w:spacing w:line="540" w:lineRule="exact"/>
        <w:ind w:firstLine="640" w:firstLineChars="200"/>
        <w:rPr>
          <w:rFonts w:ascii="Times New Roman" w:hAnsi="Times New Roman" w:eastAsia="仿宋_GB2312" w:cs="Times New Roman Regular"/>
          <w:color w:val="000000" w:themeColor="text1"/>
          <w:sz w:val="32"/>
          <w:szCs w:val="32"/>
          <w14:textFill>
            <w14:solidFill>
              <w14:schemeClr w14:val="tx1"/>
            </w14:solidFill>
          </w14:textFill>
        </w:rPr>
      </w:pPr>
      <w:r>
        <w:rPr>
          <w:rFonts w:hint="eastAsia" w:ascii="Times New Roman" w:hAnsi="Times New Roman" w:eastAsia="仿宋_GB2312" w:cs="Times New Roman Regular"/>
          <w:color w:val="000000" w:themeColor="text1"/>
          <w:sz w:val="32"/>
          <w:szCs w:val="32"/>
          <w14:textFill>
            <w14:solidFill>
              <w14:schemeClr w14:val="tx1"/>
            </w14:solidFill>
          </w14:textFill>
        </w:rPr>
        <w:t>1</w:t>
      </w:r>
      <w:r>
        <w:rPr>
          <w:rFonts w:ascii="Times New Roman" w:hAnsi="Times New Roman" w:eastAsia="仿宋_GB2312" w:cs="Times New Roman Regular"/>
          <w:color w:val="000000" w:themeColor="text1"/>
          <w:sz w:val="32"/>
          <w:szCs w:val="32"/>
          <w14:textFill>
            <w14:solidFill>
              <w14:schemeClr w14:val="tx1"/>
            </w14:solidFill>
          </w14:textFill>
        </w:rPr>
        <w:t>3</w:t>
      </w:r>
      <w:r>
        <w:rPr>
          <w:rFonts w:hint="eastAsia" w:ascii="Times New Roman" w:hAnsi="Times New Roman" w:eastAsia="仿宋_GB2312" w:cs="Times New Roman Regular"/>
          <w:color w:val="000000" w:themeColor="text1"/>
          <w:sz w:val="32"/>
          <w:szCs w:val="32"/>
          <w14:textFill>
            <w14:solidFill>
              <w14:schemeClr w14:val="tx1"/>
            </w14:solidFill>
          </w14:textFill>
        </w:rPr>
        <w:t>-2.工伤保险跨省异地就医费用清算明细表（应收/应付）</w:t>
      </w:r>
    </w:p>
    <w:p>
      <w:pPr>
        <w:spacing w:line="540" w:lineRule="exact"/>
        <w:ind w:firstLine="640" w:firstLineChars="200"/>
        <w:rPr>
          <w:rFonts w:ascii="Times New Roman" w:hAnsi="Times New Roman" w:eastAsia="仿宋_GB2312" w:cs="Times New Roman Regular"/>
          <w:color w:val="000000" w:themeColor="text1"/>
          <w:sz w:val="32"/>
          <w:szCs w:val="32"/>
          <w14:textFill>
            <w14:solidFill>
              <w14:schemeClr w14:val="tx1"/>
            </w14:solidFill>
          </w14:textFill>
        </w:rPr>
      </w:pPr>
      <w:r>
        <w:rPr>
          <w:rFonts w:hint="eastAsia" w:ascii="Times New Roman" w:hAnsi="Times New Roman" w:eastAsia="仿宋_GB2312" w:cs="Times New Roman Regular"/>
          <w:color w:val="000000" w:themeColor="text1"/>
          <w:sz w:val="32"/>
          <w:szCs w:val="32"/>
          <w14:textFill>
            <w14:solidFill>
              <w14:schemeClr w14:val="tx1"/>
            </w14:solidFill>
          </w14:textFill>
        </w:rPr>
        <w:t>（辅助器具</w:t>
      </w:r>
      <w:r>
        <w:rPr>
          <w:rFonts w:ascii="Times New Roman" w:hAnsi="Times New Roman" w:eastAsia="仿宋_GB2312" w:cs="Times New Roman Regular"/>
          <w:color w:val="000000" w:themeColor="text1"/>
          <w:sz w:val="32"/>
          <w:szCs w:val="32"/>
          <w14:textFill>
            <w14:solidFill>
              <w14:schemeClr w14:val="tx1"/>
            </w14:solidFill>
          </w14:textFill>
        </w:rPr>
        <w:t>配置）</w:t>
      </w:r>
    </w:p>
    <w:p>
      <w:pPr>
        <w:spacing w:line="540" w:lineRule="exact"/>
        <w:ind w:firstLine="640" w:firstLineChars="200"/>
        <w:rPr>
          <w:rFonts w:ascii="Times New Roman" w:hAnsi="Times New Roman" w:eastAsia="仿宋_GB2312" w:cs="Times New Roman Regular"/>
          <w:color w:val="000000" w:themeColor="text1"/>
          <w:sz w:val="32"/>
          <w:szCs w:val="32"/>
          <w14:textFill>
            <w14:solidFill>
              <w14:schemeClr w14:val="tx1"/>
            </w14:solidFill>
          </w14:textFill>
        </w:rPr>
      </w:pPr>
      <w:r>
        <w:rPr>
          <w:rFonts w:hint="eastAsia" w:ascii="Times New Roman" w:hAnsi="Times New Roman" w:eastAsia="仿宋_GB2312" w:cs="Times New Roman Regular"/>
          <w:color w:val="000000" w:themeColor="text1"/>
          <w:sz w:val="32"/>
          <w:szCs w:val="32"/>
          <w14:textFill>
            <w14:solidFill>
              <w14:schemeClr w14:val="tx1"/>
            </w14:solidFill>
          </w14:textFill>
        </w:rPr>
        <w:t>14.</w:t>
      </w:r>
      <w:r>
        <w:rPr>
          <w:rFonts w:ascii="Times New Roman" w:hAnsi="Times New Roman" w:eastAsia="仿宋_GB2312" w:cs="宋体"/>
          <w:color w:val="000000" w:themeColor="text1"/>
          <w:kern w:val="0"/>
          <w:sz w:val="32"/>
          <w:szCs w:val="32"/>
          <w14:textFill>
            <w14:solidFill>
              <w14:schemeClr w14:val="tx1"/>
            </w14:solidFill>
          </w14:textFill>
        </w:rPr>
        <w:t>工伤保险住院伙食补助费结算表</w:t>
      </w:r>
    </w:p>
    <w:p>
      <w:pPr>
        <w:spacing w:line="540" w:lineRule="exact"/>
        <w:ind w:firstLine="640" w:firstLineChars="200"/>
        <w:rPr>
          <w:rFonts w:ascii="Times New Roman" w:hAnsi="Times New Roman" w:eastAsia="仿宋_GB2312"/>
          <w:color w:val="000000" w:themeColor="text1"/>
          <w:spacing w:val="-6"/>
          <w:sz w:val="32"/>
          <w:szCs w:val="32"/>
          <w14:textFill>
            <w14:solidFill>
              <w14:schemeClr w14:val="tx1"/>
            </w14:solidFill>
          </w14:textFill>
        </w:rPr>
      </w:pPr>
      <w:r>
        <w:rPr>
          <w:rFonts w:hint="eastAsia" w:ascii="Times New Roman" w:hAnsi="Times New Roman" w:eastAsia="仿宋_GB2312" w:cs="Times New Roman Regular"/>
          <w:color w:val="000000" w:themeColor="text1"/>
          <w:sz w:val="32"/>
          <w:szCs w:val="32"/>
          <w14:textFill>
            <w14:solidFill>
              <w14:schemeClr w14:val="tx1"/>
            </w14:solidFill>
          </w14:textFill>
        </w:rPr>
        <w:t>15.</w:t>
      </w:r>
      <w:r>
        <w:rPr>
          <w:rFonts w:hint="eastAsia" w:ascii="Times New Roman" w:hAnsi="Times New Roman" w:eastAsia="仿宋_GB2312"/>
          <w:color w:val="000000" w:themeColor="text1"/>
          <w:sz w:val="32"/>
          <w:szCs w:val="32"/>
          <w14:textFill>
            <w14:solidFill>
              <w14:schemeClr w14:val="tx1"/>
            </w14:solidFill>
          </w14:textFill>
        </w:rPr>
        <w:t>____</w:t>
      </w:r>
      <w:r>
        <w:rPr>
          <w:rFonts w:hint="eastAsia" w:ascii="Times New Roman" w:hAnsi="Times New Roman" w:eastAsia="仿宋_GB2312"/>
          <w:color w:val="000000" w:themeColor="text1"/>
          <w:spacing w:val="-6"/>
          <w:sz w:val="32"/>
          <w:szCs w:val="32"/>
          <w14:textFill>
            <w14:solidFill>
              <w14:schemeClr w14:val="tx1"/>
            </w14:solidFill>
          </w14:textFill>
        </w:rPr>
        <w:t>省（区、市）工伤保险</w:t>
      </w:r>
      <w:r>
        <w:rPr>
          <w:rFonts w:ascii="Times New Roman" w:hAnsi="Times New Roman" w:eastAsia="仿宋_GB2312"/>
          <w:color w:val="000000" w:themeColor="text1"/>
          <w:spacing w:val="-6"/>
          <w:sz w:val="32"/>
          <w:szCs w:val="32"/>
          <w14:textFill>
            <w14:solidFill>
              <w14:schemeClr w14:val="tx1"/>
            </w14:solidFill>
          </w14:textFill>
        </w:rPr>
        <w:t>跨省异地就医费用付款通知书</w:t>
      </w:r>
    </w:p>
    <w:p>
      <w:pPr>
        <w:spacing w:line="540" w:lineRule="exact"/>
        <w:ind w:firstLine="640" w:firstLineChars="200"/>
        <w:rPr>
          <w:rFonts w:ascii="Times New Roman" w:hAnsi="Times New Roman" w:eastAsia="仿宋_GB2312"/>
          <w:color w:val="000000" w:themeColor="text1"/>
          <w:spacing w:val="-6"/>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16.____</w:t>
      </w:r>
      <w:r>
        <w:rPr>
          <w:rFonts w:hint="eastAsia" w:ascii="Times New Roman" w:hAnsi="Times New Roman" w:eastAsia="仿宋_GB2312"/>
          <w:color w:val="000000" w:themeColor="text1"/>
          <w:spacing w:val="-6"/>
          <w:sz w:val="32"/>
          <w:szCs w:val="32"/>
          <w14:textFill>
            <w14:solidFill>
              <w14:schemeClr w14:val="tx1"/>
            </w14:solidFill>
          </w14:textFill>
        </w:rPr>
        <w:t>省（区、市）工伤保险</w:t>
      </w:r>
      <w:r>
        <w:rPr>
          <w:rFonts w:ascii="Times New Roman" w:hAnsi="Times New Roman" w:eastAsia="仿宋_GB2312"/>
          <w:color w:val="000000" w:themeColor="text1"/>
          <w:spacing w:val="-6"/>
          <w:sz w:val="32"/>
          <w:szCs w:val="32"/>
          <w14:textFill>
            <w14:solidFill>
              <w14:schemeClr w14:val="tx1"/>
            </w14:solidFill>
          </w14:textFill>
        </w:rPr>
        <w:t>跨省异地就医费用收款通知书</w:t>
      </w:r>
    </w:p>
    <w:p>
      <w:pPr>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17.工伤保险跨省异地就医直接结算流程图（区外职工到</w:t>
      </w:r>
    </w:p>
    <w:p>
      <w:pPr>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　区内就医）</w:t>
      </w:r>
    </w:p>
    <w:p>
      <w:pPr>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18.工伤保险跨省异地就医直接结算流程图（区内职工到</w:t>
      </w:r>
    </w:p>
    <w:p>
      <w:pPr>
        <w:spacing w:line="54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　区外就医）</w:t>
      </w:r>
    </w:p>
    <w:p>
      <w:pPr>
        <w:spacing w:line="560" w:lineRule="exact"/>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br w:type="page"/>
      </w:r>
      <w:bookmarkStart w:id="63" w:name="_Toc2104457860"/>
      <w:bookmarkStart w:id="64" w:name="_Toc1882159017_WPSOffice_Level1"/>
      <w:bookmarkStart w:id="65" w:name="_Toc825475374_WPSOffice_Level1"/>
      <w:bookmarkStart w:id="66" w:name="_Toc1778402676_WPSOffice_Level1"/>
      <w:bookmarkStart w:id="67" w:name="_Toc1629072004_WPSOffice_Level1"/>
      <w:bookmarkStart w:id="68" w:name="_Toc1829875673_WPSOffice_Level1"/>
      <w:bookmarkStart w:id="69" w:name="_Toc1162068993_WPSOffice_Level1"/>
      <w:r>
        <w:rPr>
          <w:rFonts w:hint="eastAsia" w:ascii="Times New Roman" w:hAnsi="Times New Roman" w:eastAsia="仿宋_GB2312"/>
          <w:color w:val="000000" w:themeColor="text1"/>
          <w:sz w:val="32"/>
          <w:szCs w:val="32"/>
          <w14:textFill>
            <w14:solidFill>
              <w14:schemeClr w14:val="tx1"/>
            </w14:solidFill>
          </w14:textFill>
        </w:rPr>
        <w:t>附件1</w:t>
      </w:r>
      <w:bookmarkEnd w:id="63"/>
      <w:bookmarkEnd w:id="64"/>
      <w:bookmarkEnd w:id="65"/>
      <w:bookmarkEnd w:id="66"/>
      <w:bookmarkEnd w:id="67"/>
      <w:bookmarkEnd w:id="68"/>
      <w:bookmarkEnd w:id="69"/>
    </w:p>
    <w:p>
      <w:pPr>
        <w:jc w:val="center"/>
        <w:rPr>
          <w:rFonts w:ascii="方正小标宋简体" w:hAnsi="方正小标宋简体" w:eastAsia="方正小标宋简体" w:cs="方正小标宋简体"/>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工伤保险</w:t>
      </w:r>
      <w:r>
        <w:rPr>
          <w:rFonts w:hint="eastAsia" w:ascii="方正小标宋简体" w:hAnsi="方正小标宋简体" w:eastAsia="方正小标宋简体" w:cs="方正小标宋简体"/>
          <w:bCs/>
          <w:color w:val="000000" w:themeColor="text1"/>
          <w:sz w:val="36"/>
          <w:szCs w:val="36"/>
          <w:lang w:eastAsia="zh-Hans"/>
          <w14:textFill>
            <w14:solidFill>
              <w14:schemeClr w14:val="tx1"/>
            </w14:solidFill>
          </w14:textFill>
        </w:rPr>
        <w:t>跨省</w:t>
      </w:r>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异地就医（康复）直接结算备案表</w:t>
      </w:r>
    </w:p>
    <w:p>
      <w:pPr>
        <w:autoSpaceDN w:val="0"/>
        <w:ind w:right="1050" w:rightChars="500"/>
        <w:jc w:val="right"/>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编号：</w:t>
      </w:r>
    </w:p>
    <w:tbl>
      <w:tblPr>
        <w:tblStyle w:val="12"/>
        <w:tblW w:w="88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676"/>
        <w:gridCol w:w="2216"/>
        <w:gridCol w:w="1632"/>
        <w:gridCol w:w="2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97" w:type="dxa"/>
            <w:vMerge w:val="restart"/>
            <w:tcBorders>
              <w:tl2br w:val="nil"/>
              <w:tr2bl w:val="nil"/>
            </w:tcBorders>
            <w:vAlign w:val="center"/>
          </w:tcPr>
          <w:p>
            <w:pPr>
              <w:autoSpaceDN w:val="0"/>
              <w:jc w:val="center"/>
              <w:textAlignment w:val="center"/>
              <w:rPr>
                <w:rFonts w:ascii="Times New Roman" w:hAnsi="Times New Roman" w:eastAsia="仿宋_GB2312"/>
                <w:color w:val="000000" w:themeColor="text1"/>
                <w:szCs w:val="21"/>
                <w14:textFill>
                  <w14:solidFill>
                    <w14:schemeClr w14:val="tx1"/>
                  </w14:solidFill>
                </w14:textFill>
              </w:rPr>
            </w:pPr>
          </w:p>
          <w:p>
            <w:pPr>
              <w:autoSpaceDN w:val="0"/>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工伤职工</w:t>
            </w:r>
            <w:r>
              <w:rPr>
                <w:rFonts w:hint="eastAsia" w:ascii="Times New Roman" w:hAnsi="Times New Roman" w:eastAsia="仿宋_GB2312"/>
                <w:color w:val="000000" w:themeColor="text1"/>
                <w:szCs w:val="21"/>
                <w14:textFill>
                  <w14:solidFill>
                    <w14:schemeClr w14:val="tx1"/>
                  </w14:solidFill>
                </w14:textFill>
              </w:rPr>
              <w:t>基本信息</w:t>
            </w:r>
          </w:p>
          <w:p>
            <w:pPr>
              <w:autoSpaceDN w:val="0"/>
              <w:jc w:val="center"/>
              <w:textAlignment w:val="center"/>
              <w:rPr>
                <w:rFonts w:ascii="Times New Roman" w:hAnsi="Times New Roman" w:eastAsia="仿宋_GB2312"/>
                <w:color w:val="000000" w:themeColor="text1"/>
                <w:szCs w:val="21"/>
                <w14:textFill>
                  <w14:solidFill>
                    <w14:schemeClr w14:val="tx1"/>
                  </w14:solidFill>
                </w14:textFill>
              </w:rPr>
            </w:pPr>
          </w:p>
        </w:tc>
        <w:tc>
          <w:tcPr>
            <w:tcW w:w="1676" w:type="dxa"/>
            <w:tcBorders>
              <w:tl2br w:val="nil"/>
              <w:tr2bl w:val="nil"/>
            </w:tcBorders>
            <w:vAlign w:val="center"/>
          </w:tcPr>
          <w:p>
            <w:pPr>
              <w:autoSpaceDN w:val="0"/>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姓名</w:t>
            </w:r>
          </w:p>
        </w:tc>
        <w:tc>
          <w:tcPr>
            <w:tcW w:w="2216" w:type="dxa"/>
            <w:tcBorders>
              <w:tl2br w:val="nil"/>
              <w:tr2bl w:val="nil"/>
            </w:tcBorders>
            <w:vAlign w:val="center"/>
          </w:tcPr>
          <w:p>
            <w:pPr>
              <w:autoSpaceDN w:val="0"/>
              <w:jc w:val="center"/>
              <w:textAlignment w:val="center"/>
              <w:rPr>
                <w:rFonts w:ascii="Times New Roman" w:hAnsi="Times New Roman" w:eastAsia="仿宋_GB2312"/>
                <w:color w:val="000000" w:themeColor="text1"/>
                <w:szCs w:val="21"/>
                <w14:textFill>
                  <w14:solidFill>
                    <w14:schemeClr w14:val="tx1"/>
                  </w14:solidFill>
                </w14:textFill>
              </w:rPr>
            </w:pPr>
          </w:p>
        </w:tc>
        <w:tc>
          <w:tcPr>
            <w:tcW w:w="1632" w:type="dxa"/>
            <w:tcBorders>
              <w:tl2br w:val="nil"/>
              <w:tr2bl w:val="nil"/>
            </w:tcBorders>
            <w:vAlign w:val="center"/>
          </w:tcPr>
          <w:p>
            <w:pPr>
              <w:autoSpaceDN w:val="0"/>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性别</w:t>
            </w:r>
          </w:p>
        </w:tc>
        <w:tc>
          <w:tcPr>
            <w:tcW w:w="2257" w:type="dxa"/>
            <w:tcBorders>
              <w:tl2br w:val="nil"/>
              <w:tr2bl w:val="nil"/>
            </w:tcBorders>
            <w:vAlign w:val="bottom"/>
          </w:tcPr>
          <w:p>
            <w:pPr>
              <w:autoSpaceDN w:val="0"/>
              <w:jc w:val="center"/>
              <w:textAlignment w:val="center"/>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97" w:type="dxa"/>
            <w:vMerge w:val="continue"/>
            <w:tcBorders>
              <w:tl2br w:val="nil"/>
              <w:tr2bl w:val="nil"/>
            </w:tcBorders>
            <w:vAlign w:val="center"/>
          </w:tcPr>
          <w:p>
            <w:pPr>
              <w:autoSpaceDN w:val="0"/>
              <w:jc w:val="center"/>
              <w:textAlignment w:val="center"/>
              <w:rPr>
                <w:rFonts w:ascii="Times New Roman" w:hAnsi="Times New Roman" w:eastAsia="仿宋_GB2312"/>
                <w:color w:val="000000" w:themeColor="text1"/>
                <w:szCs w:val="21"/>
                <w14:textFill>
                  <w14:solidFill>
                    <w14:schemeClr w14:val="tx1"/>
                  </w14:solidFill>
                </w14:textFill>
              </w:rPr>
            </w:pPr>
          </w:p>
        </w:tc>
        <w:tc>
          <w:tcPr>
            <w:tcW w:w="1676" w:type="dxa"/>
            <w:tcBorders>
              <w:tl2br w:val="nil"/>
              <w:tr2bl w:val="nil"/>
            </w:tcBorders>
            <w:vAlign w:val="center"/>
          </w:tcPr>
          <w:p>
            <w:pPr>
              <w:autoSpaceDN w:val="0"/>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公民身份号码</w:t>
            </w:r>
          </w:p>
        </w:tc>
        <w:tc>
          <w:tcPr>
            <w:tcW w:w="2216" w:type="dxa"/>
            <w:tcBorders>
              <w:tl2br w:val="nil"/>
              <w:tr2bl w:val="nil"/>
            </w:tcBorders>
            <w:vAlign w:val="center"/>
          </w:tcPr>
          <w:p>
            <w:pPr>
              <w:autoSpaceDN w:val="0"/>
              <w:jc w:val="left"/>
              <w:textAlignment w:val="bottom"/>
              <w:rPr>
                <w:rFonts w:ascii="Times New Roman" w:hAnsi="Times New Roman" w:eastAsia="仿宋_GB2312"/>
                <w:color w:val="000000" w:themeColor="text1"/>
                <w:szCs w:val="21"/>
                <w14:textFill>
                  <w14:solidFill>
                    <w14:schemeClr w14:val="tx1"/>
                  </w14:solidFill>
                </w14:textFill>
              </w:rPr>
            </w:pPr>
          </w:p>
        </w:tc>
        <w:tc>
          <w:tcPr>
            <w:tcW w:w="1632" w:type="dxa"/>
            <w:tcBorders>
              <w:tl2br w:val="nil"/>
              <w:tr2bl w:val="nil"/>
            </w:tcBorders>
            <w:vAlign w:val="center"/>
          </w:tcPr>
          <w:p>
            <w:pPr>
              <w:autoSpaceDN w:val="0"/>
              <w:jc w:val="center"/>
              <w:textAlignment w:val="bottom"/>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受伤部位</w:t>
            </w:r>
          </w:p>
        </w:tc>
        <w:tc>
          <w:tcPr>
            <w:tcW w:w="2257" w:type="dxa"/>
            <w:tcBorders>
              <w:tl2br w:val="nil"/>
              <w:tr2bl w:val="nil"/>
            </w:tcBorders>
            <w:vAlign w:val="center"/>
          </w:tcPr>
          <w:p>
            <w:pPr>
              <w:autoSpaceDN w:val="0"/>
              <w:jc w:val="left"/>
              <w:textAlignment w:val="bottom"/>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97" w:type="dxa"/>
            <w:vMerge w:val="continue"/>
            <w:tcBorders>
              <w:tl2br w:val="nil"/>
              <w:tr2bl w:val="nil"/>
            </w:tcBorders>
            <w:vAlign w:val="center"/>
          </w:tcPr>
          <w:p>
            <w:pPr>
              <w:autoSpaceDN w:val="0"/>
              <w:jc w:val="center"/>
              <w:textAlignment w:val="center"/>
              <w:rPr>
                <w:rFonts w:ascii="Times New Roman" w:hAnsi="Times New Roman" w:eastAsia="仿宋_GB2312"/>
                <w:color w:val="000000" w:themeColor="text1"/>
                <w:szCs w:val="21"/>
                <w14:textFill>
                  <w14:solidFill>
                    <w14:schemeClr w14:val="tx1"/>
                  </w14:solidFill>
                </w14:textFill>
              </w:rPr>
            </w:pPr>
          </w:p>
        </w:tc>
        <w:tc>
          <w:tcPr>
            <w:tcW w:w="1676" w:type="dxa"/>
            <w:tcBorders>
              <w:tl2br w:val="nil"/>
              <w:tr2bl w:val="nil"/>
            </w:tcBorders>
            <w:vAlign w:val="center"/>
          </w:tcPr>
          <w:p>
            <w:pPr>
              <w:autoSpaceDN w:val="0"/>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pacing w:val="-10"/>
                <w:szCs w:val="21"/>
                <w:lang w:eastAsia="zh-Hans"/>
                <w14:textFill>
                  <w14:solidFill>
                    <w14:schemeClr w14:val="tx1"/>
                  </w14:solidFill>
                </w14:textFill>
              </w:rPr>
              <w:t>认定工伤决定书文（编）号</w:t>
            </w:r>
          </w:p>
        </w:tc>
        <w:tc>
          <w:tcPr>
            <w:tcW w:w="2216" w:type="dxa"/>
            <w:tcBorders>
              <w:tl2br w:val="nil"/>
              <w:tr2bl w:val="nil"/>
            </w:tcBorders>
            <w:vAlign w:val="center"/>
          </w:tcPr>
          <w:p>
            <w:pPr>
              <w:autoSpaceDN w:val="0"/>
              <w:jc w:val="center"/>
              <w:textAlignment w:val="center"/>
              <w:rPr>
                <w:rFonts w:ascii="Times New Roman" w:hAnsi="Times New Roman" w:eastAsia="仿宋_GB2312"/>
                <w:color w:val="000000" w:themeColor="text1"/>
                <w:szCs w:val="21"/>
                <w14:textFill>
                  <w14:solidFill>
                    <w14:schemeClr w14:val="tx1"/>
                  </w14:solidFill>
                </w14:textFill>
              </w:rPr>
            </w:pPr>
          </w:p>
        </w:tc>
        <w:tc>
          <w:tcPr>
            <w:tcW w:w="1632" w:type="dxa"/>
            <w:tcBorders>
              <w:tl2br w:val="nil"/>
              <w:tr2bl w:val="nil"/>
            </w:tcBorders>
            <w:vAlign w:val="center"/>
          </w:tcPr>
          <w:p>
            <w:pPr>
              <w:autoSpaceDN w:val="0"/>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联系电话</w:t>
            </w:r>
          </w:p>
        </w:tc>
        <w:tc>
          <w:tcPr>
            <w:tcW w:w="2257" w:type="dxa"/>
            <w:tcBorders>
              <w:tl2br w:val="nil"/>
              <w:tr2bl w:val="nil"/>
            </w:tcBorders>
            <w:vAlign w:val="bottom"/>
          </w:tcPr>
          <w:p>
            <w:pPr>
              <w:autoSpaceDN w:val="0"/>
              <w:jc w:val="left"/>
              <w:textAlignment w:val="bottom"/>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97" w:type="dxa"/>
            <w:vMerge w:val="continue"/>
            <w:tcBorders>
              <w:tl2br w:val="nil"/>
              <w:tr2bl w:val="nil"/>
            </w:tcBorders>
            <w:vAlign w:val="center"/>
          </w:tcPr>
          <w:p>
            <w:pPr>
              <w:autoSpaceDN w:val="0"/>
              <w:jc w:val="center"/>
              <w:textAlignment w:val="center"/>
              <w:rPr>
                <w:rFonts w:ascii="Times New Roman" w:hAnsi="Times New Roman" w:eastAsia="仿宋_GB2312"/>
                <w:color w:val="000000" w:themeColor="text1"/>
                <w:szCs w:val="21"/>
                <w:lang w:eastAsia="zh-Hans"/>
                <w14:textFill>
                  <w14:solidFill>
                    <w14:schemeClr w14:val="tx1"/>
                  </w14:solidFill>
                </w14:textFill>
              </w:rPr>
            </w:pPr>
          </w:p>
        </w:tc>
        <w:tc>
          <w:tcPr>
            <w:tcW w:w="1676" w:type="dxa"/>
            <w:tcBorders>
              <w:tl2br w:val="nil"/>
              <w:tr2bl w:val="nil"/>
            </w:tcBorders>
            <w:vAlign w:val="center"/>
          </w:tcPr>
          <w:p>
            <w:pPr>
              <w:autoSpaceDN w:val="0"/>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联系地址</w:t>
            </w:r>
          </w:p>
        </w:tc>
        <w:tc>
          <w:tcPr>
            <w:tcW w:w="6105" w:type="dxa"/>
            <w:gridSpan w:val="3"/>
            <w:tcBorders>
              <w:tl2br w:val="nil"/>
              <w:tr2bl w:val="nil"/>
            </w:tcBorders>
            <w:vAlign w:val="center"/>
          </w:tcPr>
          <w:p>
            <w:pPr>
              <w:autoSpaceDN w:val="0"/>
              <w:jc w:val="center"/>
              <w:textAlignment w:val="bottom"/>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97" w:type="dxa"/>
            <w:vMerge w:val="restart"/>
            <w:tcBorders>
              <w:tl2br w:val="nil"/>
              <w:tr2bl w:val="nil"/>
            </w:tcBorders>
            <w:vAlign w:val="center"/>
          </w:tcPr>
          <w:p>
            <w:pPr>
              <w:autoSpaceDN w:val="0"/>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备案信息</w:t>
            </w:r>
          </w:p>
        </w:tc>
        <w:tc>
          <w:tcPr>
            <w:tcW w:w="1676" w:type="dxa"/>
            <w:tcBorders>
              <w:tl2br w:val="nil"/>
              <w:tr2bl w:val="nil"/>
            </w:tcBorders>
            <w:vAlign w:val="center"/>
          </w:tcPr>
          <w:p>
            <w:pPr>
              <w:autoSpaceDN w:val="0"/>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备案</w:t>
            </w:r>
            <w:r>
              <w:rPr>
                <w:rFonts w:hint="eastAsia" w:ascii="Times New Roman" w:hAnsi="Times New Roman" w:eastAsia="仿宋_GB2312"/>
                <w:color w:val="000000" w:themeColor="text1"/>
                <w:szCs w:val="21"/>
                <w:lang w:eastAsia="zh-Hans"/>
                <w14:textFill>
                  <w14:solidFill>
                    <w14:schemeClr w14:val="tx1"/>
                  </w14:solidFill>
                </w14:textFill>
              </w:rPr>
              <w:t>类别</w:t>
            </w:r>
          </w:p>
        </w:tc>
        <w:tc>
          <w:tcPr>
            <w:tcW w:w="6105" w:type="dxa"/>
            <w:gridSpan w:val="3"/>
            <w:tcBorders>
              <w:tl2br w:val="nil"/>
              <w:tr2bl w:val="nil"/>
            </w:tcBorders>
            <w:vAlign w:val="center"/>
          </w:tcPr>
          <w:p>
            <w:pPr>
              <w:autoSpaceDN w:val="0"/>
              <w:jc w:val="center"/>
              <w:textAlignment w:val="bottom"/>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r>
              <w:rPr>
                <w:rFonts w:hint="eastAsia" w:ascii="Times New Roman" w:hAnsi="Times New Roman" w:eastAsia="仿宋_GB2312"/>
                <w:color w:val="000000" w:themeColor="text1"/>
                <w:szCs w:val="21"/>
                <w:lang w:eastAsia="zh-Hans"/>
                <w14:textFill>
                  <w14:solidFill>
                    <w14:schemeClr w14:val="tx1"/>
                  </w14:solidFill>
                </w14:textFill>
              </w:rPr>
              <w:t xml:space="preserve">新增  </w:t>
            </w:r>
            <w:r>
              <w:rPr>
                <w:rFonts w:hint="eastAsia" w:ascii="Times New Roman" w:hAnsi="Times New Roman" w:eastAsia="仿宋_GB2312"/>
                <w:color w:val="000000" w:themeColor="text1"/>
                <w:szCs w:val="21"/>
                <w14:textFill>
                  <w14:solidFill>
                    <w14:schemeClr w14:val="tx1"/>
                  </w14:solidFill>
                </w14:textFill>
              </w:rPr>
              <w:t>□</w:t>
            </w:r>
            <w:r>
              <w:rPr>
                <w:rFonts w:hint="eastAsia" w:ascii="Times New Roman" w:hAnsi="Times New Roman" w:eastAsia="仿宋_GB2312"/>
                <w:color w:val="000000" w:themeColor="text1"/>
                <w:szCs w:val="21"/>
                <w:lang w:eastAsia="zh-Hans"/>
                <w14:textFill>
                  <w14:solidFill>
                    <w14:schemeClr w14:val="tx1"/>
                  </w14:solidFill>
                </w14:textFill>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1097" w:type="dxa"/>
            <w:vMerge w:val="continue"/>
            <w:tcBorders>
              <w:tl2br w:val="nil"/>
              <w:tr2bl w:val="nil"/>
            </w:tcBorders>
            <w:vAlign w:val="center"/>
          </w:tcPr>
          <w:p>
            <w:pPr>
              <w:autoSpaceDN w:val="0"/>
              <w:jc w:val="center"/>
              <w:textAlignment w:val="center"/>
              <w:rPr>
                <w:rFonts w:ascii="Times New Roman" w:hAnsi="Times New Roman" w:eastAsia="仿宋_GB2312"/>
                <w:color w:val="000000" w:themeColor="text1"/>
                <w:szCs w:val="21"/>
                <w:lang w:eastAsia="zh-Hans"/>
                <w14:textFill>
                  <w14:solidFill>
                    <w14:schemeClr w14:val="tx1"/>
                  </w14:solidFill>
                </w14:textFill>
              </w:rPr>
            </w:pPr>
          </w:p>
        </w:tc>
        <w:tc>
          <w:tcPr>
            <w:tcW w:w="1676" w:type="dxa"/>
            <w:tcBorders>
              <w:tl2br w:val="nil"/>
              <w:tr2bl w:val="nil"/>
            </w:tcBorders>
            <w:vAlign w:val="center"/>
          </w:tcPr>
          <w:p>
            <w:pPr>
              <w:autoSpaceDN w:val="0"/>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人员类别</w:t>
            </w:r>
          </w:p>
        </w:tc>
        <w:tc>
          <w:tcPr>
            <w:tcW w:w="6105" w:type="dxa"/>
            <w:gridSpan w:val="3"/>
            <w:tcBorders>
              <w:tl2br w:val="nil"/>
              <w:tr2bl w:val="nil"/>
            </w:tcBorders>
            <w:vAlign w:val="center"/>
          </w:tcPr>
          <w:p>
            <w:pPr>
              <w:autoSpaceDN w:val="0"/>
              <w:jc w:val="left"/>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 xml:space="preserve">□异地长期居住就医人员 □异地长期居住康复人员         </w:t>
            </w:r>
          </w:p>
          <w:p>
            <w:pPr>
              <w:autoSpaceDN w:val="0"/>
              <w:jc w:val="left"/>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□常驻异地工作就医人员 □常驻异地工作康复人员</w:t>
            </w:r>
          </w:p>
          <w:p>
            <w:pPr>
              <w:autoSpaceDN w:val="0"/>
              <w:textAlignment w:val="bottom"/>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□异地转诊转院就医人员 □异地转诊转院康复人员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97" w:type="dxa"/>
            <w:vMerge w:val="restart"/>
            <w:tcBorders>
              <w:tl2br w:val="nil"/>
              <w:tr2bl w:val="nil"/>
            </w:tcBorders>
            <w:vAlign w:val="center"/>
          </w:tcPr>
          <w:p>
            <w:pPr>
              <w:autoSpaceDN w:val="0"/>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申请人</w:t>
            </w:r>
          </w:p>
          <w:p>
            <w:pPr>
              <w:autoSpaceDN w:val="0"/>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基本</w:t>
            </w:r>
            <w:r>
              <w:rPr>
                <w:rFonts w:hint="eastAsia" w:ascii="Times New Roman" w:hAnsi="Times New Roman" w:eastAsia="仿宋_GB2312"/>
                <w:color w:val="000000" w:themeColor="text1"/>
                <w:szCs w:val="21"/>
                <w14:textFill>
                  <w14:solidFill>
                    <w14:schemeClr w14:val="tx1"/>
                  </w14:solidFill>
                </w14:textFill>
              </w:rPr>
              <w:t>信息</w:t>
            </w:r>
          </w:p>
        </w:tc>
        <w:tc>
          <w:tcPr>
            <w:tcW w:w="3892" w:type="dxa"/>
            <w:gridSpan w:val="2"/>
            <w:tcBorders>
              <w:tl2br w:val="nil"/>
              <w:tr2bl w:val="nil"/>
            </w:tcBorders>
            <w:vAlign w:val="center"/>
          </w:tcPr>
          <w:p>
            <w:pPr>
              <w:autoSpaceDN w:val="0"/>
              <w:jc w:val="left"/>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r>
              <w:rPr>
                <w:rFonts w:hint="eastAsia" w:ascii="Times New Roman" w:hAnsi="Times New Roman" w:eastAsia="仿宋_GB2312"/>
                <w:color w:val="000000" w:themeColor="text1"/>
                <w:szCs w:val="21"/>
                <w:lang w:eastAsia="zh-Hans"/>
                <w14:textFill>
                  <w14:solidFill>
                    <w14:schemeClr w14:val="tx1"/>
                  </w14:solidFill>
                </w14:textFill>
              </w:rPr>
              <w:t xml:space="preserve">本人  </w:t>
            </w:r>
            <w:r>
              <w:rPr>
                <w:rFonts w:hint="eastAsia" w:ascii="Times New Roman" w:hAnsi="Times New Roman" w:eastAsia="仿宋_GB2312"/>
                <w:color w:val="000000" w:themeColor="text1"/>
                <w:szCs w:val="21"/>
                <w14:textFill>
                  <w14:solidFill>
                    <w14:schemeClr w14:val="tx1"/>
                  </w14:solidFill>
                </w14:textFill>
              </w:rPr>
              <w:t>□</w:t>
            </w:r>
            <w:r>
              <w:rPr>
                <w:rFonts w:hint="eastAsia" w:ascii="Times New Roman" w:hAnsi="Times New Roman" w:eastAsia="仿宋_GB2312"/>
                <w:color w:val="000000" w:themeColor="text1"/>
                <w:szCs w:val="21"/>
                <w:lang w:eastAsia="zh-Hans"/>
                <w14:textFill>
                  <w14:solidFill>
                    <w14:schemeClr w14:val="tx1"/>
                  </w14:solidFill>
                </w14:textFill>
              </w:rPr>
              <w:t xml:space="preserve">工伤职工近亲属  </w:t>
            </w:r>
          </w:p>
        </w:tc>
        <w:tc>
          <w:tcPr>
            <w:tcW w:w="1632" w:type="dxa"/>
            <w:tcBorders>
              <w:tl2br w:val="nil"/>
              <w:tr2bl w:val="nil"/>
            </w:tcBorders>
            <w:vAlign w:val="center"/>
          </w:tcPr>
          <w:p>
            <w:pPr>
              <w:autoSpaceDN w:val="0"/>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近亲属姓名</w:t>
            </w:r>
          </w:p>
        </w:tc>
        <w:tc>
          <w:tcPr>
            <w:tcW w:w="2257" w:type="dxa"/>
            <w:tcBorders>
              <w:tl2br w:val="nil"/>
              <w:tr2bl w:val="nil"/>
            </w:tcBorders>
            <w:vAlign w:val="center"/>
          </w:tcPr>
          <w:p>
            <w:pPr>
              <w:autoSpaceDN w:val="0"/>
              <w:jc w:val="left"/>
              <w:textAlignment w:val="center"/>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97" w:type="dxa"/>
            <w:vMerge w:val="continue"/>
            <w:tcBorders>
              <w:tl2br w:val="nil"/>
              <w:tr2bl w:val="nil"/>
            </w:tcBorders>
            <w:vAlign w:val="center"/>
          </w:tcPr>
          <w:p>
            <w:pPr>
              <w:rPr>
                <w:rFonts w:ascii="Times New Roman" w:hAnsi="Times New Roman" w:eastAsia="仿宋_GB2312"/>
                <w:color w:val="000000" w:themeColor="text1"/>
                <w:szCs w:val="21"/>
                <w14:textFill>
                  <w14:solidFill>
                    <w14:schemeClr w14:val="tx1"/>
                  </w14:solidFill>
                </w14:textFill>
              </w:rPr>
            </w:pPr>
          </w:p>
        </w:tc>
        <w:tc>
          <w:tcPr>
            <w:tcW w:w="1676" w:type="dxa"/>
            <w:tcBorders>
              <w:tl2br w:val="nil"/>
              <w:tr2bl w:val="nil"/>
            </w:tcBorders>
            <w:vAlign w:val="center"/>
          </w:tcPr>
          <w:p>
            <w:pPr>
              <w:autoSpaceDN w:val="0"/>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近亲属</w:t>
            </w:r>
            <w:r>
              <w:rPr>
                <w:rFonts w:hint="eastAsia" w:ascii="Times New Roman" w:hAnsi="Times New Roman" w:eastAsia="仿宋_GB2312"/>
                <w:color w:val="000000" w:themeColor="text1"/>
                <w:szCs w:val="21"/>
                <w14:textFill>
                  <w14:solidFill>
                    <w14:schemeClr w14:val="tx1"/>
                  </w14:solidFill>
                </w14:textFill>
              </w:rPr>
              <w:t>公民身份号码</w:t>
            </w:r>
          </w:p>
        </w:tc>
        <w:tc>
          <w:tcPr>
            <w:tcW w:w="2216" w:type="dxa"/>
            <w:tcBorders>
              <w:tl2br w:val="nil"/>
              <w:tr2bl w:val="nil"/>
            </w:tcBorders>
            <w:vAlign w:val="bottom"/>
          </w:tcPr>
          <w:p>
            <w:pPr>
              <w:autoSpaceDN w:val="0"/>
              <w:jc w:val="center"/>
              <w:textAlignment w:val="center"/>
              <w:rPr>
                <w:rFonts w:ascii="Times New Roman" w:hAnsi="Times New Roman" w:eastAsia="仿宋_GB2312"/>
                <w:color w:val="000000" w:themeColor="text1"/>
                <w:szCs w:val="21"/>
                <w14:textFill>
                  <w14:solidFill>
                    <w14:schemeClr w14:val="tx1"/>
                  </w14:solidFill>
                </w14:textFill>
              </w:rPr>
            </w:pPr>
          </w:p>
        </w:tc>
        <w:tc>
          <w:tcPr>
            <w:tcW w:w="1632" w:type="dxa"/>
            <w:tcBorders>
              <w:tl2br w:val="nil"/>
              <w:tr2bl w:val="nil"/>
            </w:tcBorders>
            <w:vAlign w:val="center"/>
          </w:tcPr>
          <w:p>
            <w:pPr>
              <w:autoSpaceDN w:val="0"/>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联系方式</w:t>
            </w:r>
          </w:p>
        </w:tc>
        <w:tc>
          <w:tcPr>
            <w:tcW w:w="2257" w:type="dxa"/>
            <w:tcBorders>
              <w:tl2br w:val="nil"/>
              <w:tr2bl w:val="nil"/>
            </w:tcBorders>
            <w:vAlign w:val="bottom"/>
          </w:tcPr>
          <w:p>
            <w:pPr>
              <w:autoSpaceDN w:val="0"/>
              <w:jc w:val="center"/>
              <w:textAlignment w:val="center"/>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6" w:hRule="atLeast"/>
          <w:jc w:val="center"/>
        </w:trPr>
        <w:tc>
          <w:tcPr>
            <w:tcW w:w="1097" w:type="dxa"/>
            <w:vMerge w:val="continue"/>
            <w:tcBorders>
              <w:tl2br w:val="nil"/>
              <w:tr2bl w:val="nil"/>
            </w:tcBorders>
            <w:vAlign w:val="center"/>
          </w:tcPr>
          <w:p>
            <w:pPr>
              <w:rPr>
                <w:rFonts w:ascii="Times New Roman" w:hAnsi="Times New Roman" w:eastAsia="仿宋_GB2312"/>
                <w:color w:val="000000" w:themeColor="text1"/>
                <w:szCs w:val="21"/>
                <w14:textFill>
                  <w14:solidFill>
                    <w14:schemeClr w14:val="tx1"/>
                  </w14:solidFill>
                </w14:textFill>
              </w:rPr>
            </w:pPr>
          </w:p>
        </w:tc>
        <w:tc>
          <w:tcPr>
            <w:tcW w:w="7781" w:type="dxa"/>
            <w:gridSpan w:val="4"/>
            <w:tcBorders>
              <w:tl2br w:val="nil"/>
              <w:tr2bl w:val="nil"/>
            </w:tcBorders>
            <w:vAlign w:val="center"/>
          </w:tcPr>
          <w:p>
            <w:pPr>
              <w:autoSpaceDN w:val="0"/>
              <w:ind w:right="1260" w:rightChars="600"/>
              <w:jc w:val="right"/>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 xml:space="preserve">   申请人：</w:t>
            </w:r>
          </w:p>
          <w:p>
            <w:pPr>
              <w:autoSpaceDN w:val="0"/>
              <w:ind w:right="1260" w:rightChars="600"/>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 xml:space="preserve">                                             </w:t>
            </w:r>
            <w:r>
              <w:rPr>
                <w:rFonts w:hint="eastAsia" w:ascii="Times New Roman" w:hAnsi="Times New Roman" w:eastAsia="仿宋_GB2312"/>
                <w:color w:val="000000" w:themeColor="text1"/>
                <w:szCs w:val="21"/>
                <w:lang w:eastAsia="zh-Hans"/>
                <w14:textFill>
                  <w14:solidFill>
                    <w14:schemeClr w14:val="tx1"/>
                  </w14:solidFill>
                </w14:textFill>
              </w:rPr>
              <w:t>（指印）</w:t>
            </w:r>
          </w:p>
          <w:p>
            <w:pPr>
              <w:autoSpaceDN w:val="0"/>
              <w:ind w:right="1050" w:rightChars="500"/>
              <w:jc w:val="right"/>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jc w:val="center"/>
        </w:trPr>
        <w:tc>
          <w:tcPr>
            <w:tcW w:w="1097" w:type="dxa"/>
            <w:tcBorders>
              <w:tl2br w:val="nil"/>
              <w:tr2bl w:val="nil"/>
            </w:tcBorders>
            <w:vAlign w:val="center"/>
          </w:tcPr>
          <w:p>
            <w:pPr>
              <w:autoSpaceDN w:val="0"/>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就医地</w:t>
            </w:r>
          </w:p>
        </w:tc>
        <w:tc>
          <w:tcPr>
            <w:tcW w:w="7781" w:type="dxa"/>
            <w:gridSpan w:val="4"/>
            <w:tcBorders>
              <w:tl2br w:val="nil"/>
              <w:tr2bl w:val="nil"/>
            </w:tcBorders>
            <w:vAlign w:val="center"/>
          </w:tcPr>
          <w:p>
            <w:pPr>
              <w:autoSpaceDN w:val="0"/>
              <w:jc w:val="left"/>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u w:val="single"/>
                <w14:textFill>
                  <w14:solidFill>
                    <w14:schemeClr w14:val="tx1"/>
                  </w14:solidFill>
                </w14:textFill>
              </w:rPr>
              <w:t xml:space="preserve">       </w:t>
            </w:r>
            <w:r>
              <w:rPr>
                <w:rFonts w:hint="eastAsia" w:ascii="Times New Roman" w:hAnsi="Times New Roman" w:eastAsia="仿宋_GB2312"/>
                <w:color w:val="000000" w:themeColor="text1"/>
                <w:szCs w:val="21"/>
                <w14:textFill>
                  <w14:solidFill>
                    <w14:schemeClr w14:val="tx1"/>
                  </w14:solidFill>
                </w14:textFill>
              </w:rPr>
              <w:t>省（自治区、直辖市）</w:t>
            </w:r>
            <w:r>
              <w:rPr>
                <w:rFonts w:hint="eastAsia" w:ascii="Times New Roman" w:hAnsi="Times New Roman" w:eastAsia="仿宋_GB2312"/>
                <w:color w:val="000000" w:themeColor="text1"/>
                <w:szCs w:val="21"/>
                <w:u w:val="single"/>
                <w14:textFill>
                  <w14:solidFill>
                    <w14:schemeClr w14:val="tx1"/>
                  </w14:solidFill>
                </w14:textFill>
              </w:rPr>
              <w:t xml:space="preserve">      </w:t>
            </w:r>
            <w:r>
              <w:rPr>
                <w:rFonts w:hint="eastAsia" w:ascii="Times New Roman" w:hAnsi="Times New Roman" w:eastAsia="仿宋_GB2312"/>
                <w:color w:val="000000" w:themeColor="text1"/>
                <w:szCs w:val="21"/>
                <w14:textFill>
                  <w14:solidFill>
                    <w14:schemeClr w14:val="tx1"/>
                  </w14:solidFill>
                </w14:textFill>
              </w:rPr>
              <w:t>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2" w:hRule="atLeast"/>
          <w:jc w:val="center"/>
        </w:trPr>
        <w:tc>
          <w:tcPr>
            <w:tcW w:w="1097" w:type="dxa"/>
            <w:tcBorders>
              <w:tl2br w:val="nil"/>
              <w:tr2bl w:val="nil"/>
            </w:tcBorders>
            <w:vAlign w:val="center"/>
          </w:tcPr>
          <w:p>
            <w:pPr>
              <w:autoSpaceDN w:val="0"/>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参保地</w:t>
            </w:r>
          </w:p>
          <w:p>
            <w:pPr>
              <w:autoSpaceDN w:val="0"/>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经办机构意见</w:t>
            </w:r>
          </w:p>
        </w:tc>
        <w:tc>
          <w:tcPr>
            <w:tcW w:w="7781" w:type="dxa"/>
            <w:gridSpan w:val="4"/>
            <w:tcBorders>
              <w:tl2br w:val="nil"/>
              <w:tr2bl w:val="nil"/>
            </w:tcBorders>
            <w:vAlign w:val="center"/>
          </w:tcPr>
          <w:p>
            <w:pPr>
              <w:autoSpaceDN w:val="0"/>
              <w:jc w:val="left"/>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r>
              <w:rPr>
                <w:rFonts w:hint="eastAsia" w:ascii="Times New Roman" w:hAnsi="Times New Roman" w:eastAsia="仿宋_GB2312"/>
                <w:color w:val="000000" w:themeColor="text1"/>
                <w:szCs w:val="21"/>
                <w:lang w:eastAsia="zh-Hans"/>
                <w14:textFill>
                  <w14:solidFill>
                    <w14:schemeClr w14:val="tx1"/>
                  </w14:solidFill>
                </w14:textFill>
              </w:rPr>
              <w:t xml:space="preserve">同意  </w:t>
            </w:r>
            <w:r>
              <w:rPr>
                <w:rFonts w:hint="eastAsia" w:ascii="Times New Roman" w:hAnsi="Times New Roman" w:eastAsia="仿宋_GB2312"/>
                <w:color w:val="000000" w:themeColor="text1"/>
                <w:szCs w:val="21"/>
                <w14:textFill>
                  <w14:solidFill>
                    <w14:schemeClr w14:val="tx1"/>
                  </w14:solidFill>
                </w14:textFill>
              </w:rPr>
              <w:t>□</w:t>
            </w:r>
            <w:r>
              <w:rPr>
                <w:rFonts w:hint="eastAsia" w:ascii="Times New Roman" w:hAnsi="Times New Roman" w:eastAsia="仿宋_GB2312"/>
                <w:color w:val="000000" w:themeColor="text1"/>
                <w:szCs w:val="21"/>
                <w:lang w:eastAsia="zh-Hans"/>
                <w14:textFill>
                  <w14:solidFill>
                    <w14:schemeClr w14:val="tx1"/>
                  </w14:solidFill>
                </w14:textFill>
              </w:rPr>
              <w:t>不同意</w:t>
            </w:r>
            <w:r>
              <w:rPr>
                <w:rFonts w:hint="eastAsia" w:ascii="Times New Roman" w:hAnsi="Times New Roman" w:eastAsia="仿宋_GB2312"/>
                <w:color w:val="000000" w:themeColor="text1"/>
                <w:szCs w:val="21"/>
                <w:u w:val="single"/>
                <w:lang w:eastAsia="zh-Hans"/>
                <w14:textFill>
                  <w14:solidFill>
                    <w14:schemeClr w14:val="tx1"/>
                  </w14:solidFill>
                </w14:textFill>
              </w:rPr>
              <w:t xml:space="preserve">         </w:t>
            </w:r>
            <w:r>
              <w:rPr>
                <w:rFonts w:hint="eastAsia" w:ascii="Times New Roman" w:hAnsi="Times New Roman" w:eastAsia="仿宋_GB2312"/>
                <w:color w:val="000000" w:themeColor="text1"/>
                <w:szCs w:val="21"/>
                <w:lang w:eastAsia="zh-Hans"/>
                <w14:textFill>
                  <w14:solidFill>
                    <w14:schemeClr w14:val="tx1"/>
                  </w14:solidFill>
                </w14:textFill>
              </w:rPr>
              <w:t>（理由）</w:t>
            </w:r>
          </w:p>
          <w:p>
            <w:pPr>
              <w:jc w:val="left"/>
              <w:rPr>
                <w:rFonts w:ascii="Times New Roman" w:hAnsi="Times New Roman" w:eastAsia="仿宋_GB2312"/>
                <w:color w:val="000000" w:themeColor="text1"/>
                <w:szCs w:val="21"/>
                <w14:textFill>
                  <w14:solidFill>
                    <w14:schemeClr w14:val="tx1"/>
                  </w14:solidFill>
                </w14:textFill>
              </w:rPr>
            </w:pPr>
          </w:p>
          <w:p>
            <w:pPr>
              <w:jc w:val="left"/>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备案有效期：</w:t>
            </w:r>
            <w:r>
              <w:rPr>
                <w:rFonts w:hint="eastAsia" w:ascii="Times New Roman" w:hAnsi="Times New Roman" w:eastAsia="仿宋_GB2312"/>
                <w:color w:val="000000" w:themeColor="text1"/>
                <w:szCs w:val="21"/>
                <w:u w:val="single"/>
                <w14:textFill>
                  <w14:solidFill>
                    <w14:schemeClr w14:val="tx1"/>
                  </w14:solidFill>
                </w14:textFill>
              </w:rPr>
              <w:t xml:space="preserve">   </w:t>
            </w:r>
            <w:r>
              <w:rPr>
                <w:rFonts w:hint="eastAsia" w:ascii="Times New Roman" w:hAnsi="Times New Roman" w:eastAsia="仿宋_GB2312"/>
                <w:color w:val="000000" w:themeColor="text1"/>
                <w:szCs w:val="21"/>
                <w14:textFill>
                  <w14:solidFill>
                    <w14:schemeClr w14:val="tx1"/>
                  </w14:solidFill>
                </w14:textFill>
              </w:rPr>
              <w:t>年</w:t>
            </w:r>
            <w:r>
              <w:rPr>
                <w:rFonts w:hint="eastAsia" w:ascii="Times New Roman" w:hAnsi="Times New Roman" w:eastAsia="仿宋_GB2312"/>
                <w:color w:val="000000" w:themeColor="text1"/>
                <w:szCs w:val="21"/>
                <w:u w:val="single"/>
                <w14:textFill>
                  <w14:solidFill>
                    <w14:schemeClr w14:val="tx1"/>
                  </w14:solidFill>
                </w14:textFill>
              </w:rPr>
              <w:t xml:space="preserve">   </w:t>
            </w:r>
            <w:r>
              <w:rPr>
                <w:rFonts w:hint="eastAsia" w:ascii="Times New Roman" w:hAnsi="Times New Roman" w:eastAsia="仿宋_GB2312"/>
                <w:color w:val="000000" w:themeColor="text1"/>
                <w:szCs w:val="21"/>
                <w14:textFill>
                  <w14:solidFill>
                    <w14:schemeClr w14:val="tx1"/>
                  </w14:solidFill>
                </w14:textFill>
              </w:rPr>
              <w:t>月</w:t>
            </w:r>
            <w:r>
              <w:rPr>
                <w:rFonts w:hint="eastAsia" w:ascii="Times New Roman" w:hAnsi="Times New Roman" w:eastAsia="仿宋_GB2312"/>
                <w:color w:val="000000" w:themeColor="text1"/>
                <w:szCs w:val="21"/>
                <w:u w:val="single"/>
                <w14:textFill>
                  <w14:solidFill>
                    <w14:schemeClr w14:val="tx1"/>
                  </w14:solidFill>
                </w14:textFill>
              </w:rPr>
              <w:t xml:space="preserve">   </w:t>
            </w:r>
            <w:r>
              <w:rPr>
                <w:rFonts w:hint="eastAsia" w:ascii="Times New Roman" w:hAnsi="Times New Roman" w:eastAsia="仿宋_GB2312"/>
                <w:color w:val="000000" w:themeColor="text1"/>
                <w:szCs w:val="21"/>
                <w14:textFill>
                  <w14:solidFill>
                    <w14:schemeClr w14:val="tx1"/>
                  </w14:solidFill>
                </w14:textFill>
              </w:rPr>
              <w:t>日至</w:t>
            </w:r>
            <w:r>
              <w:rPr>
                <w:rFonts w:hint="eastAsia" w:ascii="Times New Roman" w:hAnsi="Times New Roman" w:eastAsia="仿宋_GB2312"/>
                <w:color w:val="000000" w:themeColor="text1"/>
                <w:szCs w:val="21"/>
                <w:u w:val="single"/>
                <w14:textFill>
                  <w14:solidFill>
                    <w14:schemeClr w14:val="tx1"/>
                  </w14:solidFill>
                </w14:textFill>
              </w:rPr>
              <w:t xml:space="preserve">   </w:t>
            </w:r>
            <w:r>
              <w:rPr>
                <w:rFonts w:hint="eastAsia" w:ascii="Times New Roman" w:hAnsi="Times New Roman" w:eastAsia="仿宋_GB2312"/>
                <w:color w:val="000000" w:themeColor="text1"/>
                <w:szCs w:val="21"/>
                <w14:textFill>
                  <w14:solidFill>
                    <w14:schemeClr w14:val="tx1"/>
                  </w14:solidFill>
                </w14:textFill>
              </w:rPr>
              <w:t>年</w:t>
            </w:r>
            <w:r>
              <w:rPr>
                <w:rFonts w:hint="eastAsia" w:ascii="Times New Roman" w:hAnsi="Times New Roman" w:eastAsia="仿宋_GB2312"/>
                <w:color w:val="000000" w:themeColor="text1"/>
                <w:szCs w:val="21"/>
                <w:u w:val="single"/>
                <w14:textFill>
                  <w14:solidFill>
                    <w14:schemeClr w14:val="tx1"/>
                  </w14:solidFill>
                </w14:textFill>
              </w:rPr>
              <w:t xml:space="preserve">   </w:t>
            </w:r>
            <w:r>
              <w:rPr>
                <w:rFonts w:hint="eastAsia" w:ascii="Times New Roman" w:hAnsi="Times New Roman" w:eastAsia="仿宋_GB2312"/>
                <w:color w:val="000000" w:themeColor="text1"/>
                <w:szCs w:val="21"/>
                <w14:textFill>
                  <w14:solidFill>
                    <w14:schemeClr w14:val="tx1"/>
                  </w14:solidFill>
                </w14:textFill>
              </w:rPr>
              <w:t>月</w:t>
            </w:r>
            <w:r>
              <w:rPr>
                <w:rFonts w:hint="eastAsia" w:ascii="Times New Roman" w:hAnsi="Times New Roman" w:eastAsia="仿宋_GB2312"/>
                <w:color w:val="000000" w:themeColor="text1"/>
                <w:szCs w:val="21"/>
                <w:u w:val="single"/>
                <w14:textFill>
                  <w14:solidFill>
                    <w14:schemeClr w14:val="tx1"/>
                  </w14:solidFill>
                </w14:textFill>
              </w:rPr>
              <w:t xml:space="preserve">   </w:t>
            </w:r>
            <w:r>
              <w:rPr>
                <w:rFonts w:hint="eastAsia" w:ascii="Times New Roman" w:hAnsi="Times New Roman" w:eastAsia="仿宋_GB2312"/>
                <w:color w:val="000000" w:themeColor="text1"/>
                <w:szCs w:val="21"/>
                <w14:textFill>
                  <w14:solidFill>
                    <w14:schemeClr w14:val="tx1"/>
                  </w14:solidFill>
                </w14:textFill>
              </w:rPr>
              <w:t>日</w:t>
            </w:r>
          </w:p>
          <w:p>
            <w:pPr>
              <w:autoSpaceDN w:val="0"/>
              <w:ind w:right="1260" w:rightChars="600"/>
              <w:jc w:val="right"/>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（经办机构盖章</w:t>
            </w:r>
            <w:r>
              <w:rPr>
                <w:rFonts w:ascii="Times New Roman" w:hAnsi="Times New Roman" w:eastAsia="仿宋_GB2312"/>
                <w:color w:val="000000" w:themeColor="text1"/>
                <w:szCs w:val="21"/>
                <w:lang w:eastAsia="zh-Hans"/>
                <w14:textFill>
                  <w14:solidFill>
                    <w14:schemeClr w14:val="tx1"/>
                  </w14:solidFill>
                </w14:textFill>
              </w:rPr>
              <w:t>）</w:t>
            </w:r>
          </w:p>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 xml:space="preserve">        经办人：                      年  月  日</w:t>
            </w:r>
          </w:p>
        </w:tc>
      </w:tr>
    </w:tbl>
    <w:p>
      <w:pPr>
        <w:widowControl/>
        <w:spacing w:after="40" w:line="280" w:lineRule="exact"/>
        <w:ind w:left="11" w:hanging="11"/>
        <w:jc w:val="left"/>
        <w:rPr>
          <w:rFonts w:ascii="Times New Roman" w:hAnsi="Times New Roman" w:eastAsia="仿宋_GB2312"/>
          <w:color w:val="000000" w:themeColor="text1"/>
          <w:szCs w:val="22"/>
          <w14:textFill>
            <w14:solidFill>
              <w14:schemeClr w14:val="tx1"/>
            </w14:solidFill>
          </w14:textFill>
        </w:rPr>
      </w:pPr>
      <w:r>
        <w:rPr>
          <w:rFonts w:hint="eastAsia" w:ascii="Times New Roman" w:hAnsi="Times New Roman" w:eastAsia="仿宋_GB2312"/>
          <w:color w:val="000000" w:themeColor="text1"/>
          <w:szCs w:val="22"/>
          <w14:textFill>
            <w14:solidFill>
              <w14:schemeClr w14:val="tx1"/>
            </w14:solidFill>
          </w14:textFill>
        </w:rPr>
        <w:t>备注：1.本表一式二份，经办机构留存一份，</w:t>
      </w:r>
      <w:r>
        <w:rPr>
          <w:rFonts w:hint="eastAsia" w:ascii="Times New Roman" w:hAnsi="Times New Roman" w:eastAsia="仿宋_GB2312"/>
          <w:color w:val="000000" w:themeColor="text1"/>
          <w:szCs w:val="22"/>
          <w:lang w:eastAsia="zh-Hans"/>
          <w14:textFill>
            <w14:solidFill>
              <w14:schemeClr w14:val="tx1"/>
            </w14:solidFill>
          </w14:textFill>
        </w:rPr>
        <w:t>申请人</w:t>
      </w:r>
      <w:r>
        <w:rPr>
          <w:rFonts w:hint="eastAsia" w:ascii="Times New Roman" w:hAnsi="Times New Roman" w:eastAsia="仿宋_GB2312"/>
          <w:color w:val="000000" w:themeColor="text1"/>
          <w:szCs w:val="22"/>
          <w14:textFill>
            <w14:solidFill>
              <w14:schemeClr w14:val="tx1"/>
            </w14:solidFill>
          </w14:textFill>
        </w:rPr>
        <w:t>留存一份；</w:t>
      </w:r>
    </w:p>
    <w:p>
      <w:pPr>
        <w:widowControl/>
        <w:spacing w:after="40" w:line="280" w:lineRule="exact"/>
        <w:jc w:val="left"/>
        <w:rPr>
          <w:rFonts w:ascii="Times New Roman" w:hAnsi="Times New Roman" w:eastAsia="仿宋_GB2312"/>
          <w:color w:val="000000" w:themeColor="text1"/>
          <w:szCs w:val="22"/>
          <w14:textFill>
            <w14:solidFill>
              <w14:schemeClr w14:val="tx1"/>
            </w14:solidFill>
          </w14:textFill>
        </w:rPr>
      </w:pPr>
      <w:r>
        <w:rPr>
          <w:rFonts w:hint="eastAsia" w:ascii="Times New Roman" w:hAnsi="Times New Roman" w:eastAsia="仿宋_GB2312"/>
          <w:color w:val="000000" w:themeColor="text1"/>
          <w:szCs w:val="22"/>
          <w14:textFill>
            <w14:solidFill>
              <w14:schemeClr w14:val="tx1"/>
            </w14:solidFill>
          </w14:textFill>
        </w:rPr>
        <w:t>　　　2.本表供工伤职工</w:t>
      </w:r>
      <w:r>
        <w:rPr>
          <w:rFonts w:hint="eastAsia" w:ascii="Times New Roman" w:hAnsi="Times New Roman" w:eastAsia="仿宋_GB2312"/>
          <w:color w:val="000000" w:themeColor="text1"/>
          <w:szCs w:val="22"/>
          <w:lang w:eastAsia="zh-Hans"/>
          <w14:textFill>
            <w14:solidFill>
              <w14:schemeClr w14:val="tx1"/>
            </w14:solidFill>
          </w14:textFill>
        </w:rPr>
        <w:t>及其近亲属</w:t>
      </w:r>
      <w:r>
        <w:rPr>
          <w:rFonts w:hint="eastAsia" w:ascii="Times New Roman" w:hAnsi="Times New Roman" w:eastAsia="仿宋_GB2312"/>
          <w:color w:val="000000" w:themeColor="text1"/>
          <w:szCs w:val="22"/>
          <w14:textFill>
            <w14:solidFill>
              <w14:schemeClr w14:val="tx1"/>
            </w14:solidFill>
          </w14:textFill>
        </w:rPr>
        <w:t>申请备案使用，工伤职工近亲属申请的，另须提供其有效身份证件和与工伤职工</w:t>
      </w:r>
      <w:r>
        <w:rPr>
          <w:rFonts w:hint="eastAsia" w:ascii="Times New Roman" w:hAnsi="Times New Roman" w:eastAsia="仿宋_GB2312"/>
          <w:color w:val="000000" w:themeColor="text1"/>
          <w:szCs w:val="22"/>
          <w:lang w:eastAsia="zh-Hans"/>
          <w14:textFill>
            <w14:solidFill>
              <w14:schemeClr w14:val="tx1"/>
            </w14:solidFill>
          </w14:textFill>
        </w:rPr>
        <w:t>的</w:t>
      </w:r>
      <w:r>
        <w:rPr>
          <w:rFonts w:hint="eastAsia" w:ascii="Times New Roman" w:hAnsi="Times New Roman" w:eastAsia="仿宋_GB2312"/>
          <w:color w:val="000000" w:themeColor="text1"/>
          <w:szCs w:val="22"/>
          <w14:textFill>
            <w14:solidFill>
              <w14:schemeClr w14:val="tx1"/>
            </w14:solidFill>
          </w14:textFill>
        </w:rPr>
        <w:t>关系佐证材料，工伤职工委托他人申请的，另须提供授权委托书；</w:t>
      </w:r>
    </w:p>
    <w:p>
      <w:pPr>
        <w:widowControl/>
        <w:spacing w:after="40" w:line="280" w:lineRule="exact"/>
        <w:ind w:left="631" w:firstLine="9"/>
        <w:jc w:val="left"/>
        <w:rPr>
          <w:rFonts w:ascii="Times New Roman" w:hAnsi="Times New Roman" w:eastAsia="仿宋_GB2312"/>
          <w:color w:val="000000" w:themeColor="text1"/>
          <w:szCs w:val="22"/>
          <w14:textFill>
            <w14:solidFill>
              <w14:schemeClr w14:val="tx1"/>
            </w14:solidFill>
          </w14:textFill>
        </w:rPr>
      </w:pPr>
      <w:r>
        <w:rPr>
          <w:rFonts w:hint="eastAsia" w:ascii="Times New Roman" w:hAnsi="Times New Roman" w:eastAsia="仿宋_GB2312"/>
          <w:color w:val="000000" w:themeColor="text1"/>
          <w:szCs w:val="22"/>
          <w14:textFill>
            <w14:solidFill>
              <w14:schemeClr w14:val="tx1"/>
            </w14:solidFill>
          </w14:textFill>
        </w:rPr>
        <w:t>3.转诊转院工伤职工另须提供参保地规定</w:t>
      </w:r>
      <w:r>
        <w:rPr>
          <w:rFonts w:ascii="Times New Roman" w:hAnsi="Times New Roman" w:eastAsia="仿宋_GB2312"/>
          <w:color w:val="000000" w:themeColor="text1"/>
          <w:szCs w:val="22"/>
          <w14:textFill>
            <w14:solidFill>
              <w14:schemeClr w14:val="tx1"/>
            </w14:solidFill>
          </w14:textFill>
        </w:rPr>
        <w:t>的</w:t>
      </w:r>
      <w:r>
        <w:rPr>
          <w:rFonts w:hint="eastAsia" w:ascii="Times New Roman" w:hAnsi="Times New Roman" w:eastAsia="仿宋_GB2312"/>
          <w:color w:val="000000" w:themeColor="text1"/>
          <w:szCs w:val="22"/>
          <w14:textFill>
            <w14:solidFill>
              <w14:schemeClr w14:val="tx1"/>
            </w14:solidFill>
          </w14:textFill>
        </w:rPr>
        <w:t>协议机构转诊转院意见；</w:t>
      </w:r>
    </w:p>
    <w:p>
      <w:pPr>
        <w:widowControl/>
        <w:spacing w:after="40" w:line="280" w:lineRule="exact"/>
        <w:jc w:val="left"/>
        <w:rPr>
          <w:rFonts w:ascii="Times New Roman" w:hAnsi="Times New Roman" w:eastAsia="仿宋_GB2312"/>
          <w:color w:val="000000" w:themeColor="text1"/>
          <w:szCs w:val="22"/>
          <w14:textFill>
            <w14:solidFill>
              <w14:schemeClr w14:val="tx1"/>
            </w14:solidFill>
          </w14:textFill>
        </w:rPr>
      </w:pPr>
      <w:r>
        <w:rPr>
          <w:rFonts w:hint="eastAsia" w:ascii="Times New Roman" w:hAnsi="Times New Roman" w:eastAsia="仿宋_GB2312"/>
          <w:color w:val="000000" w:themeColor="text1"/>
          <w:szCs w:val="22"/>
          <w14:textFill>
            <w14:solidFill>
              <w14:schemeClr w14:val="tx1"/>
            </w14:solidFill>
          </w14:textFill>
        </w:rPr>
        <w:t>　　　4.异地长期居住工伤职工，居住地为户籍所在地的另须提供户籍相关材料、居住地为非户籍所在地的须提供居住证、村（居）委会证明等长期居住佐证材料；</w:t>
      </w:r>
    </w:p>
    <w:p>
      <w:pPr>
        <w:widowControl/>
        <w:spacing w:after="40" w:line="280" w:lineRule="exact"/>
        <w:jc w:val="left"/>
        <w:rPr>
          <w:rFonts w:ascii="Times New Roman" w:hAnsi="Times New Roman" w:eastAsia="仿宋_GB2312"/>
          <w:color w:val="000000" w:themeColor="text1"/>
          <w:szCs w:val="22"/>
          <w14:textFill>
            <w14:solidFill>
              <w14:schemeClr w14:val="tx1"/>
            </w14:solidFill>
          </w14:textFill>
        </w:rPr>
        <w:sectPr>
          <w:pgSz w:w="11906" w:h="16838"/>
          <w:pgMar w:top="2120" w:right="1514" w:bottom="1610" w:left="1627" w:header="709" w:footer="709" w:gutter="0"/>
          <w:cols w:space="720" w:num="1"/>
          <w:docGrid w:type="linesAndChars" w:linePitch="360" w:charSpace="0"/>
        </w:sectPr>
      </w:pPr>
      <w:r>
        <w:rPr>
          <w:rFonts w:hint="eastAsia" w:ascii="Times New Roman" w:hAnsi="Times New Roman" w:eastAsia="仿宋_GB2312"/>
          <w:color w:val="000000" w:themeColor="text1"/>
          <w:szCs w:val="22"/>
          <w14:textFill>
            <w14:solidFill>
              <w14:schemeClr w14:val="tx1"/>
            </w14:solidFill>
          </w14:textFill>
        </w:rPr>
        <w:t>　　　5.常驻异地工作工伤职工，另须提供常驻异地工作的佐证材料（参保地工作单位派出证明、异地工作单位证明、劳动合同等）。</w:t>
      </w:r>
    </w:p>
    <w:p>
      <w:pPr>
        <w:pStyle w:val="5"/>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附件2</w:t>
      </w:r>
    </w:p>
    <w:p>
      <w:pPr>
        <w:jc w:val="center"/>
        <w:rPr>
          <w:rFonts w:ascii="方正小标宋简体" w:hAnsi="方正小标宋简体" w:eastAsia="方正小标宋简体" w:cs="方正小标宋简体"/>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工伤保险</w:t>
      </w:r>
      <w:r>
        <w:rPr>
          <w:rFonts w:hint="eastAsia" w:ascii="方正小标宋简体" w:hAnsi="方正小标宋简体" w:eastAsia="方正小标宋简体" w:cs="方正小标宋简体"/>
          <w:bCs/>
          <w:color w:val="000000" w:themeColor="text1"/>
          <w:sz w:val="36"/>
          <w:szCs w:val="36"/>
          <w:lang w:eastAsia="zh-Hans"/>
          <w14:textFill>
            <w14:solidFill>
              <w14:schemeClr w14:val="tx1"/>
            </w14:solidFill>
          </w14:textFill>
        </w:rPr>
        <w:t>跨省</w:t>
      </w:r>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异地配置辅助器具直接结算备案表</w:t>
      </w:r>
    </w:p>
    <w:p>
      <w:pPr>
        <w:autoSpaceDN w:val="0"/>
        <w:ind w:right="1050" w:rightChars="500"/>
        <w:jc w:val="right"/>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编号：</w:t>
      </w:r>
    </w:p>
    <w:tbl>
      <w:tblPr>
        <w:tblStyle w:val="12"/>
        <w:tblW w:w="85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823"/>
        <w:gridCol w:w="9"/>
        <w:gridCol w:w="10"/>
        <w:gridCol w:w="17"/>
        <w:gridCol w:w="1860"/>
        <w:gridCol w:w="136"/>
        <w:gridCol w:w="1724"/>
        <w:gridCol w:w="488"/>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5" w:type="dxa"/>
            <w:vMerge w:val="restart"/>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p>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工伤职工</w:t>
            </w:r>
            <w:r>
              <w:rPr>
                <w:rFonts w:hint="eastAsia" w:ascii="Times New Roman" w:hAnsi="Times New Roman" w:eastAsia="仿宋_GB2312"/>
                <w:color w:val="000000" w:themeColor="text1"/>
                <w:szCs w:val="21"/>
                <w14:textFill>
                  <w14:solidFill>
                    <w14:schemeClr w14:val="tx1"/>
                  </w14:solidFill>
                </w14:textFill>
              </w:rPr>
              <w:t>基本信息</w:t>
            </w:r>
          </w:p>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p>
        </w:tc>
        <w:tc>
          <w:tcPr>
            <w:tcW w:w="1823" w:type="dxa"/>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姓名</w:t>
            </w:r>
          </w:p>
        </w:tc>
        <w:tc>
          <w:tcPr>
            <w:tcW w:w="2032" w:type="dxa"/>
            <w:gridSpan w:val="5"/>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p>
        </w:tc>
        <w:tc>
          <w:tcPr>
            <w:tcW w:w="2212" w:type="dxa"/>
            <w:gridSpan w:val="2"/>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性别</w:t>
            </w:r>
          </w:p>
        </w:tc>
        <w:tc>
          <w:tcPr>
            <w:tcW w:w="1393" w:type="dxa"/>
            <w:tcBorders>
              <w:tl2br w:val="nil"/>
              <w:tr2bl w:val="nil"/>
            </w:tcBorders>
            <w:vAlign w:val="bottom"/>
          </w:tcPr>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1065" w:type="dxa"/>
            <w:vMerge w:val="continue"/>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p>
        </w:tc>
        <w:tc>
          <w:tcPr>
            <w:tcW w:w="1823" w:type="dxa"/>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公民身份号码</w:t>
            </w:r>
          </w:p>
        </w:tc>
        <w:tc>
          <w:tcPr>
            <w:tcW w:w="2032" w:type="dxa"/>
            <w:gridSpan w:val="5"/>
            <w:tcBorders>
              <w:tl2br w:val="nil"/>
              <w:tr2bl w:val="nil"/>
            </w:tcBorders>
            <w:vAlign w:val="center"/>
          </w:tcPr>
          <w:p>
            <w:pPr>
              <w:autoSpaceDN w:val="0"/>
              <w:spacing w:line="280" w:lineRule="exact"/>
              <w:jc w:val="left"/>
              <w:textAlignment w:val="bottom"/>
              <w:rPr>
                <w:rFonts w:ascii="Times New Roman" w:hAnsi="Times New Roman" w:eastAsia="仿宋_GB2312"/>
                <w:color w:val="000000" w:themeColor="text1"/>
                <w:szCs w:val="21"/>
                <w14:textFill>
                  <w14:solidFill>
                    <w14:schemeClr w14:val="tx1"/>
                  </w14:solidFill>
                </w14:textFill>
              </w:rPr>
            </w:pPr>
          </w:p>
        </w:tc>
        <w:tc>
          <w:tcPr>
            <w:tcW w:w="2212" w:type="dxa"/>
            <w:gridSpan w:val="2"/>
            <w:tcBorders>
              <w:tl2br w:val="nil"/>
              <w:tr2bl w:val="nil"/>
            </w:tcBorders>
            <w:vAlign w:val="center"/>
          </w:tcPr>
          <w:p>
            <w:pPr>
              <w:autoSpaceDN w:val="0"/>
              <w:spacing w:line="280" w:lineRule="exact"/>
              <w:jc w:val="center"/>
              <w:textAlignment w:val="bottom"/>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受伤部位</w:t>
            </w:r>
          </w:p>
        </w:tc>
        <w:tc>
          <w:tcPr>
            <w:tcW w:w="1393" w:type="dxa"/>
            <w:tcBorders>
              <w:tl2br w:val="nil"/>
              <w:tr2bl w:val="nil"/>
            </w:tcBorders>
            <w:vAlign w:val="center"/>
          </w:tcPr>
          <w:p>
            <w:pPr>
              <w:autoSpaceDN w:val="0"/>
              <w:spacing w:line="280" w:lineRule="exact"/>
              <w:jc w:val="left"/>
              <w:textAlignment w:val="bottom"/>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5" w:type="dxa"/>
            <w:vMerge w:val="continue"/>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p>
        </w:tc>
        <w:tc>
          <w:tcPr>
            <w:tcW w:w="1823" w:type="dxa"/>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pacing w:val="-10"/>
                <w:szCs w:val="21"/>
                <w:lang w:eastAsia="zh-Hans"/>
                <w14:textFill>
                  <w14:solidFill>
                    <w14:schemeClr w14:val="tx1"/>
                  </w14:solidFill>
                </w14:textFill>
              </w:rPr>
              <w:t>认定工伤决定书文（编）号</w:t>
            </w:r>
          </w:p>
        </w:tc>
        <w:tc>
          <w:tcPr>
            <w:tcW w:w="2032" w:type="dxa"/>
            <w:gridSpan w:val="5"/>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p>
        </w:tc>
        <w:tc>
          <w:tcPr>
            <w:tcW w:w="2212" w:type="dxa"/>
            <w:gridSpan w:val="2"/>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辅助器具配置结论书文（编）号</w:t>
            </w:r>
          </w:p>
        </w:tc>
        <w:tc>
          <w:tcPr>
            <w:tcW w:w="1393" w:type="dxa"/>
            <w:tcBorders>
              <w:tl2br w:val="nil"/>
              <w:tr2bl w:val="nil"/>
            </w:tcBorders>
            <w:vAlign w:val="bottom"/>
          </w:tcPr>
          <w:p>
            <w:pPr>
              <w:autoSpaceDN w:val="0"/>
              <w:spacing w:line="280" w:lineRule="exact"/>
              <w:jc w:val="left"/>
              <w:textAlignment w:val="bottom"/>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5" w:type="dxa"/>
            <w:vMerge w:val="continue"/>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lang w:eastAsia="zh-Hans"/>
                <w14:textFill>
                  <w14:solidFill>
                    <w14:schemeClr w14:val="tx1"/>
                  </w14:solidFill>
                </w14:textFill>
              </w:rPr>
            </w:pPr>
          </w:p>
        </w:tc>
        <w:tc>
          <w:tcPr>
            <w:tcW w:w="1823" w:type="dxa"/>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配置费用核付通知单文（编）号</w:t>
            </w:r>
          </w:p>
        </w:tc>
        <w:tc>
          <w:tcPr>
            <w:tcW w:w="2032" w:type="dxa"/>
            <w:gridSpan w:val="5"/>
            <w:tcBorders>
              <w:tl2br w:val="nil"/>
              <w:tr2bl w:val="nil"/>
            </w:tcBorders>
            <w:vAlign w:val="center"/>
          </w:tcPr>
          <w:p>
            <w:pPr>
              <w:autoSpaceDN w:val="0"/>
              <w:spacing w:line="280" w:lineRule="exact"/>
              <w:jc w:val="center"/>
              <w:textAlignment w:val="bottom"/>
              <w:rPr>
                <w:rFonts w:ascii="Times New Roman" w:hAnsi="Times New Roman" w:eastAsia="仿宋_GB2312"/>
                <w:color w:val="000000" w:themeColor="text1"/>
                <w:szCs w:val="21"/>
                <w14:textFill>
                  <w14:solidFill>
                    <w14:schemeClr w14:val="tx1"/>
                  </w14:solidFill>
                </w14:textFill>
              </w:rPr>
            </w:pPr>
          </w:p>
        </w:tc>
        <w:tc>
          <w:tcPr>
            <w:tcW w:w="2212" w:type="dxa"/>
            <w:gridSpan w:val="2"/>
            <w:tcBorders>
              <w:tl2br w:val="nil"/>
              <w:tr2bl w:val="nil"/>
            </w:tcBorders>
            <w:vAlign w:val="center"/>
          </w:tcPr>
          <w:p>
            <w:pPr>
              <w:autoSpaceDN w:val="0"/>
              <w:spacing w:line="280" w:lineRule="exact"/>
              <w:jc w:val="center"/>
              <w:textAlignment w:val="bottom"/>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联系电话</w:t>
            </w:r>
          </w:p>
        </w:tc>
        <w:tc>
          <w:tcPr>
            <w:tcW w:w="1393" w:type="dxa"/>
            <w:tcBorders>
              <w:tl2br w:val="nil"/>
              <w:tr2bl w:val="nil"/>
            </w:tcBorders>
            <w:vAlign w:val="center"/>
          </w:tcPr>
          <w:p>
            <w:pPr>
              <w:autoSpaceDN w:val="0"/>
              <w:spacing w:line="280" w:lineRule="exact"/>
              <w:jc w:val="center"/>
              <w:textAlignment w:val="bottom"/>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1065" w:type="dxa"/>
            <w:vMerge w:val="continue"/>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lang w:eastAsia="zh-Hans"/>
                <w14:textFill>
                  <w14:solidFill>
                    <w14:schemeClr w14:val="tx1"/>
                  </w14:solidFill>
                </w14:textFill>
              </w:rPr>
            </w:pPr>
          </w:p>
        </w:tc>
        <w:tc>
          <w:tcPr>
            <w:tcW w:w="1823" w:type="dxa"/>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联系地址</w:t>
            </w:r>
          </w:p>
        </w:tc>
        <w:tc>
          <w:tcPr>
            <w:tcW w:w="5637" w:type="dxa"/>
            <w:gridSpan w:val="8"/>
            <w:tcBorders>
              <w:tl2br w:val="nil"/>
              <w:tr2bl w:val="nil"/>
            </w:tcBorders>
            <w:vAlign w:val="center"/>
          </w:tcPr>
          <w:p>
            <w:pPr>
              <w:autoSpaceDN w:val="0"/>
              <w:spacing w:line="280" w:lineRule="exact"/>
              <w:jc w:val="center"/>
              <w:textAlignment w:val="bottom"/>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5" w:type="dxa"/>
            <w:vMerge w:val="restart"/>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备案信息</w:t>
            </w:r>
          </w:p>
        </w:tc>
        <w:tc>
          <w:tcPr>
            <w:tcW w:w="1842" w:type="dxa"/>
            <w:gridSpan w:val="3"/>
            <w:tcBorders>
              <w:tl2br w:val="nil"/>
              <w:tr2bl w:val="nil"/>
            </w:tcBorders>
            <w:vAlign w:val="center"/>
          </w:tcPr>
          <w:p>
            <w:pPr>
              <w:autoSpaceDN w:val="0"/>
              <w:spacing w:line="280" w:lineRule="exact"/>
              <w:jc w:val="center"/>
              <w:textAlignment w:val="bottom"/>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备案类别</w:t>
            </w:r>
          </w:p>
        </w:tc>
        <w:tc>
          <w:tcPr>
            <w:tcW w:w="5618" w:type="dxa"/>
            <w:gridSpan w:val="6"/>
            <w:tcBorders>
              <w:tl2br w:val="nil"/>
              <w:tr2bl w:val="nil"/>
            </w:tcBorders>
            <w:vAlign w:val="center"/>
          </w:tcPr>
          <w:p>
            <w:pPr>
              <w:autoSpaceDN w:val="0"/>
              <w:spacing w:line="280" w:lineRule="exact"/>
              <w:jc w:val="center"/>
              <w:textAlignment w:val="bottom"/>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r>
              <w:rPr>
                <w:rFonts w:hint="eastAsia" w:ascii="Times New Roman" w:hAnsi="Times New Roman" w:eastAsia="仿宋_GB2312"/>
                <w:color w:val="000000" w:themeColor="text1"/>
                <w:szCs w:val="21"/>
                <w:lang w:eastAsia="zh-Hans"/>
                <w14:textFill>
                  <w14:solidFill>
                    <w14:schemeClr w14:val="tx1"/>
                  </w14:solidFill>
                </w14:textFill>
              </w:rPr>
              <w:t xml:space="preserve">新增  </w:t>
            </w:r>
            <w:r>
              <w:rPr>
                <w:rFonts w:hint="eastAsia" w:ascii="Times New Roman" w:hAnsi="Times New Roman" w:eastAsia="仿宋_GB2312"/>
                <w:color w:val="000000" w:themeColor="text1"/>
                <w:szCs w:val="21"/>
                <w14:textFill>
                  <w14:solidFill>
                    <w14:schemeClr w14:val="tx1"/>
                  </w14:solidFill>
                </w14:textFill>
              </w:rPr>
              <w:t>□</w:t>
            </w:r>
            <w:r>
              <w:rPr>
                <w:rFonts w:hint="eastAsia" w:ascii="Times New Roman" w:hAnsi="Times New Roman" w:eastAsia="仿宋_GB2312"/>
                <w:color w:val="000000" w:themeColor="text1"/>
                <w:szCs w:val="21"/>
                <w:lang w:eastAsia="zh-Hans"/>
                <w14:textFill>
                  <w14:solidFill>
                    <w14:schemeClr w14:val="tx1"/>
                  </w14:solidFill>
                </w14:textFill>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5" w:type="dxa"/>
            <w:vMerge w:val="continue"/>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lang w:eastAsia="zh-Hans"/>
                <w14:textFill>
                  <w14:solidFill>
                    <w14:schemeClr w14:val="tx1"/>
                  </w14:solidFill>
                </w14:textFill>
              </w:rPr>
            </w:pPr>
          </w:p>
        </w:tc>
        <w:tc>
          <w:tcPr>
            <w:tcW w:w="1823" w:type="dxa"/>
            <w:tcBorders>
              <w:tl2br w:val="nil"/>
              <w:tr2bl w:val="nil"/>
            </w:tcBorders>
            <w:vAlign w:val="center"/>
          </w:tcPr>
          <w:p>
            <w:pPr>
              <w:autoSpaceDN w:val="0"/>
              <w:spacing w:line="280" w:lineRule="exact"/>
              <w:jc w:val="center"/>
              <w:textAlignment w:val="bottom"/>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人员类别</w:t>
            </w:r>
          </w:p>
        </w:tc>
        <w:tc>
          <w:tcPr>
            <w:tcW w:w="5637" w:type="dxa"/>
            <w:gridSpan w:val="8"/>
            <w:tcBorders>
              <w:tl2br w:val="nil"/>
              <w:tr2bl w:val="nil"/>
            </w:tcBorders>
            <w:vAlign w:val="center"/>
          </w:tcPr>
          <w:p>
            <w:pPr>
              <w:autoSpaceDN w:val="0"/>
              <w:spacing w:line="280" w:lineRule="exact"/>
              <w:textAlignment w:val="bottom"/>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 w:val="18"/>
                <w:szCs w:val="21"/>
                <w14:textFill>
                  <w14:solidFill>
                    <w14:schemeClr w14:val="tx1"/>
                  </w14:solidFill>
                </w14:textFill>
              </w:rPr>
              <w:t>□</w:t>
            </w:r>
            <w:r>
              <w:rPr>
                <w:rFonts w:hint="eastAsia" w:ascii="Times New Roman" w:hAnsi="Times New Roman" w:eastAsia="仿宋_GB2312"/>
                <w:color w:val="000000" w:themeColor="text1"/>
                <w:szCs w:val="21"/>
                <w:lang w:eastAsia="zh-Hans"/>
                <w14:textFill>
                  <w14:solidFill>
                    <w14:schemeClr w14:val="tx1"/>
                  </w14:solidFill>
                </w14:textFill>
              </w:rPr>
              <w:t>异地长期居住人员</w:t>
            </w:r>
            <w:r>
              <w:rPr>
                <w:rFonts w:hint="eastAsia" w:ascii="Times New Roman" w:hAnsi="Times New Roman" w:eastAsia="仿宋_GB2312"/>
                <w:color w:val="000000" w:themeColor="text1"/>
                <w:sz w:val="18"/>
                <w:szCs w:val="21"/>
                <w14:textFill>
                  <w14:solidFill>
                    <w14:schemeClr w14:val="tx1"/>
                  </w14:solidFill>
                </w14:textFill>
              </w:rPr>
              <w:t>□</w:t>
            </w:r>
            <w:r>
              <w:rPr>
                <w:rFonts w:hint="eastAsia" w:ascii="Times New Roman" w:hAnsi="Times New Roman" w:eastAsia="仿宋_GB2312"/>
                <w:color w:val="000000" w:themeColor="text1"/>
                <w:szCs w:val="21"/>
                <w:lang w:eastAsia="zh-Hans"/>
                <w14:textFill>
                  <w14:solidFill>
                    <w14:schemeClr w14:val="tx1"/>
                  </w14:solidFill>
                </w14:textFill>
              </w:rPr>
              <w:t>常驻异地工作人员</w:t>
            </w:r>
            <w:r>
              <w:rPr>
                <w:rFonts w:hint="eastAsia" w:ascii="Times New Roman" w:hAnsi="Times New Roman" w:eastAsia="仿宋_GB2312"/>
                <w:color w:val="000000" w:themeColor="text1"/>
                <w:sz w:val="18"/>
                <w:szCs w:val="21"/>
                <w14:textFill>
                  <w14:solidFill>
                    <w14:schemeClr w14:val="tx1"/>
                  </w14:solidFill>
                </w14:textFill>
              </w:rPr>
              <w:t>□</w:t>
            </w:r>
            <w:r>
              <w:rPr>
                <w:rFonts w:hint="eastAsia" w:ascii="Times New Roman" w:hAnsi="Times New Roman" w:eastAsia="仿宋_GB2312"/>
                <w:color w:val="000000" w:themeColor="text1"/>
                <w:szCs w:val="21"/>
                <w:lang w:eastAsia="zh-Hans"/>
                <w14:textFill>
                  <w14:solidFill>
                    <w14:schemeClr w14:val="tx1"/>
                  </w14:solidFill>
                </w14:textFill>
              </w:rPr>
              <w:t>转诊转院人员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5" w:type="dxa"/>
            <w:vMerge w:val="restart"/>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申请人</w:t>
            </w:r>
          </w:p>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基本</w:t>
            </w:r>
            <w:r>
              <w:rPr>
                <w:rFonts w:hint="eastAsia" w:ascii="Times New Roman" w:hAnsi="Times New Roman" w:eastAsia="仿宋_GB2312"/>
                <w:color w:val="000000" w:themeColor="text1"/>
                <w:szCs w:val="21"/>
                <w14:textFill>
                  <w14:solidFill>
                    <w14:schemeClr w14:val="tx1"/>
                  </w14:solidFill>
                </w14:textFill>
              </w:rPr>
              <w:t>信息</w:t>
            </w:r>
          </w:p>
        </w:tc>
        <w:tc>
          <w:tcPr>
            <w:tcW w:w="7460" w:type="dxa"/>
            <w:gridSpan w:val="9"/>
            <w:tcBorders>
              <w:tl2br w:val="nil"/>
              <w:tr2bl w:val="nil"/>
            </w:tcBorders>
            <w:vAlign w:val="center"/>
          </w:tcPr>
          <w:p>
            <w:pPr>
              <w:autoSpaceDN w:val="0"/>
              <w:spacing w:line="280" w:lineRule="exact"/>
              <w:jc w:val="left"/>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r>
              <w:rPr>
                <w:rFonts w:hint="eastAsia" w:ascii="Times New Roman" w:hAnsi="Times New Roman" w:eastAsia="仿宋_GB2312"/>
                <w:color w:val="000000" w:themeColor="text1"/>
                <w:szCs w:val="21"/>
                <w:lang w:eastAsia="zh-Hans"/>
                <w14:textFill>
                  <w14:solidFill>
                    <w14:schemeClr w14:val="tx1"/>
                  </w14:solidFill>
                </w14:textFill>
              </w:rPr>
              <w:t xml:space="preserve">本人  </w:t>
            </w:r>
            <w:r>
              <w:rPr>
                <w:rFonts w:hint="eastAsia" w:ascii="Times New Roman" w:hAnsi="Times New Roman" w:eastAsia="仿宋_GB2312"/>
                <w:color w:val="000000" w:themeColor="text1"/>
                <w:szCs w:val="21"/>
                <w14:textFill>
                  <w14:solidFill>
                    <w14:schemeClr w14:val="tx1"/>
                  </w14:solidFill>
                </w14:textFill>
              </w:rPr>
              <w:t>□</w:t>
            </w:r>
            <w:r>
              <w:rPr>
                <w:rFonts w:hint="eastAsia" w:ascii="Times New Roman" w:hAnsi="Times New Roman" w:eastAsia="仿宋_GB2312"/>
                <w:color w:val="000000" w:themeColor="text1"/>
                <w:szCs w:val="21"/>
                <w:lang w:eastAsia="zh-Hans"/>
                <w14:textFill>
                  <w14:solidFill>
                    <w14:schemeClr w14:val="tx1"/>
                  </w14:solidFill>
                </w14:textFill>
              </w:rPr>
              <w:t xml:space="preserve">工伤职工近亲属  </w:t>
            </w:r>
            <w:r>
              <w:rPr>
                <w:rFonts w:hint="eastAsia" w:ascii="Times New Roman" w:hAnsi="Times New Roman" w:eastAsia="仿宋_GB2312"/>
                <w:color w:val="000000" w:themeColor="text1"/>
                <w:szCs w:val="21"/>
                <w14:textFill>
                  <w14:solidFill>
                    <w14:schemeClr w14:val="tx1"/>
                  </w14:solidFill>
                </w14:textFill>
              </w:rPr>
              <w:t>□</w:t>
            </w:r>
            <w:r>
              <w:rPr>
                <w:rFonts w:hint="eastAsia" w:ascii="Times New Roman" w:hAnsi="Times New Roman" w:eastAsia="仿宋_GB2312"/>
                <w:color w:val="000000" w:themeColor="text1"/>
                <w:szCs w:val="21"/>
                <w:lang w:eastAsia="zh-Hans"/>
                <w14:textFill>
                  <w14:solidFill>
                    <w14:schemeClr w14:val="tx1"/>
                  </w14:solidFill>
                </w14:textFill>
              </w:rPr>
              <w:t>用人单位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5" w:type="dxa"/>
            <w:vMerge w:val="continue"/>
            <w:tcBorders>
              <w:tl2br w:val="nil"/>
              <w:tr2bl w:val="nil"/>
            </w:tcBorders>
            <w:vAlign w:val="center"/>
          </w:tcPr>
          <w:p>
            <w:pPr>
              <w:spacing w:line="280" w:lineRule="exact"/>
              <w:rPr>
                <w:rFonts w:ascii="Times New Roman" w:hAnsi="Times New Roman" w:eastAsia="仿宋_GB2312"/>
                <w:color w:val="000000" w:themeColor="text1"/>
                <w:szCs w:val="21"/>
                <w14:textFill>
                  <w14:solidFill>
                    <w14:schemeClr w14:val="tx1"/>
                  </w14:solidFill>
                </w14:textFill>
              </w:rPr>
            </w:pPr>
          </w:p>
        </w:tc>
        <w:tc>
          <w:tcPr>
            <w:tcW w:w="1823" w:type="dxa"/>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近亲属姓名</w:t>
            </w:r>
          </w:p>
        </w:tc>
        <w:tc>
          <w:tcPr>
            <w:tcW w:w="2032" w:type="dxa"/>
            <w:gridSpan w:val="5"/>
            <w:tcBorders>
              <w:tl2br w:val="nil"/>
              <w:tr2bl w:val="nil"/>
            </w:tcBorders>
            <w:vAlign w:val="bottom"/>
          </w:tcPr>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p>
        </w:tc>
        <w:tc>
          <w:tcPr>
            <w:tcW w:w="2212" w:type="dxa"/>
            <w:gridSpan w:val="2"/>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近亲属公民身份号码</w:t>
            </w:r>
          </w:p>
        </w:tc>
        <w:tc>
          <w:tcPr>
            <w:tcW w:w="1393" w:type="dxa"/>
            <w:tcBorders>
              <w:tl2br w:val="nil"/>
              <w:tr2bl w:val="nil"/>
            </w:tcBorders>
            <w:vAlign w:val="bottom"/>
          </w:tcPr>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5" w:type="dxa"/>
            <w:vMerge w:val="continue"/>
            <w:tcBorders>
              <w:tl2br w:val="nil"/>
              <w:tr2bl w:val="nil"/>
            </w:tcBorders>
            <w:vAlign w:val="center"/>
          </w:tcPr>
          <w:p>
            <w:pPr>
              <w:spacing w:line="280" w:lineRule="exact"/>
              <w:rPr>
                <w:rFonts w:ascii="Times New Roman" w:hAnsi="Times New Roman" w:eastAsia="仿宋_GB2312"/>
                <w:color w:val="000000" w:themeColor="text1"/>
                <w:szCs w:val="21"/>
                <w14:textFill>
                  <w14:solidFill>
                    <w14:schemeClr w14:val="tx1"/>
                  </w14:solidFill>
                </w14:textFill>
              </w:rPr>
            </w:pPr>
          </w:p>
        </w:tc>
        <w:tc>
          <w:tcPr>
            <w:tcW w:w="1823" w:type="dxa"/>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近亲属联系方式</w:t>
            </w:r>
          </w:p>
        </w:tc>
        <w:tc>
          <w:tcPr>
            <w:tcW w:w="5637" w:type="dxa"/>
            <w:gridSpan w:val="8"/>
            <w:tcBorders>
              <w:tl2br w:val="nil"/>
              <w:tr2bl w:val="nil"/>
            </w:tcBorders>
            <w:vAlign w:val="center"/>
          </w:tcPr>
          <w:p>
            <w:pPr>
              <w:autoSpaceDN w:val="0"/>
              <w:spacing w:line="280" w:lineRule="exact"/>
              <w:jc w:val="left"/>
              <w:textAlignment w:val="center"/>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5" w:type="dxa"/>
            <w:vMerge w:val="continue"/>
            <w:tcBorders>
              <w:tl2br w:val="nil"/>
              <w:tr2bl w:val="nil"/>
            </w:tcBorders>
            <w:vAlign w:val="center"/>
          </w:tcPr>
          <w:p>
            <w:pPr>
              <w:spacing w:line="280" w:lineRule="exact"/>
              <w:rPr>
                <w:rFonts w:ascii="Times New Roman" w:hAnsi="Times New Roman" w:eastAsia="仿宋_GB2312"/>
                <w:color w:val="000000" w:themeColor="text1"/>
                <w:szCs w:val="21"/>
                <w14:textFill>
                  <w14:solidFill>
                    <w14:schemeClr w14:val="tx1"/>
                  </w14:solidFill>
                </w14:textFill>
              </w:rPr>
            </w:pPr>
          </w:p>
        </w:tc>
        <w:tc>
          <w:tcPr>
            <w:tcW w:w="1823" w:type="dxa"/>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用人单位</w:t>
            </w:r>
            <w:r>
              <w:rPr>
                <w:rFonts w:hint="eastAsia" w:ascii="Times New Roman" w:hAnsi="Times New Roman" w:eastAsia="仿宋_GB2312"/>
                <w:color w:val="000000" w:themeColor="text1"/>
                <w:szCs w:val="21"/>
                <w14:textFill>
                  <w14:solidFill>
                    <w14:schemeClr w14:val="tx1"/>
                  </w14:solidFill>
                </w14:textFill>
              </w:rPr>
              <w:t>名称</w:t>
            </w:r>
          </w:p>
        </w:tc>
        <w:tc>
          <w:tcPr>
            <w:tcW w:w="2032" w:type="dxa"/>
            <w:gridSpan w:val="5"/>
            <w:tcBorders>
              <w:tl2br w:val="nil"/>
              <w:tr2bl w:val="nil"/>
            </w:tcBorders>
            <w:vAlign w:val="center"/>
          </w:tcPr>
          <w:p>
            <w:pPr>
              <w:autoSpaceDN w:val="0"/>
              <w:spacing w:line="280" w:lineRule="exact"/>
              <w:jc w:val="left"/>
              <w:textAlignment w:val="center"/>
              <w:rPr>
                <w:rFonts w:ascii="Times New Roman" w:hAnsi="Times New Roman" w:eastAsia="仿宋_GB2312"/>
                <w:color w:val="000000" w:themeColor="text1"/>
                <w:szCs w:val="21"/>
                <w14:textFill>
                  <w14:solidFill>
                    <w14:schemeClr w14:val="tx1"/>
                  </w14:solidFill>
                </w14:textFill>
              </w:rPr>
            </w:pPr>
          </w:p>
        </w:tc>
        <w:tc>
          <w:tcPr>
            <w:tcW w:w="2212" w:type="dxa"/>
            <w:gridSpan w:val="2"/>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用人单位统一社会信用代码</w:t>
            </w:r>
          </w:p>
        </w:tc>
        <w:tc>
          <w:tcPr>
            <w:tcW w:w="1393" w:type="dxa"/>
            <w:tcBorders>
              <w:tl2br w:val="nil"/>
              <w:tr2bl w:val="nil"/>
            </w:tcBorders>
            <w:vAlign w:val="center"/>
          </w:tcPr>
          <w:p>
            <w:pPr>
              <w:autoSpaceDN w:val="0"/>
              <w:spacing w:line="280" w:lineRule="exact"/>
              <w:jc w:val="left"/>
              <w:textAlignment w:val="center"/>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5" w:type="dxa"/>
            <w:vMerge w:val="continue"/>
            <w:tcBorders>
              <w:tl2br w:val="nil"/>
              <w:tr2bl w:val="nil"/>
            </w:tcBorders>
            <w:vAlign w:val="center"/>
          </w:tcPr>
          <w:p>
            <w:pPr>
              <w:spacing w:line="280" w:lineRule="exact"/>
              <w:rPr>
                <w:rFonts w:ascii="Times New Roman" w:hAnsi="Times New Roman" w:eastAsia="仿宋_GB2312"/>
                <w:color w:val="000000" w:themeColor="text1"/>
                <w:szCs w:val="21"/>
                <w14:textFill>
                  <w14:solidFill>
                    <w14:schemeClr w14:val="tx1"/>
                  </w14:solidFill>
                </w14:textFill>
              </w:rPr>
            </w:pPr>
          </w:p>
        </w:tc>
        <w:tc>
          <w:tcPr>
            <w:tcW w:w="1832" w:type="dxa"/>
            <w:gridSpan w:val="2"/>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用人单位联系人</w:t>
            </w:r>
          </w:p>
        </w:tc>
        <w:tc>
          <w:tcPr>
            <w:tcW w:w="2023" w:type="dxa"/>
            <w:gridSpan w:val="4"/>
            <w:tcBorders>
              <w:tl2br w:val="nil"/>
              <w:tr2bl w:val="nil"/>
            </w:tcBorders>
            <w:vAlign w:val="center"/>
          </w:tcPr>
          <w:p>
            <w:pPr>
              <w:autoSpaceDN w:val="0"/>
              <w:spacing w:line="280" w:lineRule="exact"/>
              <w:ind w:right="1050" w:rightChars="500"/>
              <w:jc w:val="center"/>
              <w:textAlignment w:val="center"/>
              <w:rPr>
                <w:rFonts w:ascii="Times New Roman" w:hAnsi="Times New Roman" w:eastAsia="仿宋_GB2312"/>
                <w:color w:val="000000" w:themeColor="text1"/>
                <w:szCs w:val="21"/>
                <w:lang w:eastAsia="zh-Hans"/>
                <w14:textFill>
                  <w14:solidFill>
                    <w14:schemeClr w14:val="tx1"/>
                  </w14:solidFill>
                </w14:textFill>
              </w:rPr>
            </w:pPr>
          </w:p>
        </w:tc>
        <w:tc>
          <w:tcPr>
            <w:tcW w:w="2212" w:type="dxa"/>
            <w:gridSpan w:val="2"/>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用人单位联系方式</w:t>
            </w:r>
          </w:p>
        </w:tc>
        <w:tc>
          <w:tcPr>
            <w:tcW w:w="1393" w:type="dxa"/>
            <w:tcBorders>
              <w:tl2br w:val="nil"/>
              <w:tr2bl w:val="nil"/>
            </w:tcBorders>
            <w:vAlign w:val="center"/>
          </w:tcPr>
          <w:p>
            <w:pPr>
              <w:autoSpaceDN w:val="0"/>
              <w:spacing w:line="280" w:lineRule="exact"/>
              <w:ind w:right="1050" w:rightChars="500"/>
              <w:jc w:val="right"/>
              <w:textAlignment w:val="center"/>
              <w:rPr>
                <w:rFonts w:ascii="Times New Roman" w:hAnsi="Times New Roman" w:eastAsia="仿宋_GB2312"/>
                <w:color w:val="000000" w:themeColor="text1"/>
                <w:szCs w:val="21"/>
                <w:lang w:eastAsia="zh-Han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1065" w:type="dxa"/>
            <w:vMerge w:val="continue"/>
            <w:tcBorders>
              <w:tl2br w:val="nil"/>
              <w:tr2bl w:val="nil"/>
            </w:tcBorders>
            <w:vAlign w:val="center"/>
          </w:tcPr>
          <w:p>
            <w:pPr>
              <w:spacing w:line="280" w:lineRule="exact"/>
              <w:rPr>
                <w:rFonts w:ascii="Times New Roman" w:hAnsi="Times New Roman" w:eastAsia="仿宋_GB2312"/>
                <w:color w:val="000000" w:themeColor="text1"/>
                <w:szCs w:val="21"/>
                <w14:textFill>
                  <w14:solidFill>
                    <w14:schemeClr w14:val="tx1"/>
                  </w14:solidFill>
                </w14:textFill>
              </w:rPr>
            </w:pPr>
          </w:p>
        </w:tc>
        <w:tc>
          <w:tcPr>
            <w:tcW w:w="7460" w:type="dxa"/>
            <w:gridSpan w:val="9"/>
            <w:tcBorders>
              <w:tl2br w:val="nil"/>
              <w:tr2bl w:val="nil"/>
            </w:tcBorders>
            <w:vAlign w:val="center"/>
          </w:tcPr>
          <w:p>
            <w:pPr>
              <w:autoSpaceDN w:val="0"/>
              <w:spacing w:line="280" w:lineRule="exact"/>
              <w:ind w:right="1050" w:rightChars="500"/>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 xml:space="preserve">                                   申请人：（指印/章）</w:t>
            </w:r>
          </w:p>
          <w:p>
            <w:pPr>
              <w:autoSpaceDN w:val="0"/>
              <w:spacing w:line="280" w:lineRule="exact"/>
              <w:ind w:right="1050" w:rightChars="500"/>
              <w:jc w:val="right"/>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5" w:type="dxa"/>
            <w:vMerge w:val="restart"/>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辅助器具基本信息</w:t>
            </w:r>
          </w:p>
        </w:tc>
        <w:tc>
          <w:tcPr>
            <w:tcW w:w="1859" w:type="dxa"/>
            <w:gridSpan w:val="4"/>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辅助器具名称</w:t>
            </w:r>
          </w:p>
        </w:tc>
        <w:tc>
          <w:tcPr>
            <w:tcW w:w="5601" w:type="dxa"/>
            <w:gridSpan w:val="5"/>
            <w:tcBorders>
              <w:tl2br w:val="nil"/>
              <w:tr2bl w:val="nil"/>
            </w:tcBorders>
            <w:vAlign w:val="center"/>
          </w:tcPr>
          <w:p>
            <w:pPr>
              <w:autoSpaceDN w:val="0"/>
              <w:spacing w:line="280" w:lineRule="exact"/>
              <w:ind w:right="1050" w:rightChars="500"/>
              <w:jc w:val="center"/>
              <w:textAlignment w:val="center"/>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5" w:type="dxa"/>
            <w:vMerge w:val="continue"/>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lang w:eastAsia="zh-Hans"/>
                <w14:textFill>
                  <w14:solidFill>
                    <w14:schemeClr w14:val="tx1"/>
                  </w14:solidFill>
                </w14:textFill>
              </w:rPr>
            </w:pPr>
          </w:p>
        </w:tc>
        <w:tc>
          <w:tcPr>
            <w:tcW w:w="1859" w:type="dxa"/>
            <w:gridSpan w:val="4"/>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最低使用年限</w:t>
            </w:r>
          </w:p>
        </w:tc>
        <w:tc>
          <w:tcPr>
            <w:tcW w:w="1860" w:type="dxa"/>
            <w:tcBorders>
              <w:tl2br w:val="nil"/>
              <w:tr2bl w:val="nil"/>
            </w:tcBorders>
            <w:vAlign w:val="center"/>
          </w:tcPr>
          <w:p>
            <w:pPr>
              <w:autoSpaceDN w:val="0"/>
              <w:spacing w:line="280" w:lineRule="exact"/>
              <w:ind w:right="1050" w:rightChars="500"/>
              <w:jc w:val="center"/>
              <w:textAlignment w:val="center"/>
              <w:rPr>
                <w:rFonts w:ascii="Times New Roman" w:hAnsi="Times New Roman" w:eastAsia="仿宋_GB2312"/>
                <w:color w:val="000000" w:themeColor="text1"/>
                <w:szCs w:val="21"/>
                <w:lang w:eastAsia="zh-Hans"/>
                <w14:textFill>
                  <w14:solidFill>
                    <w14:schemeClr w14:val="tx1"/>
                  </w14:solidFill>
                </w14:textFill>
              </w:rPr>
            </w:pPr>
          </w:p>
        </w:tc>
        <w:tc>
          <w:tcPr>
            <w:tcW w:w="1860" w:type="dxa"/>
            <w:gridSpan w:val="2"/>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最高支付限额</w:t>
            </w:r>
          </w:p>
        </w:tc>
        <w:tc>
          <w:tcPr>
            <w:tcW w:w="1881" w:type="dxa"/>
            <w:gridSpan w:val="2"/>
            <w:tcBorders>
              <w:tl2br w:val="nil"/>
              <w:tr2bl w:val="nil"/>
            </w:tcBorders>
            <w:vAlign w:val="center"/>
          </w:tcPr>
          <w:p>
            <w:pPr>
              <w:autoSpaceDN w:val="0"/>
              <w:spacing w:line="280" w:lineRule="exact"/>
              <w:ind w:right="1050" w:rightChars="500"/>
              <w:jc w:val="center"/>
              <w:textAlignment w:val="center"/>
              <w:rPr>
                <w:rFonts w:ascii="Times New Roman" w:hAnsi="Times New Roman" w:eastAsia="仿宋_GB2312"/>
                <w:color w:val="000000" w:themeColor="text1"/>
                <w:szCs w:val="21"/>
                <w:lang w:eastAsia="zh-Han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1065" w:type="dxa"/>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就医地</w:t>
            </w:r>
          </w:p>
        </w:tc>
        <w:tc>
          <w:tcPr>
            <w:tcW w:w="7460" w:type="dxa"/>
            <w:gridSpan w:val="9"/>
            <w:tcBorders>
              <w:tl2br w:val="nil"/>
              <w:tr2bl w:val="nil"/>
            </w:tcBorders>
            <w:vAlign w:val="center"/>
          </w:tcPr>
          <w:p>
            <w:pPr>
              <w:autoSpaceDN w:val="0"/>
              <w:spacing w:line="280" w:lineRule="exact"/>
              <w:jc w:val="left"/>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u w:val="single"/>
                <w14:textFill>
                  <w14:solidFill>
                    <w14:schemeClr w14:val="tx1"/>
                  </w14:solidFill>
                </w14:textFill>
              </w:rPr>
              <w:t xml:space="preserve">       </w:t>
            </w:r>
            <w:r>
              <w:rPr>
                <w:rFonts w:hint="eastAsia" w:ascii="Times New Roman" w:hAnsi="Times New Roman" w:eastAsia="仿宋_GB2312"/>
                <w:color w:val="000000" w:themeColor="text1"/>
                <w:szCs w:val="21"/>
                <w14:textFill>
                  <w14:solidFill>
                    <w14:schemeClr w14:val="tx1"/>
                  </w14:solidFill>
                </w14:textFill>
              </w:rPr>
              <w:t>省（自治区、直辖市）</w:t>
            </w:r>
            <w:r>
              <w:rPr>
                <w:rFonts w:hint="eastAsia" w:ascii="Times New Roman" w:hAnsi="Times New Roman" w:eastAsia="仿宋_GB2312"/>
                <w:color w:val="000000" w:themeColor="text1"/>
                <w:szCs w:val="21"/>
                <w:u w:val="single"/>
                <w14:textFill>
                  <w14:solidFill>
                    <w14:schemeClr w14:val="tx1"/>
                  </w14:solidFill>
                </w14:textFill>
              </w:rPr>
              <w:t xml:space="preserve">      </w:t>
            </w:r>
            <w:r>
              <w:rPr>
                <w:rFonts w:hint="eastAsia" w:ascii="Times New Roman" w:hAnsi="Times New Roman" w:eastAsia="仿宋_GB2312"/>
                <w:color w:val="000000" w:themeColor="text1"/>
                <w:szCs w:val="21"/>
                <w14:textFill>
                  <w14:solidFill>
                    <w14:schemeClr w14:val="tx1"/>
                  </w14:solidFill>
                </w14:textFill>
              </w:rPr>
              <w:t>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7" w:hRule="atLeast"/>
          <w:jc w:val="center"/>
        </w:trPr>
        <w:tc>
          <w:tcPr>
            <w:tcW w:w="1065" w:type="dxa"/>
            <w:tcBorders>
              <w:tl2br w:val="nil"/>
              <w:tr2bl w:val="nil"/>
            </w:tcBorders>
            <w:vAlign w:val="center"/>
          </w:tcPr>
          <w:p>
            <w:pPr>
              <w:autoSpaceDN w:val="0"/>
              <w:spacing w:line="280" w:lineRule="exact"/>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参保地</w:t>
            </w:r>
          </w:p>
          <w:p>
            <w:pPr>
              <w:autoSpaceDN w:val="0"/>
              <w:spacing w:line="280" w:lineRule="exact"/>
              <w:jc w:val="center"/>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经办机构意见</w:t>
            </w:r>
          </w:p>
        </w:tc>
        <w:tc>
          <w:tcPr>
            <w:tcW w:w="7460" w:type="dxa"/>
            <w:gridSpan w:val="9"/>
            <w:tcBorders>
              <w:tl2br w:val="nil"/>
              <w:tr2bl w:val="nil"/>
            </w:tcBorders>
            <w:vAlign w:val="center"/>
          </w:tcPr>
          <w:p>
            <w:pPr>
              <w:autoSpaceDN w:val="0"/>
              <w:spacing w:line="280" w:lineRule="exact"/>
              <w:jc w:val="left"/>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r>
              <w:rPr>
                <w:rFonts w:hint="eastAsia" w:ascii="Times New Roman" w:hAnsi="Times New Roman" w:eastAsia="仿宋_GB2312"/>
                <w:color w:val="000000" w:themeColor="text1"/>
                <w:szCs w:val="21"/>
                <w:lang w:eastAsia="zh-Hans"/>
                <w14:textFill>
                  <w14:solidFill>
                    <w14:schemeClr w14:val="tx1"/>
                  </w14:solidFill>
                </w14:textFill>
              </w:rPr>
              <w:t xml:space="preserve">同意  </w:t>
            </w:r>
            <w:r>
              <w:rPr>
                <w:rFonts w:hint="eastAsia" w:ascii="Times New Roman" w:hAnsi="Times New Roman" w:eastAsia="仿宋_GB2312"/>
                <w:color w:val="000000" w:themeColor="text1"/>
                <w:szCs w:val="21"/>
                <w14:textFill>
                  <w14:solidFill>
                    <w14:schemeClr w14:val="tx1"/>
                  </w14:solidFill>
                </w14:textFill>
              </w:rPr>
              <w:t>□</w:t>
            </w:r>
            <w:r>
              <w:rPr>
                <w:rFonts w:hint="eastAsia" w:ascii="Times New Roman" w:hAnsi="Times New Roman" w:eastAsia="仿宋_GB2312"/>
                <w:color w:val="000000" w:themeColor="text1"/>
                <w:szCs w:val="21"/>
                <w:lang w:eastAsia="zh-Hans"/>
                <w14:textFill>
                  <w14:solidFill>
                    <w14:schemeClr w14:val="tx1"/>
                  </w14:solidFill>
                </w14:textFill>
              </w:rPr>
              <w:t>不同意</w:t>
            </w:r>
            <w:r>
              <w:rPr>
                <w:rFonts w:hint="eastAsia" w:ascii="Times New Roman" w:hAnsi="Times New Roman" w:eastAsia="仿宋_GB2312"/>
                <w:color w:val="000000" w:themeColor="text1"/>
                <w:szCs w:val="21"/>
                <w:u w:val="single"/>
                <w:lang w:eastAsia="zh-Hans"/>
                <w14:textFill>
                  <w14:solidFill>
                    <w14:schemeClr w14:val="tx1"/>
                  </w14:solidFill>
                </w14:textFill>
              </w:rPr>
              <w:t xml:space="preserve">         </w:t>
            </w:r>
            <w:r>
              <w:rPr>
                <w:rFonts w:hint="eastAsia" w:ascii="Times New Roman" w:hAnsi="Times New Roman" w:eastAsia="仿宋_GB2312"/>
                <w:color w:val="000000" w:themeColor="text1"/>
                <w:szCs w:val="21"/>
                <w:lang w:eastAsia="zh-Hans"/>
                <w14:textFill>
                  <w14:solidFill>
                    <w14:schemeClr w14:val="tx1"/>
                  </w14:solidFill>
                </w14:textFill>
              </w:rPr>
              <w:t>（理由）</w:t>
            </w:r>
          </w:p>
          <w:p>
            <w:pPr>
              <w:spacing w:line="280" w:lineRule="exact"/>
              <w:jc w:val="left"/>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备案有效期：</w:t>
            </w:r>
            <w:r>
              <w:rPr>
                <w:rFonts w:hint="eastAsia" w:ascii="Times New Roman" w:hAnsi="Times New Roman" w:eastAsia="仿宋_GB2312"/>
                <w:color w:val="000000" w:themeColor="text1"/>
                <w:szCs w:val="21"/>
                <w:u w:val="single"/>
                <w14:textFill>
                  <w14:solidFill>
                    <w14:schemeClr w14:val="tx1"/>
                  </w14:solidFill>
                </w14:textFill>
              </w:rPr>
              <w:t xml:space="preserve">   </w:t>
            </w:r>
            <w:r>
              <w:rPr>
                <w:rFonts w:hint="eastAsia" w:ascii="Times New Roman" w:hAnsi="Times New Roman" w:eastAsia="仿宋_GB2312"/>
                <w:color w:val="000000" w:themeColor="text1"/>
                <w:szCs w:val="21"/>
                <w14:textFill>
                  <w14:solidFill>
                    <w14:schemeClr w14:val="tx1"/>
                  </w14:solidFill>
                </w14:textFill>
              </w:rPr>
              <w:t>年</w:t>
            </w:r>
            <w:r>
              <w:rPr>
                <w:rFonts w:hint="eastAsia" w:ascii="Times New Roman" w:hAnsi="Times New Roman" w:eastAsia="仿宋_GB2312"/>
                <w:color w:val="000000" w:themeColor="text1"/>
                <w:szCs w:val="21"/>
                <w:u w:val="single"/>
                <w14:textFill>
                  <w14:solidFill>
                    <w14:schemeClr w14:val="tx1"/>
                  </w14:solidFill>
                </w14:textFill>
              </w:rPr>
              <w:t xml:space="preserve">   </w:t>
            </w:r>
            <w:r>
              <w:rPr>
                <w:rFonts w:hint="eastAsia" w:ascii="Times New Roman" w:hAnsi="Times New Roman" w:eastAsia="仿宋_GB2312"/>
                <w:color w:val="000000" w:themeColor="text1"/>
                <w:szCs w:val="21"/>
                <w14:textFill>
                  <w14:solidFill>
                    <w14:schemeClr w14:val="tx1"/>
                  </w14:solidFill>
                </w14:textFill>
              </w:rPr>
              <w:t>月</w:t>
            </w:r>
            <w:r>
              <w:rPr>
                <w:rFonts w:hint="eastAsia" w:ascii="Times New Roman" w:hAnsi="Times New Roman" w:eastAsia="仿宋_GB2312"/>
                <w:color w:val="000000" w:themeColor="text1"/>
                <w:szCs w:val="21"/>
                <w:u w:val="single"/>
                <w14:textFill>
                  <w14:solidFill>
                    <w14:schemeClr w14:val="tx1"/>
                  </w14:solidFill>
                </w14:textFill>
              </w:rPr>
              <w:t xml:space="preserve">   </w:t>
            </w:r>
            <w:r>
              <w:rPr>
                <w:rFonts w:hint="eastAsia" w:ascii="Times New Roman" w:hAnsi="Times New Roman" w:eastAsia="仿宋_GB2312"/>
                <w:color w:val="000000" w:themeColor="text1"/>
                <w:szCs w:val="21"/>
                <w14:textFill>
                  <w14:solidFill>
                    <w14:schemeClr w14:val="tx1"/>
                  </w14:solidFill>
                </w14:textFill>
              </w:rPr>
              <w:t>日至</w:t>
            </w:r>
            <w:r>
              <w:rPr>
                <w:rFonts w:hint="eastAsia" w:ascii="Times New Roman" w:hAnsi="Times New Roman" w:eastAsia="仿宋_GB2312"/>
                <w:color w:val="000000" w:themeColor="text1"/>
                <w:szCs w:val="21"/>
                <w:u w:val="single"/>
                <w14:textFill>
                  <w14:solidFill>
                    <w14:schemeClr w14:val="tx1"/>
                  </w14:solidFill>
                </w14:textFill>
              </w:rPr>
              <w:t xml:space="preserve">   </w:t>
            </w:r>
            <w:r>
              <w:rPr>
                <w:rFonts w:hint="eastAsia" w:ascii="Times New Roman" w:hAnsi="Times New Roman" w:eastAsia="仿宋_GB2312"/>
                <w:color w:val="000000" w:themeColor="text1"/>
                <w:szCs w:val="21"/>
                <w14:textFill>
                  <w14:solidFill>
                    <w14:schemeClr w14:val="tx1"/>
                  </w14:solidFill>
                </w14:textFill>
              </w:rPr>
              <w:t>年</w:t>
            </w:r>
            <w:r>
              <w:rPr>
                <w:rFonts w:hint="eastAsia" w:ascii="Times New Roman" w:hAnsi="Times New Roman" w:eastAsia="仿宋_GB2312"/>
                <w:color w:val="000000" w:themeColor="text1"/>
                <w:szCs w:val="21"/>
                <w:u w:val="single"/>
                <w14:textFill>
                  <w14:solidFill>
                    <w14:schemeClr w14:val="tx1"/>
                  </w14:solidFill>
                </w14:textFill>
              </w:rPr>
              <w:t xml:space="preserve">   </w:t>
            </w:r>
            <w:r>
              <w:rPr>
                <w:rFonts w:hint="eastAsia" w:ascii="Times New Roman" w:hAnsi="Times New Roman" w:eastAsia="仿宋_GB2312"/>
                <w:color w:val="000000" w:themeColor="text1"/>
                <w:szCs w:val="21"/>
                <w14:textFill>
                  <w14:solidFill>
                    <w14:schemeClr w14:val="tx1"/>
                  </w14:solidFill>
                </w14:textFill>
              </w:rPr>
              <w:t>月</w:t>
            </w:r>
            <w:r>
              <w:rPr>
                <w:rFonts w:hint="eastAsia" w:ascii="Times New Roman" w:hAnsi="Times New Roman" w:eastAsia="仿宋_GB2312"/>
                <w:color w:val="000000" w:themeColor="text1"/>
                <w:szCs w:val="21"/>
                <w:u w:val="single"/>
                <w14:textFill>
                  <w14:solidFill>
                    <w14:schemeClr w14:val="tx1"/>
                  </w14:solidFill>
                </w14:textFill>
              </w:rPr>
              <w:t xml:space="preserve">   </w:t>
            </w:r>
            <w:r>
              <w:rPr>
                <w:rFonts w:hint="eastAsia" w:ascii="Times New Roman" w:hAnsi="Times New Roman" w:eastAsia="仿宋_GB2312"/>
                <w:color w:val="000000" w:themeColor="text1"/>
                <w:szCs w:val="21"/>
                <w14:textFill>
                  <w14:solidFill>
                    <w14:schemeClr w14:val="tx1"/>
                  </w14:solidFill>
                </w14:textFill>
              </w:rPr>
              <w:t>日</w:t>
            </w:r>
          </w:p>
          <w:p>
            <w:pPr>
              <w:autoSpaceDN w:val="0"/>
              <w:spacing w:line="280" w:lineRule="exact"/>
              <w:ind w:right="1260" w:rightChars="600"/>
              <w:jc w:val="right"/>
              <w:textAlignment w:val="center"/>
              <w:rPr>
                <w:rFonts w:ascii="Times New Roman" w:hAnsi="Times New Roman" w:eastAsia="仿宋_GB2312"/>
                <w:color w:val="000000" w:themeColor="text1"/>
                <w:szCs w:val="21"/>
                <w:lang w:eastAsia="zh-Hans"/>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（经办机构盖章</w:t>
            </w:r>
            <w:r>
              <w:rPr>
                <w:rFonts w:ascii="Times New Roman" w:hAnsi="Times New Roman" w:eastAsia="仿宋_GB2312"/>
                <w:color w:val="000000" w:themeColor="text1"/>
                <w:szCs w:val="21"/>
                <w:lang w:eastAsia="zh-Hans"/>
                <w14:textFill>
                  <w14:solidFill>
                    <w14:schemeClr w14:val="tx1"/>
                  </w14:solidFill>
                </w14:textFill>
              </w:rPr>
              <w:t>）</w:t>
            </w:r>
          </w:p>
          <w:p>
            <w:pPr>
              <w:spacing w:line="280" w:lineRule="exact"/>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eastAsia="zh-Hans"/>
                <w14:textFill>
                  <w14:solidFill>
                    <w14:schemeClr w14:val="tx1"/>
                  </w14:solidFill>
                </w14:textFill>
              </w:rPr>
              <w:t xml:space="preserve">        经办人：                      年  月  日</w:t>
            </w:r>
          </w:p>
        </w:tc>
      </w:tr>
    </w:tbl>
    <w:p>
      <w:pPr>
        <w:widowControl/>
        <w:spacing w:line="220" w:lineRule="exact"/>
        <w:ind w:firstLine="11"/>
        <w:jc w:val="left"/>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备注：1.本表一式二份，经办机构留存一份，</w:t>
      </w:r>
      <w:r>
        <w:rPr>
          <w:rFonts w:hint="eastAsia" w:ascii="Times New Roman" w:hAnsi="Times New Roman" w:eastAsia="仿宋_GB2312"/>
          <w:color w:val="000000" w:themeColor="text1"/>
          <w:szCs w:val="21"/>
          <w:lang w:eastAsia="zh-Hans"/>
          <w14:textFill>
            <w14:solidFill>
              <w14:schemeClr w14:val="tx1"/>
            </w14:solidFill>
          </w14:textFill>
        </w:rPr>
        <w:t>申请人</w:t>
      </w:r>
      <w:r>
        <w:rPr>
          <w:rFonts w:hint="eastAsia" w:ascii="Times New Roman" w:hAnsi="Times New Roman" w:eastAsia="仿宋_GB2312"/>
          <w:color w:val="000000" w:themeColor="text1"/>
          <w:szCs w:val="21"/>
          <w14:textFill>
            <w14:solidFill>
              <w14:schemeClr w14:val="tx1"/>
            </w14:solidFill>
          </w14:textFill>
        </w:rPr>
        <w:t>留存一份；</w:t>
      </w:r>
    </w:p>
    <w:p>
      <w:pPr>
        <w:widowControl/>
        <w:spacing w:line="220" w:lineRule="exact"/>
        <w:jc w:val="left"/>
        <w:rPr>
          <w:rFonts w:ascii="Times New Roman" w:hAnsi="Times New Roman" w:eastAsia="仿宋_GB2312"/>
          <w:color w:val="000000" w:themeColor="text1"/>
          <w:szCs w:val="22"/>
          <w14:textFill>
            <w14:solidFill>
              <w14:schemeClr w14:val="tx1"/>
            </w14:solidFill>
          </w14:textFill>
        </w:rPr>
      </w:pPr>
      <w:r>
        <w:rPr>
          <w:rFonts w:hint="eastAsia" w:ascii="Times New Roman" w:hAnsi="Times New Roman" w:eastAsia="仿宋_GB2312"/>
          <w:color w:val="000000" w:themeColor="text1"/>
          <w:szCs w:val="22"/>
          <w14:textFill>
            <w14:solidFill>
              <w14:schemeClr w14:val="tx1"/>
            </w14:solidFill>
          </w14:textFill>
        </w:rPr>
        <w:t>　　　2.本表供工伤职工</w:t>
      </w:r>
      <w:r>
        <w:rPr>
          <w:rFonts w:hint="eastAsia" w:ascii="Times New Roman" w:hAnsi="Times New Roman" w:eastAsia="仿宋_GB2312"/>
          <w:color w:val="000000" w:themeColor="text1"/>
          <w:szCs w:val="22"/>
          <w:lang w:eastAsia="zh-Hans"/>
          <w14:textFill>
            <w14:solidFill>
              <w14:schemeClr w14:val="tx1"/>
            </w14:solidFill>
          </w14:textFill>
        </w:rPr>
        <w:t>及其近亲属、用人单位</w:t>
      </w:r>
      <w:r>
        <w:rPr>
          <w:rFonts w:hint="eastAsia" w:ascii="Times New Roman" w:hAnsi="Times New Roman" w:eastAsia="仿宋_GB2312"/>
          <w:color w:val="000000" w:themeColor="text1"/>
          <w:szCs w:val="22"/>
          <w14:textFill>
            <w14:solidFill>
              <w14:schemeClr w14:val="tx1"/>
            </w14:solidFill>
          </w14:textFill>
        </w:rPr>
        <w:t>申请备案使用，工伤职工近亲属申请的，另须提供其有效身份证明和与工伤职工</w:t>
      </w:r>
      <w:r>
        <w:rPr>
          <w:rFonts w:hint="eastAsia" w:ascii="Times New Roman" w:hAnsi="Times New Roman" w:eastAsia="仿宋_GB2312"/>
          <w:color w:val="000000" w:themeColor="text1"/>
          <w:szCs w:val="22"/>
          <w:lang w:eastAsia="zh-Hans"/>
          <w14:textFill>
            <w14:solidFill>
              <w14:schemeClr w14:val="tx1"/>
            </w14:solidFill>
          </w14:textFill>
        </w:rPr>
        <w:t>的</w:t>
      </w:r>
      <w:r>
        <w:rPr>
          <w:rFonts w:hint="eastAsia" w:ascii="Times New Roman" w:hAnsi="Times New Roman" w:eastAsia="仿宋_GB2312"/>
          <w:color w:val="000000" w:themeColor="text1"/>
          <w:szCs w:val="22"/>
          <w14:textFill>
            <w14:solidFill>
              <w14:schemeClr w14:val="tx1"/>
            </w14:solidFill>
          </w14:textFill>
        </w:rPr>
        <w:t>关系佐证材料，工伤职工委托他人申请的，另须提供授权委托书；</w:t>
      </w:r>
    </w:p>
    <w:p>
      <w:pPr>
        <w:widowControl/>
        <w:spacing w:line="220" w:lineRule="exact"/>
        <w:ind w:left="631" w:firstLine="11"/>
        <w:jc w:val="left"/>
        <w:rPr>
          <w:rFonts w:ascii="Times New Roman" w:hAnsi="Times New Roman" w:eastAsia="仿宋_GB2312"/>
          <w:color w:val="000000" w:themeColor="text1"/>
          <w:szCs w:val="22"/>
          <w14:textFill>
            <w14:solidFill>
              <w14:schemeClr w14:val="tx1"/>
            </w14:solidFill>
          </w14:textFill>
        </w:rPr>
      </w:pPr>
      <w:r>
        <w:rPr>
          <w:rFonts w:hint="eastAsia" w:ascii="Times New Roman" w:hAnsi="Times New Roman" w:eastAsia="仿宋_GB2312"/>
          <w:color w:val="000000" w:themeColor="text1"/>
          <w:szCs w:val="22"/>
          <w14:textFill>
            <w14:solidFill>
              <w14:schemeClr w14:val="tx1"/>
            </w14:solidFill>
          </w14:textFill>
        </w:rPr>
        <w:t>3.转诊转院工伤职工另须提供参保地规定</w:t>
      </w:r>
      <w:r>
        <w:rPr>
          <w:rFonts w:ascii="Times New Roman" w:hAnsi="Times New Roman" w:eastAsia="仿宋_GB2312"/>
          <w:color w:val="000000" w:themeColor="text1"/>
          <w:szCs w:val="22"/>
          <w14:textFill>
            <w14:solidFill>
              <w14:schemeClr w14:val="tx1"/>
            </w14:solidFill>
          </w14:textFill>
        </w:rPr>
        <w:t>的</w:t>
      </w:r>
      <w:r>
        <w:rPr>
          <w:rFonts w:hint="eastAsia" w:ascii="Times New Roman" w:hAnsi="Times New Roman" w:eastAsia="仿宋_GB2312"/>
          <w:color w:val="000000" w:themeColor="text1"/>
          <w:szCs w:val="22"/>
          <w14:textFill>
            <w14:solidFill>
              <w14:schemeClr w14:val="tx1"/>
            </w14:solidFill>
          </w14:textFill>
        </w:rPr>
        <w:t>协议机构转诊转院意见</w:t>
      </w:r>
      <w:r>
        <w:rPr>
          <w:rFonts w:hint="eastAsia" w:ascii="Times New Roman" w:hAnsi="Times New Roman" w:eastAsia="仿宋_GB2312"/>
          <w:color w:val="000000" w:themeColor="text1"/>
          <w:szCs w:val="22"/>
          <w:lang w:eastAsia="zh-Hans"/>
          <w14:textFill>
            <w14:solidFill>
              <w14:schemeClr w14:val="tx1"/>
            </w14:solidFill>
          </w14:textFill>
        </w:rPr>
        <w:t>；</w:t>
      </w:r>
    </w:p>
    <w:p>
      <w:pPr>
        <w:widowControl/>
        <w:spacing w:line="220" w:lineRule="exact"/>
        <w:jc w:val="left"/>
        <w:rPr>
          <w:rFonts w:ascii="Times New Roman" w:hAnsi="Times New Roman" w:eastAsia="仿宋_GB2312"/>
          <w:color w:val="000000" w:themeColor="text1"/>
          <w:szCs w:val="22"/>
          <w14:textFill>
            <w14:solidFill>
              <w14:schemeClr w14:val="tx1"/>
            </w14:solidFill>
          </w14:textFill>
        </w:rPr>
      </w:pPr>
      <w:r>
        <w:rPr>
          <w:rFonts w:hint="eastAsia" w:ascii="Times New Roman" w:hAnsi="Times New Roman" w:eastAsia="仿宋_GB2312"/>
          <w:color w:val="000000" w:themeColor="text1"/>
          <w:szCs w:val="22"/>
          <w14:textFill>
            <w14:solidFill>
              <w14:schemeClr w14:val="tx1"/>
            </w14:solidFill>
          </w14:textFill>
        </w:rPr>
        <w:t>　　　4.异地长期居住工伤职工，居住地为户籍所在地的另须提供户籍相关材料、居住地为非户籍所在地的须提供居</w:t>
      </w:r>
      <w:r>
        <w:rPr>
          <w:rFonts w:ascii="Times New Roman" w:hAnsi="Times New Roman" w:eastAsia="仿宋_GB2312"/>
          <w:color w:val="000000" w:themeColor="text1"/>
          <w:szCs w:val="22"/>
          <w14:textFill>
            <w14:solidFill>
              <w14:schemeClr w14:val="tx1"/>
            </w14:solidFill>
          </w14:textFill>
        </w:rPr>
        <w:t>住证、村（居）委会证明等</w:t>
      </w:r>
      <w:r>
        <w:rPr>
          <w:rFonts w:hint="eastAsia" w:ascii="Times New Roman" w:hAnsi="Times New Roman" w:eastAsia="仿宋_GB2312"/>
          <w:color w:val="000000" w:themeColor="text1"/>
          <w:szCs w:val="22"/>
          <w14:textFill>
            <w14:solidFill>
              <w14:schemeClr w14:val="tx1"/>
            </w14:solidFill>
          </w14:textFill>
        </w:rPr>
        <w:t>长期居住佐证材料</w:t>
      </w:r>
      <w:r>
        <w:rPr>
          <w:rFonts w:hint="eastAsia" w:ascii="Times New Roman" w:hAnsi="Times New Roman" w:eastAsia="仿宋_GB2312"/>
          <w:color w:val="000000" w:themeColor="text1"/>
          <w:szCs w:val="22"/>
          <w:lang w:eastAsia="zh-Hans"/>
          <w14:textFill>
            <w14:solidFill>
              <w14:schemeClr w14:val="tx1"/>
            </w14:solidFill>
          </w14:textFill>
        </w:rPr>
        <w:t>；</w:t>
      </w:r>
    </w:p>
    <w:p>
      <w:pPr>
        <w:widowControl/>
        <w:spacing w:line="220" w:lineRule="exact"/>
        <w:jc w:val="left"/>
        <w:rPr>
          <w:rFonts w:ascii="Times New Roman" w:hAnsi="Times New Roman" w:eastAsia="仿宋_GB2312"/>
          <w:color w:val="000000" w:themeColor="text1"/>
          <w:szCs w:val="22"/>
          <w14:textFill>
            <w14:solidFill>
              <w14:schemeClr w14:val="tx1"/>
            </w14:solidFill>
          </w14:textFill>
        </w:rPr>
      </w:pPr>
      <w:r>
        <w:rPr>
          <w:rFonts w:hint="eastAsia" w:ascii="Times New Roman" w:hAnsi="Times New Roman" w:eastAsia="仿宋_GB2312"/>
          <w:color w:val="000000" w:themeColor="text1"/>
          <w:szCs w:val="22"/>
          <w14:textFill>
            <w14:solidFill>
              <w14:schemeClr w14:val="tx1"/>
            </w14:solidFill>
          </w14:textFill>
        </w:rPr>
        <w:t>　　　5.常驻异地工作工伤职工，另须提供常驻异地工作的佐证材料（参保地工作单位派出证明、异地工作单位证明、劳动合同等）;</w:t>
      </w:r>
    </w:p>
    <w:p>
      <w:pPr>
        <w:widowControl/>
        <w:spacing w:line="220" w:lineRule="exact"/>
        <w:jc w:val="left"/>
        <w:rPr>
          <w:rFonts w:ascii="Times New Roman" w:hAnsi="Times New Roman" w:eastAsia="仿宋_GB2312"/>
          <w:color w:val="000000" w:themeColor="text1"/>
          <w:szCs w:val="22"/>
          <w14:textFill>
            <w14:solidFill>
              <w14:schemeClr w14:val="tx1"/>
            </w14:solidFill>
          </w14:textFill>
        </w:rPr>
      </w:pPr>
      <w:r>
        <w:rPr>
          <w:rFonts w:hint="eastAsia" w:ascii="Times New Roman" w:hAnsi="Times New Roman" w:eastAsia="仿宋_GB2312"/>
          <w:color w:val="000000" w:themeColor="text1"/>
          <w:szCs w:val="22"/>
          <w14:textFill>
            <w14:solidFill>
              <w14:schemeClr w14:val="tx1"/>
            </w14:solidFill>
          </w14:textFill>
        </w:rPr>
        <w:t>　　　6.需要配置多项辅助器具的，分别填写辅助器具名称、最低使用年限和最高支付限额。</w:t>
      </w:r>
    </w:p>
    <w:p>
      <w:pPr>
        <w:spacing w:line="560" w:lineRule="exact"/>
        <w:rPr>
          <w:rFonts w:ascii="Times New Roman" w:hAnsi="Times New Roman" w:eastAsia="仿宋_GB2312"/>
          <w:color w:val="000000" w:themeColor="text1"/>
          <w:kern w:val="44"/>
          <w:sz w:val="32"/>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w:br w:type="page"/>
      </w:r>
      <w:r>
        <w:rPr>
          <w:rFonts w:hint="eastAsia" w:ascii="Times New Roman" w:hAnsi="Times New Roman" w:eastAsia="仿宋_GB2312"/>
          <w:color w:val="000000" w:themeColor="text1"/>
          <w:sz w:val="32"/>
          <w:szCs w:val="32"/>
          <w14:textFill>
            <w14:solidFill>
              <w14:schemeClr w14:val="tx1"/>
            </w14:solidFill>
          </w14:textFill>
        </w:rPr>
        <w:t>附件3</w:t>
      </w:r>
      <w:r>
        <w:rPr>
          <w:rFonts w:hint="eastAsia" w:ascii="Times New Roman" w:hAnsi="Times New Roman" w:eastAsia="仿宋_GB2312"/>
          <w:color w:val="000000" w:themeColor="text1"/>
          <w:kern w:val="44"/>
          <w:sz w:val="32"/>
          <w14:textFill>
            <w14:solidFill>
              <w14:schemeClr w14:val="tx1"/>
            </w14:solidFill>
          </w14:textFill>
        </w:rPr>
        <w:t xml:space="preserve"> </w:t>
      </w:r>
    </w:p>
    <w:p>
      <w:pPr>
        <w:pStyle w:val="5"/>
        <w:jc w:val="center"/>
        <w:rPr>
          <w:rFonts w:ascii="方正小标宋简体" w:hAnsi="方正小标宋简体" w:eastAsia="方正小标宋简体" w:cs="方正小标宋简体"/>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Cs/>
          <w:color w:val="000000" w:themeColor="text1"/>
          <w:kern w:val="44"/>
          <w:sz w:val="36"/>
          <w:szCs w:val="36"/>
          <w14:textFill>
            <w14:solidFill>
              <w14:schemeClr w14:val="tx1"/>
            </w14:solidFill>
          </w14:textFill>
        </w:rPr>
        <w:t>_</w:t>
      </w:r>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___省（区、市）工伤保险跨省异地就医</w:t>
      </w:r>
    </w:p>
    <w:p>
      <w:pPr>
        <w:pStyle w:val="5"/>
        <w:jc w:val="center"/>
        <w:rPr>
          <w:rFonts w:ascii="方正小标宋简体" w:hAnsi="方正小标宋简体" w:eastAsia="方正小标宋简体" w:cs="方正小标宋简体"/>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预付金付款通知书</w:t>
      </w:r>
    </w:p>
    <w:p>
      <w:pPr>
        <w:jc w:val="center"/>
        <w:rPr>
          <w:rFonts w:ascii="Times New Roman" w:hAnsi="Times New Roman" w:eastAsia="仿宋_GB2312"/>
          <w:color w:val="000000" w:themeColor="text1"/>
          <w:szCs w:val="21"/>
          <w14:textFill>
            <w14:solidFill>
              <w14:schemeClr w14:val="tx1"/>
            </w14:solidFill>
          </w14:textFill>
        </w:rPr>
      </w:pPr>
    </w:p>
    <w:p>
      <w:pPr>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（经办机构全称）：</w:t>
      </w:r>
    </w:p>
    <w:p>
      <w:pPr>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请你单位将XXXX年工伤保险跨省异地就医预付金于签章日期起15个工作日内拨付给就医省。付款明细清单如下：</w:t>
      </w:r>
    </w:p>
    <w:p>
      <w:pPr>
        <w:jc w:val="center"/>
        <w:rPr>
          <w:rFonts w:ascii="Times New Roman" w:hAnsi="Times New Roman" w:eastAsia="仿宋_GB2312"/>
          <w:b/>
          <w:color w:val="000000" w:themeColor="text1"/>
          <w:szCs w:val="21"/>
          <w14:textFill>
            <w14:solidFill>
              <w14:schemeClr w14:val="tx1"/>
            </w14:solidFill>
          </w14:textFill>
        </w:rPr>
      </w:pPr>
    </w:p>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工伤保险跨省异地就医预付金付款汇总表</w:t>
      </w:r>
    </w:p>
    <w:p>
      <w:pP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预付金年度：XXXX年</w:t>
      </w:r>
    </w:p>
    <w:p>
      <w:pP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付款方：XX省                                    单位：万元</w:t>
      </w:r>
    </w:p>
    <w:tbl>
      <w:tblPr>
        <w:tblStyle w:val="12"/>
        <w:tblW w:w="8357" w:type="dxa"/>
        <w:tblInd w:w="0" w:type="dxa"/>
        <w:tblLayout w:type="fixed"/>
        <w:tblCellMar>
          <w:top w:w="0" w:type="dxa"/>
          <w:left w:w="108" w:type="dxa"/>
          <w:bottom w:w="0" w:type="dxa"/>
          <w:right w:w="108" w:type="dxa"/>
        </w:tblCellMar>
      </w:tblPr>
      <w:tblGrid>
        <w:gridCol w:w="965"/>
        <w:gridCol w:w="1334"/>
        <w:gridCol w:w="1625"/>
        <w:gridCol w:w="1569"/>
        <w:gridCol w:w="1167"/>
        <w:gridCol w:w="1697"/>
      </w:tblGrid>
      <w:tr>
        <w:tblPrEx>
          <w:tblLayout w:type="fixed"/>
          <w:tblCellMar>
            <w:top w:w="0" w:type="dxa"/>
            <w:left w:w="108" w:type="dxa"/>
            <w:bottom w:w="0" w:type="dxa"/>
            <w:right w:w="108" w:type="dxa"/>
          </w:tblCellMar>
        </w:tblPrEx>
        <w:trPr>
          <w:trHeight w:val="465" w:hRule="atLeast"/>
        </w:trPr>
        <w:tc>
          <w:tcPr>
            <w:tcW w:w="9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地  区</w:t>
            </w:r>
          </w:p>
        </w:tc>
        <w:tc>
          <w:tcPr>
            <w:tcW w:w="1334"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银行类别</w:t>
            </w:r>
          </w:p>
        </w:tc>
        <w:tc>
          <w:tcPr>
            <w:tcW w:w="1625"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银行账号</w:t>
            </w:r>
          </w:p>
        </w:tc>
        <w:tc>
          <w:tcPr>
            <w:tcW w:w="156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银行户名</w:t>
            </w:r>
          </w:p>
        </w:tc>
        <w:tc>
          <w:tcPr>
            <w:tcW w:w="1167"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银行行号</w:t>
            </w:r>
          </w:p>
        </w:tc>
        <w:tc>
          <w:tcPr>
            <w:tcW w:w="1697"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金  额</w:t>
            </w:r>
          </w:p>
        </w:tc>
      </w:tr>
      <w:tr>
        <w:tblPrEx>
          <w:tblLayout w:type="fixed"/>
          <w:tblCellMar>
            <w:top w:w="0" w:type="dxa"/>
            <w:left w:w="108" w:type="dxa"/>
            <w:bottom w:w="0" w:type="dxa"/>
            <w:right w:w="108" w:type="dxa"/>
          </w:tblCellMar>
        </w:tblPrEx>
        <w:trPr>
          <w:trHeight w:val="270" w:hRule="atLeast"/>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北  京</w:t>
            </w:r>
          </w:p>
        </w:tc>
        <w:tc>
          <w:tcPr>
            <w:tcW w:w="1334" w:type="dxa"/>
            <w:tcBorders>
              <w:top w:val="nil"/>
              <w:left w:val="nil"/>
              <w:bottom w:val="single" w:color="auto" w:sz="4" w:space="0"/>
              <w:right w:val="single" w:color="auto" w:sz="4" w:space="0"/>
            </w:tcBorders>
          </w:tcPr>
          <w:p>
            <w:pPr>
              <w:jc w:val="center"/>
              <w:rPr>
                <w:rFonts w:ascii="Times New Roman" w:hAnsi="Times New Roman" w:eastAsia="仿宋_GB2312"/>
                <w:b/>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center"/>
              <w:rPr>
                <w:rFonts w:ascii="Times New Roman" w:hAnsi="Times New Roman" w:eastAsia="仿宋_GB2312"/>
                <w:b/>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center"/>
              <w:rPr>
                <w:rFonts w:ascii="Times New Roman" w:hAnsi="Times New Roman" w:eastAsia="仿宋_GB2312"/>
                <w:b/>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center"/>
              <w:rPr>
                <w:rFonts w:ascii="Times New Roman" w:hAnsi="Times New Roman" w:eastAsia="仿宋_GB2312"/>
                <w:b/>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center"/>
              <w:rPr>
                <w:rFonts w:ascii="Times New Roman" w:hAnsi="Times New Roman" w:eastAsia="仿宋_GB2312"/>
                <w:b/>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270" w:hRule="atLeast"/>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天  津</w:t>
            </w:r>
          </w:p>
        </w:tc>
        <w:tc>
          <w:tcPr>
            <w:tcW w:w="1334"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270" w:hRule="atLeast"/>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河  北</w:t>
            </w:r>
          </w:p>
        </w:tc>
        <w:tc>
          <w:tcPr>
            <w:tcW w:w="1334"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270" w:hRule="atLeast"/>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山  西</w:t>
            </w:r>
          </w:p>
        </w:tc>
        <w:tc>
          <w:tcPr>
            <w:tcW w:w="1334"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270" w:hRule="atLeast"/>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内蒙古</w:t>
            </w:r>
          </w:p>
        </w:tc>
        <w:tc>
          <w:tcPr>
            <w:tcW w:w="1334"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270" w:hRule="atLeast"/>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辽  宁</w:t>
            </w:r>
          </w:p>
        </w:tc>
        <w:tc>
          <w:tcPr>
            <w:tcW w:w="1334"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270" w:hRule="atLeast"/>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吉  林</w:t>
            </w:r>
          </w:p>
        </w:tc>
        <w:tc>
          <w:tcPr>
            <w:tcW w:w="1334"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270" w:hRule="atLeast"/>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黑龙江</w:t>
            </w:r>
          </w:p>
        </w:tc>
        <w:tc>
          <w:tcPr>
            <w:tcW w:w="1334"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270" w:hRule="atLeast"/>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上  海</w:t>
            </w:r>
          </w:p>
        </w:tc>
        <w:tc>
          <w:tcPr>
            <w:tcW w:w="1334"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270" w:hRule="atLeast"/>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p>
        </w:tc>
        <w:tc>
          <w:tcPr>
            <w:tcW w:w="1334"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270" w:hRule="atLeast"/>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合  计</w:t>
            </w:r>
          </w:p>
        </w:tc>
        <w:tc>
          <w:tcPr>
            <w:tcW w:w="1334"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r>
    </w:tbl>
    <w:p>
      <w:pPr>
        <w:rPr>
          <w:rFonts w:ascii="Times New Roman" w:hAnsi="Times New Roman" w:eastAsia="仿宋_GB2312"/>
          <w:color w:val="000000" w:themeColor="text1"/>
          <w:szCs w:val="21"/>
          <w14:textFill>
            <w14:solidFill>
              <w14:schemeClr w14:val="tx1"/>
            </w14:solidFill>
          </w14:textFill>
        </w:rPr>
      </w:pPr>
    </w:p>
    <w:p>
      <w:pPr>
        <w:jc w:val="right"/>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 xml:space="preserve">   （落款：由出具单据的部门落款并加盖公章）</w:t>
      </w:r>
    </w:p>
    <w:p>
      <w:pPr>
        <w:jc w:val="right"/>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 xml:space="preserve">                                           签章日期：XXXX年XX月XX日</w:t>
      </w:r>
    </w:p>
    <w:p>
      <w:pPr>
        <w:rPr>
          <w:rFonts w:ascii="Times New Roman" w:hAnsi="Times New Roman" w:eastAsia="仿宋_GB2312"/>
          <w:color w:val="000000" w:themeColor="text1"/>
          <w14:textFill>
            <w14:solidFill>
              <w14:schemeClr w14:val="tx1"/>
            </w14:solidFill>
          </w14:textFill>
        </w:rPr>
      </w:pPr>
    </w:p>
    <w:p>
      <w:pPr>
        <w:pStyle w:val="5"/>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w:br w:type="page"/>
      </w:r>
      <w:bookmarkStart w:id="70" w:name="_Toc995521351_WPSOffice_Level1"/>
      <w:bookmarkStart w:id="71" w:name="_Toc201441804_WPSOffice_Level1"/>
      <w:r>
        <w:rPr>
          <w:rFonts w:hint="eastAsia" w:ascii="Times New Roman" w:hAnsi="Times New Roman" w:eastAsia="仿宋_GB2312"/>
          <w:color w:val="000000" w:themeColor="text1"/>
          <w:sz w:val="32"/>
          <w:szCs w:val="32"/>
          <w14:textFill>
            <w14:solidFill>
              <w14:schemeClr w14:val="tx1"/>
            </w14:solidFill>
          </w14:textFill>
        </w:rPr>
        <w:t>附件4</w:t>
      </w:r>
    </w:p>
    <w:p>
      <w:pPr>
        <w:pStyle w:val="5"/>
        <w:jc w:val="center"/>
        <w:rPr>
          <w:rFonts w:ascii="方正小标宋简体" w:hAnsi="方正小标宋简体" w:eastAsia="方正小标宋简体" w:cs="方正小标宋简体"/>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____省（区、市）工伤保险跨省异地就医预</w:t>
      </w:r>
    </w:p>
    <w:p>
      <w:pPr>
        <w:pStyle w:val="5"/>
        <w:jc w:val="center"/>
        <w:rPr>
          <w:rFonts w:ascii="方正小标宋简体" w:hAnsi="方正小标宋简体" w:eastAsia="方正小标宋简体" w:cs="方正小标宋简体"/>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付金收款通知书</w:t>
      </w:r>
      <w:bookmarkEnd w:id="70"/>
      <w:bookmarkEnd w:id="71"/>
    </w:p>
    <w:p>
      <w:pPr>
        <w:jc w:val="center"/>
        <w:rPr>
          <w:rFonts w:ascii="Times New Roman" w:hAnsi="Times New Roman" w:eastAsia="仿宋_GB2312"/>
          <w:color w:val="000000" w:themeColor="text1"/>
          <w:szCs w:val="21"/>
          <w14:textFill>
            <w14:solidFill>
              <w14:schemeClr w14:val="tx1"/>
            </w14:solidFill>
          </w14:textFill>
        </w:rPr>
      </w:pPr>
    </w:p>
    <w:p>
      <w:pPr>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（经办机构全称）：</w:t>
      </w:r>
    </w:p>
    <w:p>
      <w:pPr>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你单位XXXX年工伤保险跨省异地就医预付金收款明细清单如下：</w:t>
      </w:r>
    </w:p>
    <w:p>
      <w:pPr>
        <w:jc w:val="center"/>
        <w:rPr>
          <w:rFonts w:ascii="Times New Roman" w:hAnsi="Times New Roman" w:eastAsia="仿宋_GB2312"/>
          <w:b/>
          <w:color w:val="000000" w:themeColor="text1"/>
          <w:szCs w:val="21"/>
          <w14:textFill>
            <w14:solidFill>
              <w14:schemeClr w14:val="tx1"/>
            </w14:solidFill>
          </w14:textFill>
        </w:rPr>
      </w:pPr>
    </w:p>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　工伤保险跨省异地就医预付金收款汇总表</w:t>
      </w:r>
    </w:p>
    <w:p>
      <w:pP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　预付金年度：XXXX年</w:t>
      </w:r>
    </w:p>
    <w:p>
      <w:pPr>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　收款方：XX省                                 单位：万元</w:t>
      </w:r>
    </w:p>
    <w:tbl>
      <w:tblPr>
        <w:tblStyle w:val="12"/>
        <w:tblW w:w="8357" w:type="dxa"/>
        <w:jc w:val="center"/>
        <w:tblInd w:w="0" w:type="dxa"/>
        <w:tblLayout w:type="fixed"/>
        <w:tblCellMar>
          <w:top w:w="0" w:type="dxa"/>
          <w:left w:w="108" w:type="dxa"/>
          <w:bottom w:w="0" w:type="dxa"/>
          <w:right w:w="108" w:type="dxa"/>
        </w:tblCellMar>
      </w:tblPr>
      <w:tblGrid>
        <w:gridCol w:w="965"/>
        <w:gridCol w:w="1334"/>
        <w:gridCol w:w="1625"/>
        <w:gridCol w:w="1569"/>
        <w:gridCol w:w="1167"/>
        <w:gridCol w:w="1697"/>
      </w:tblGrid>
      <w:tr>
        <w:tblPrEx>
          <w:tblLayout w:type="fixed"/>
          <w:tblCellMar>
            <w:top w:w="0" w:type="dxa"/>
            <w:left w:w="108" w:type="dxa"/>
            <w:bottom w:w="0" w:type="dxa"/>
            <w:right w:w="108" w:type="dxa"/>
          </w:tblCellMar>
        </w:tblPrEx>
        <w:trPr>
          <w:trHeight w:val="465"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地  区</w:t>
            </w:r>
          </w:p>
        </w:tc>
        <w:tc>
          <w:tcPr>
            <w:tcW w:w="1334"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银行类别</w:t>
            </w:r>
          </w:p>
        </w:tc>
        <w:tc>
          <w:tcPr>
            <w:tcW w:w="1625"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银行账号</w:t>
            </w:r>
          </w:p>
        </w:tc>
        <w:tc>
          <w:tcPr>
            <w:tcW w:w="156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银行户名</w:t>
            </w:r>
          </w:p>
        </w:tc>
        <w:tc>
          <w:tcPr>
            <w:tcW w:w="1167"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银行行号</w:t>
            </w:r>
          </w:p>
        </w:tc>
        <w:tc>
          <w:tcPr>
            <w:tcW w:w="1697"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金  额</w:t>
            </w:r>
          </w:p>
        </w:tc>
      </w:tr>
      <w:tr>
        <w:tblPrEx>
          <w:tblLayout w:type="fixed"/>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北  京</w:t>
            </w:r>
          </w:p>
        </w:tc>
        <w:tc>
          <w:tcPr>
            <w:tcW w:w="1334" w:type="dxa"/>
            <w:tcBorders>
              <w:top w:val="nil"/>
              <w:left w:val="nil"/>
              <w:bottom w:val="single" w:color="auto" w:sz="4" w:space="0"/>
              <w:right w:val="single" w:color="auto" w:sz="4" w:space="0"/>
            </w:tcBorders>
          </w:tcPr>
          <w:p>
            <w:pPr>
              <w:jc w:val="center"/>
              <w:rPr>
                <w:rFonts w:ascii="Times New Roman" w:hAnsi="Times New Roman" w:eastAsia="仿宋_GB2312"/>
                <w:b/>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center"/>
              <w:rPr>
                <w:rFonts w:ascii="Times New Roman" w:hAnsi="Times New Roman" w:eastAsia="仿宋_GB2312"/>
                <w:b/>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center"/>
              <w:rPr>
                <w:rFonts w:ascii="Times New Roman" w:hAnsi="Times New Roman" w:eastAsia="仿宋_GB2312"/>
                <w:b/>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center"/>
              <w:rPr>
                <w:rFonts w:ascii="Times New Roman" w:hAnsi="Times New Roman" w:eastAsia="仿宋_GB2312"/>
                <w:b/>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center"/>
              <w:rPr>
                <w:rFonts w:ascii="Times New Roman" w:hAnsi="Times New Roman" w:eastAsia="仿宋_GB2312"/>
                <w:b/>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天  津</w:t>
            </w:r>
          </w:p>
        </w:tc>
        <w:tc>
          <w:tcPr>
            <w:tcW w:w="1334"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河  北</w:t>
            </w:r>
          </w:p>
        </w:tc>
        <w:tc>
          <w:tcPr>
            <w:tcW w:w="1334"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山  西</w:t>
            </w:r>
          </w:p>
        </w:tc>
        <w:tc>
          <w:tcPr>
            <w:tcW w:w="1334"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内蒙古</w:t>
            </w:r>
          </w:p>
        </w:tc>
        <w:tc>
          <w:tcPr>
            <w:tcW w:w="1334"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辽  宁</w:t>
            </w:r>
          </w:p>
        </w:tc>
        <w:tc>
          <w:tcPr>
            <w:tcW w:w="1334"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吉  林</w:t>
            </w:r>
          </w:p>
        </w:tc>
        <w:tc>
          <w:tcPr>
            <w:tcW w:w="1334"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黑龙江</w:t>
            </w:r>
          </w:p>
        </w:tc>
        <w:tc>
          <w:tcPr>
            <w:tcW w:w="1334"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上  海</w:t>
            </w:r>
          </w:p>
        </w:tc>
        <w:tc>
          <w:tcPr>
            <w:tcW w:w="1334"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p>
        </w:tc>
        <w:tc>
          <w:tcPr>
            <w:tcW w:w="1334"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合  计</w:t>
            </w:r>
          </w:p>
        </w:tc>
        <w:tc>
          <w:tcPr>
            <w:tcW w:w="1334"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25"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569"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16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c>
          <w:tcPr>
            <w:tcW w:w="1697" w:type="dxa"/>
            <w:tcBorders>
              <w:top w:val="nil"/>
              <w:left w:val="nil"/>
              <w:bottom w:val="single" w:color="auto" w:sz="4" w:space="0"/>
              <w:right w:val="single" w:color="auto" w:sz="4" w:space="0"/>
            </w:tcBorders>
          </w:tcPr>
          <w:p>
            <w:pPr>
              <w:jc w:val="right"/>
              <w:rPr>
                <w:rFonts w:ascii="Times New Roman" w:hAnsi="Times New Roman" w:eastAsia="仿宋_GB2312"/>
                <w:color w:val="000000" w:themeColor="text1"/>
                <w:szCs w:val="21"/>
                <w14:textFill>
                  <w14:solidFill>
                    <w14:schemeClr w14:val="tx1"/>
                  </w14:solidFill>
                </w14:textFill>
              </w:rPr>
            </w:pPr>
          </w:p>
        </w:tc>
      </w:tr>
    </w:tbl>
    <w:p>
      <w:pPr>
        <w:rPr>
          <w:rFonts w:ascii="Times New Roman" w:hAnsi="Times New Roman" w:eastAsia="仿宋_GB2312"/>
          <w:color w:val="000000" w:themeColor="text1"/>
          <w:szCs w:val="21"/>
          <w14:textFill>
            <w14:solidFill>
              <w14:schemeClr w14:val="tx1"/>
            </w14:solidFill>
          </w14:textFill>
        </w:rPr>
      </w:pPr>
    </w:p>
    <w:p>
      <w:pPr>
        <w:jc w:val="right"/>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（落款：由出具单据的部门落款并加盖公章）</w:t>
      </w:r>
    </w:p>
    <w:p>
      <w:pPr>
        <w:jc w:val="right"/>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 xml:space="preserve">  签章日期：XXXX年XX月XX日</w:t>
      </w:r>
    </w:p>
    <w:p>
      <w:pPr>
        <w:rPr>
          <w:rFonts w:ascii="Times New Roman" w:hAnsi="Times New Roman" w:eastAsia="仿宋_GB2312"/>
          <w:color w:val="000000" w:themeColor="text1"/>
          <w:szCs w:val="21"/>
          <w14:textFill>
            <w14:solidFill>
              <w14:schemeClr w14:val="tx1"/>
            </w14:solidFill>
          </w14:textFill>
        </w:rPr>
      </w:pPr>
    </w:p>
    <w:p>
      <w:pPr>
        <w:pStyle w:val="2"/>
        <w:rPr>
          <w:rFonts w:ascii="Times New Roman" w:hAnsi="Times New Roman" w:eastAsia="仿宋_GB2312"/>
          <w:color w:val="000000" w:themeColor="text1"/>
          <w:szCs w:val="21"/>
          <w14:textFill>
            <w14:solidFill>
              <w14:schemeClr w14:val="tx1"/>
            </w14:solidFill>
          </w14:textFill>
        </w:rPr>
      </w:pPr>
    </w:p>
    <w:p>
      <w:pPr>
        <w:pStyle w:val="2"/>
        <w:rPr>
          <w:rFonts w:ascii="Times New Roman" w:hAnsi="Times New Roman" w:eastAsia="仿宋_GB2312"/>
          <w:color w:val="000000" w:themeColor="text1"/>
          <w:szCs w:val="21"/>
          <w14:textFill>
            <w14:solidFill>
              <w14:schemeClr w14:val="tx1"/>
            </w14:solidFill>
          </w14:textFill>
        </w:rPr>
      </w:pPr>
    </w:p>
    <w:p>
      <w:pPr>
        <w:pStyle w:val="2"/>
        <w:rPr>
          <w:rFonts w:ascii="Times New Roman" w:hAnsi="Times New Roman" w:eastAsia="仿宋_GB2312"/>
          <w:color w:val="000000" w:themeColor="text1"/>
          <w:szCs w:val="21"/>
          <w14:textFill>
            <w14:solidFill>
              <w14:schemeClr w14:val="tx1"/>
            </w14:solidFill>
          </w14:textFill>
        </w:rPr>
        <w:sectPr>
          <w:pgSz w:w="11906" w:h="16838"/>
          <w:pgMar w:top="2120" w:right="1514" w:bottom="1610" w:left="1627" w:header="709" w:footer="709" w:gutter="0"/>
          <w:cols w:space="720" w:num="1"/>
          <w:docGrid w:type="linesAndChars" w:linePitch="360" w:charSpace="0"/>
        </w:sectPr>
      </w:pPr>
    </w:p>
    <w:p>
      <w:pPr>
        <w:pStyle w:val="5"/>
        <w:rPr>
          <w:rFonts w:ascii="Times New Roman" w:hAnsi="Times New Roman" w:eastAsia="仿宋_GB2312"/>
          <w:color w:val="000000" w:themeColor="text1"/>
          <w:sz w:val="32"/>
          <w:szCs w:val="32"/>
          <w14:textFill>
            <w14:solidFill>
              <w14:schemeClr w14:val="tx1"/>
            </w14:solidFill>
          </w14:textFill>
        </w:rPr>
      </w:pPr>
      <w:bookmarkStart w:id="72" w:name="_Toc2024148183_WPSOffice_Level1"/>
      <w:bookmarkStart w:id="73" w:name="_Toc583878893_WPSOffice_Level1"/>
      <w:r>
        <w:rPr>
          <w:rFonts w:hint="eastAsia" w:ascii="Times New Roman" w:hAnsi="Times New Roman" w:eastAsia="仿宋_GB2312"/>
          <w:color w:val="000000" w:themeColor="text1"/>
          <w:sz w:val="32"/>
          <w:szCs w:val="32"/>
          <w14:textFill>
            <w14:solidFill>
              <w14:schemeClr w14:val="tx1"/>
            </w14:solidFill>
          </w14:textFill>
        </w:rPr>
        <w:t xml:space="preserve">附件5 </w:t>
      </w:r>
      <w:bookmarkEnd w:id="72"/>
      <w:bookmarkEnd w:id="73"/>
      <w:bookmarkStart w:id="74" w:name="_Toc591274502_WPSOffice_Level1"/>
      <w:bookmarkStart w:id="75" w:name="_Toc1707175365_WPSOffice_Level1"/>
    </w:p>
    <w:p>
      <w:pPr>
        <w:pStyle w:val="5"/>
        <w:jc w:val="center"/>
        <w:rPr>
          <w:rFonts w:ascii="方正小标宋简体" w:hAnsi="方正小标宋简体" w:eastAsia="方正小标宋简体" w:cs="方正小标宋简体"/>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____省（区、市）工伤保险跨省异地就医预付金</w:t>
      </w:r>
    </w:p>
    <w:p>
      <w:pPr>
        <w:pStyle w:val="5"/>
        <w:jc w:val="center"/>
        <w:rPr>
          <w:rFonts w:ascii="方正小标宋简体" w:hAnsi="方正小标宋简体" w:eastAsia="方正小标宋简体" w:cs="方正小标宋简体"/>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额度调整付款通知书</w:t>
      </w:r>
      <w:bookmarkEnd w:id="74"/>
      <w:bookmarkEnd w:id="75"/>
    </w:p>
    <w:p>
      <w:pPr>
        <w:jc w:val="center"/>
        <w:rPr>
          <w:rFonts w:ascii="Times New Roman" w:hAnsi="Times New Roman" w:eastAsia="仿宋_GB2312"/>
          <w:color w:val="000000" w:themeColor="text1"/>
          <w:szCs w:val="21"/>
          <w14:textFill>
            <w14:solidFill>
              <w14:schemeClr w14:val="tx1"/>
            </w14:solidFill>
          </w14:textFill>
        </w:rPr>
      </w:pPr>
    </w:p>
    <w:p>
      <w:pPr>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（经办机构全称）：</w:t>
      </w:r>
    </w:p>
    <w:p>
      <w:pPr>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请你单位将XXXX年工伤保险跨省异地就医预付金XXXX万元于XXXX年X月X日前拨付。付款明细清单如下：</w:t>
      </w:r>
    </w:p>
    <w:p>
      <w:pPr>
        <w:jc w:val="center"/>
        <w:rPr>
          <w:rFonts w:ascii="Times New Roman" w:hAnsi="Times New Roman" w:eastAsia="仿宋_GB2312"/>
          <w:b/>
          <w:color w:val="000000" w:themeColor="text1"/>
          <w:szCs w:val="21"/>
          <w14:textFill>
            <w14:solidFill>
              <w14:schemeClr w14:val="tx1"/>
            </w14:solidFill>
          </w14:textFill>
        </w:rPr>
      </w:pPr>
    </w:p>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工伤保险跨省异地就医预付金付款汇总表</w:t>
      </w:r>
    </w:p>
    <w:p>
      <w:pP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预付金年度：XXXX年</w:t>
      </w:r>
    </w:p>
    <w:p>
      <w:pP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付款方：XX省                                    单位：万元</w:t>
      </w:r>
    </w:p>
    <w:tbl>
      <w:tblPr>
        <w:tblStyle w:val="12"/>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085"/>
        <w:gridCol w:w="1137"/>
        <w:gridCol w:w="1085"/>
        <w:gridCol w:w="1098"/>
        <w:gridCol w:w="1165"/>
        <w:gridCol w:w="1230"/>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014" w:type="dxa"/>
            <w:vMerge w:val="restart"/>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地   区</w:t>
            </w:r>
          </w:p>
        </w:tc>
        <w:tc>
          <w:tcPr>
            <w:tcW w:w="1085" w:type="dxa"/>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上年额度</w:t>
            </w:r>
          </w:p>
        </w:tc>
        <w:tc>
          <w:tcPr>
            <w:tcW w:w="1137" w:type="dxa"/>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本年核定额度</w:t>
            </w:r>
          </w:p>
        </w:tc>
        <w:tc>
          <w:tcPr>
            <w:tcW w:w="1085" w:type="dxa"/>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实际划款额度</w:t>
            </w:r>
          </w:p>
        </w:tc>
        <w:tc>
          <w:tcPr>
            <w:tcW w:w="1098" w:type="dxa"/>
            <w:vMerge w:val="restart"/>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银行类别</w:t>
            </w:r>
          </w:p>
        </w:tc>
        <w:tc>
          <w:tcPr>
            <w:tcW w:w="1165" w:type="dxa"/>
            <w:vMerge w:val="restart"/>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银行账号</w:t>
            </w:r>
          </w:p>
        </w:tc>
        <w:tc>
          <w:tcPr>
            <w:tcW w:w="1230" w:type="dxa"/>
            <w:vMerge w:val="restart"/>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银行户名</w:t>
            </w:r>
          </w:p>
        </w:tc>
        <w:tc>
          <w:tcPr>
            <w:tcW w:w="1165" w:type="dxa"/>
            <w:vMerge w:val="restart"/>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14" w:type="dxa"/>
            <w:vMerge w:val="continue"/>
          </w:tcPr>
          <w:p>
            <w:pPr>
              <w:jc w:val="center"/>
              <w:rPr>
                <w:rFonts w:ascii="Times New Roman" w:hAnsi="Times New Roman" w:eastAsia="仿宋_GB2312"/>
                <w:color w:val="000000" w:themeColor="text1"/>
                <w:szCs w:val="21"/>
                <w14:textFill>
                  <w14:solidFill>
                    <w14:schemeClr w14:val="tx1"/>
                  </w14:solidFill>
                </w14:textFill>
              </w:rPr>
            </w:pPr>
          </w:p>
        </w:tc>
        <w:tc>
          <w:tcPr>
            <w:tcW w:w="1085" w:type="dxa"/>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1</w:t>
            </w:r>
          </w:p>
        </w:tc>
        <w:tc>
          <w:tcPr>
            <w:tcW w:w="1137" w:type="dxa"/>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2</w:t>
            </w:r>
          </w:p>
        </w:tc>
        <w:tc>
          <w:tcPr>
            <w:tcW w:w="1085" w:type="dxa"/>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3=2-1</w:t>
            </w:r>
          </w:p>
        </w:tc>
        <w:tc>
          <w:tcPr>
            <w:tcW w:w="1098" w:type="dxa"/>
            <w:vMerge w:val="continue"/>
          </w:tcPr>
          <w:p>
            <w:pPr>
              <w:jc w:val="center"/>
              <w:rPr>
                <w:rFonts w:ascii="Times New Roman" w:hAnsi="Times New Roman" w:eastAsia="仿宋_GB2312"/>
                <w:b/>
                <w:color w:val="000000" w:themeColor="text1"/>
                <w:szCs w:val="21"/>
                <w14:textFill>
                  <w14:solidFill>
                    <w14:schemeClr w14:val="tx1"/>
                  </w14:solidFill>
                </w14:textFill>
              </w:rPr>
            </w:pPr>
          </w:p>
        </w:tc>
        <w:tc>
          <w:tcPr>
            <w:tcW w:w="1165" w:type="dxa"/>
            <w:vMerge w:val="continue"/>
          </w:tcPr>
          <w:p>
            <w:pPr>
              <w:jc w:val="center"/>
              <w:rPr>
                <w:rFonts w:ascii="Times New Roman" w:hAnsi="Times New Roman" w:eastAsia="仿宋_GB2312"/>
                <w:b/>
                <w:color w:val="000000" w:themeColor="text1"/>
                <w:szCs w:val="21"/>
                <w14:textFill>
                  <w14:solidFill>
                    <w14:schemeClr w14:val="tx1"/>
                  </w14:solidFill>
                </w14:textFill>
              </w:rPr>
            </w:pPr>
          </w:p>
        </w:tc>
        <w:tc>
          <w:tcPr>
            <w:tcW w:w="1230" w:type="dxa"/>
            <w:vMerge w:val="continue"/>
          </w:tcPr>
          <w:p>
            <w:pPr>
              <w:jc w:val="center"/>
              <w:rPr>
                <w:rFonts w:ascii="Times New Roman" w:hAnsi="Times New Roman" w:eastAsia="仿宋_GB2312"/>
                <w:b/>
                <w:color w:val="000000" w:themeColor="text1"/>
                <w:szCs w:val="21"/>
                <w14:textFill>
                  <w14:solidFill>
                    <w14:schemeClr w14:val="tx1"/>
                  </w14:solidFill>
                </w14:textFill>
              </w:rPr>
            </w:pPr>
          </w:p>
        </w:tc>
        <w:tc>
          <w:tcPr>
            <w:tcW w:w="1165" w:type="dxa"/>
            <w:vMerge w:val="continue"/>
          </w:tcPr>
          <w:p>
            <w:pPr>
              <w:jc w:val="center"/>
              <w:rPr>
                <w:rFonts w:ascii="Times New Roman" w:hAnsi="Times New Roman" w:eastAsia="仿宋_GB2312"/>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14"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北   京</w:t>
            </w:r>
          </w:p>
        </w:tc>
        <w:tc>
          <w:tcPr>
            <w:tcW w:w="1085" w:type="dxa"/>
          </w:tcPr>
          <w:p>
            <w:pPr>
              <w:jc w:val="center"/>
              <w:rPr>
                <w:rFonts w:ascii="Times New Roman" w:hAnsi="Times New Roman" w:eastAsia="仿宋_GB2312"/>
                <w:b/>
                <w:color w:val="000000" w:themeColor="text1"/>
                <w:szCs w:val="21"/>
                <w14:textFill>
                  <w14:solidFill>
                    <w14:schemeClr w14:val="tx1"/>
                  </w14:solidFill>
                </w14:textFill>
              </w:rPr>
            </w:pPr>
          </w:p>
        </w:tc>
        <w:tc>
          <w:tcPr>
            <w:tcW w:w="1137" w:type="dxa"/>
          </w:tcPr>
          <w:p>
            <w:pPr>
              <w:jc w:val="center"/>
              <w:rPr>
                <w:rFonts w:ascii="Times New Roman" w:hAnsi="Times New Roman" w:eastAsia="仿宋_GB2312"/>
                <w:b/>
                <w:color w:val="000000" w:themeColor="text1"/>
                <w:szCs w:val="21"/>
                <w14:textFill>
                  <w14:solidFill>
                    <w14:schemeClr w14:val="tx1"/>
                  </w14:solidFill>
                </w14:textFill>
              </w:rPr>
            </w:pPr>
          </w:p>
        </w:tc>
        <w:tc>
          <w:tcPr>
            <w:tcW w:w="1085" w:type="dxa"/>
          </w:tcPr>
          <w:p>
            <w:pPr>
              <w:jc w:val="center"/>
              <w:rPr>
                <w:rFonts w:ascii="Times New Roman" w:hAnsi="Times New Roman" w:eastAsia="仿宋_GB2312"/>
                <w:b/>
                <w:color w:val="000000" w:themeColor="text1"/>
                <w:szCs w:val="21"/>
                <w14:textFill>
                  <w14:solidFill>
                    <w14:schemeClr w14:val="tx1"/>
                  </w14:solidFill>
                </w14:textFill>
              </w:rPr>
            </w:pPr>
          </w:p>
        </w:tc>
        <w:tc>
          <w:tcPr>
            <w:tcW w:w="1098" w:type="dxa"/>
          </w:tcPr>
          <w:p>
            <w:pPr>
              <w:jc w:val="center"/>
              <w:rPr>
                <w:rFonts w:ascii="Times New Roman" w:hAnsi="Times New Roman" w:eastAsia="仿宋_GB2312"/>
                <w:b/>
                <w:color w:val="000000" w:themeColor="text1"/>
                <w:szCs w:val="21"/>
                <w14:textFill>
                  <w14:solidFill>
                    <w14:schemeClr w14:val="tx1"/>
                  </w14:solidFill>
                </w14:textFill>
              </w:rPr>
            </w:pPr>
          </w:p>
        </w:tc>
        <w:tc>
          <w:tcPr>
            <w:tcW w:w="1165" w:type="dxa"/>
          </w:tcPr>
          <w:p>
            <w:pPr>
              <w:jc w:val="center"/>
              <w:rPr>
                <w:rFonts w:ascii="Times New Roman" w:hAnsi="Times New Roman" w:eastAsia="仿宋_GB2312"/>
                <w:b/>
                <w:color w:val="000000" w:themeColor="text1"/>
                <w:szCs w:val="21"/>
                <w14:textFill>
                  <w14:solidFill>
                    <w14:schemeClr w14:val="tx1"/>
                  </w14:solidFill>
                </w14:textFill>
              </w:rPr>
            </w:pPr>
          </w:p>
        </w:tc>
        <w:tc>
          <w:tcPr>
            <w:tcW w:w="1230" w:type="dxa"/>
          </w:tcPr>
          <w:p>
            <w:pPr>
              <w:jc w:val="center"/>
              <w:rPr>
                <w:rFonts w:ascii="Times New Roman" w:hAnsi="Times New Roman" w:eastAsia="仿宋_GB2312"/>
                <w:b/>
                <w:color w:val="000000" w:themeColor="text1"/>
                <w:szCs w:val="21"/>
                <w14:textFill>
                  <w14:solidFill>
                    <w14:schemeClr w14:val="tx1"/>
                  </w14:solidFill>
                </w14:textFill>
              </w:rPr>
            </w:pPr>
          </w:p>
        </w:tc>
        <w:tc>
          <w:tcPr>
            <w:tcW w:w="1165" w:type="dxa"/>
          </w:tcPr>
          <w:p>
            <w:pPr>
              <w:jc w:val="center"/>
              <w:rPr>
                <w:rFonts w:ascii="Times New Roman" w:hAnsi="Times New Roman" w:eastAsia="仿宋_GB2312"/>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14"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天  津</w:t>
            </w: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137" w:type="dxa"/>
          </w:tcPr>
          <w:p>
            <w:pPr>
              <w:jc w:val="right"/>
              <w:rPr>
                <w:rFonts w:ascii="Times New Roman" w:hAnsi="Times New Roman" w:eastAsia="仿宋_GB2312"/>
                <w:color w:val="000000" w:themeColor="text1"/>
                <w:szCs w:val="21"/>
                <w14:textFill>
                  <w14:solidFill>
                    <w14:schemeClr w14:val="tx1"/>
                  </w14:solidFill>
                </w14:textFill>
              </w:rPr>
            </w:pP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098"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c>
          <w:tcPr>
            <w:tcW w:w="1230"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14"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河  北</w:t>
            </w: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137" w:type="dxa"/>
          </w:tcPr>
          <w:p>
            <w:pPr>
              <w:jc w:val="right"/>
              <w:rPr>
                <w:rFonts w:ascii="Times New Roman" w:hAnsi="Times New Roman" w:eastAsia="仿宋_GB2312"/>
                <w:color w:val="000000" w:themeColor="text1"/>
                <w:szCs w:val="21"/>
                <w14:textFill>
                  <w14:solidFill>
                    <w14:schemeClr w14:val="tx1"/>
                  </w14:solidFill>
                </w14:textFill>
              </w:rPr>
            </w:pP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098"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c>
          <w:tcPr>
            <w:tcW w:w="1230"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14"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山  西</w:t>
            </w: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137" w:type="dxa"/>
          </w:tcPr>
          <w:p>
            <w:pPr>
              <w:jc w:val="right"/>
              <w:rPr>
                <w:rFonts w:ascii="Times New Roman" w:hAnsi="Times New Roman" w:eastAsia="仿宋_GB2312"/>
                <w:color w:val="000000" w:themeColor="text1"/>
                <w:szCs w:val="21"/>
                <w14:textFill>
                  <w14:solidFill>
                    <w14:schemeClr w14:val="tx1"/>
                  </w14:solidFill>
                </w14:textFill>
              </w:rPr>
            </w:pP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098"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c>
          <w:tcPr>
            <w:tcW w:w="1230"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14"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内蒙古</w:t>
            </w: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137" w:type="dxa"/>
          </w:tcPr>
          <w:p>
            <w:pPr>
              <w:jc w:val="right"/>
              <w:rPr>
                <w:rFonts w:ascii="Times New Roman" w:hAnsi="Times New Roman" w:eastAsia="仿宋_GB2312"/>
                <w:color w:val="000000" w:themeColor="text1"/>
                <w:szCs w:val="21"/>
                <w14:textFill>
                  <w14:solidFill>
                    <w14:schemeClr w14:val="tx1"/>
                  </w14:solidFill>
                </w14:textFill>
              </w:rPr>
            </w:pP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098"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c>
          <w:tcPr>
            <w:tcW w:w="1230"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14"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辽  宁</w:t>
            </w: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137" w:type="dxa"/>
          </w:tcPr>
          <w:p>
            <w:pPr>
              <w:jc w:val="right"/>
              <w:rPr>
                <w:rFonts w:ascii="Times New Roman" w:hAnsi="Times New Roman" w:eastAsia="仿宋_GB2312"/>
                <w:color w:val="000000" w:themeColor="text1"/>
                <w:szCs w:val="21"/>
                <w14:textFill>
                  <w14:solidFill>
                    <w14:schemeClr w14:val="tx1"/>
                  </w14:solidFill>
                </w14:textFill>
              </w:rPr>
            </w:pP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098"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c>
          <w:tcPr>
            <w:tcW w:w="1230"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14"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吉  林</w:t>
            </w: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137" w:type="dxa"/>
          </w:tcPr>
          <w:p>
            <w:pPr>
              <w:jc w:val="right"/>
              <w:rPr>
                <w:rFonts w:ascii="Times New Roman" w:hAnsi="Times New Roman" w:eastAsia="仿宋_GB2312"/>
                <w:color w:val="000000" w:themeColor="text1"/>
                <w:szCs w:val="21"/>
                <w14:textFill>
                  <w14:solidFill>
                    <w14:schemeClr w14:val="tx1"/>
                  </w14:solidFill>
                </w14:textFill>
              </w:rPr>
            </w:pP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098"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c>
          <w:tcPr>
            <w:tcW w:w="1230"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14"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黑龙江</w:t>
            </w: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137" w:type="dxa"/>
          </w:tcPr>
          <w:p>
            <w:pPr>
              <w:jc w:val="right"/>
              <w:rPr>
                <w:rFonts w:ascii="Times New Roman" w:hAnsi="Times New Roman" w:eastAsia="仿宋_GB2312"/>
                <w:color w:val="000000" w:themeColor="text1"/>
                <w:szCs w:val="21"/>
                <w14:textFill>
                  <w14:solidFill>
                    <w14:schemeClr w14:val="tx1"/>
                  </w14:solidFill>
                </w14:textFill>
              </w:rPr>
            </w:pP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098"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c>
          <w:tcPr>
            <w:tcW w:w="1230"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14"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上  海</w:t>
            </w: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137" w:type="dxa"/>
          </w:tcPr>
          <w:p>
            <w:pPr>
              <w:jc w:val="right"/>
              <w:rPr>
                <w:rFonts w:ascii="Times New Roman" w:hAnsi="Times New Roman" w:eastAsia="仿宋_GB2312"/>
                <w:color w:val="000000" w:themeColor="text1"/>
                <w:szCs w:val="21"/>
                <w14:textFill>
                  <w14:solidFill>
                    <w14:schemeClr w14:val="tx1"/>
                  </w14:solidFill>
                </w14:textFill>
              </w:rPr>
            </w:pP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098"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c>
          <w:tcPr>
            <w:tcW w:w="1230"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14"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137" w:type="dxa"/>
          </w:tcPr>
          <w:p>
            <w:pPr>
              <w:jc w:val="right"/>
              <w:rPr>
                <w:rFonts w:ascii="Times New Roman" w:hAnsi="Times New Roman" w:eastAsia="仿宋_GB2312"/>
                <w:color w:val="000000" w:themeColor="text1"/>
                <w:szCs w:val="21"/>
                <w14:textFill>
                  <w14:solidFill>
                    <w14:schemeClr w14:val="tx1"/>
                  </w14:solidFill>
                </w14:textFill>
              </w:rPr>
            </w:pP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098"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c>
          <w:tcPr>
            <w:tcW w:w="1230"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14"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合  计</w:t>
            </w: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137" w:type="dxa"/>
          </w:tcPr>
          <w:p>
            <w:pPr>
              <w:jc w:val="right"/>
              <w:rPr>
                <w:rFonts w:ascii="Times New Roman" w:hAnsi="Times New Roman" w:eastAsia="仿宋_GB2312"/>
                <w:color w:val="000000" w:themeColor="text1"/>
                <w:szCs w:val="21"/>
                <w14:textFill>
                  <w14:solidFill>
                    <w14:schemeClr w14:val="tx1"/>
                  </w14:solidFill>
                </w14:textFill>
              </w:rPr>
            </w:pP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098"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c>
          <w:tcPr>
            <w:tcW w:w="1230"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r>
    </w:tbl>
    <w:p>
      <w:pP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注：上年额度指部级经办机构核定的上年度预付金额（含紧急调整额度）</w:t>
      </w:r>
    </w:p>
    <w:p>
      <w:pPr>
        <w:jc w:val="right"/>
        <w:rPr>
          <w:rFonts w:ascii="Times New Roman" w:hAnsi="Times New Roman" w:eastAsia="仿宋_GB2312"/>
          <w:color w:val="000000" w:themeColor="text1"/>
          <w:szCs w:val="21"/>
          <w14:textFill>
            <w14:solidFill>
              <w14:schemeClr w14:val="tx1"/>
            </w14:solidFill>
          </w14:textFill>
        </w:rPr>
      </w:pPr>
    </w:p>
    <w:p>
      <w:pPr>
        <w:jc w:val="right"/>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（落款：由出具单据的部门落款并加盖公章）</w:t>
      </w:r>
    </w:p>
    <w:p>
      <w:pPr>
        <w:widowControl/>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 xml:space="preserve">                                           签章日期：XXXX年XX月XX日</w:t>
      </w:r>
      <w:r>
        <w:rPr>
          <w:rFonts w:hint="eastAsia" w:ascii="Times New Roman" w:hAnsi="Times New Roman" w:eastAsia="仿宋_GB2312"/>
          <w:color w:val="000000" w:themeColor="text1"/>
          <w:szCs w:val="21"/>
          <w14:textFill>
            <w14:solidFill>
              <w14:schemeClr w14:val="tx1"/>
            </w14:solidFill>
          </w14:textFill>
        </w:rPr>
        <w:br w:type="page"/>
      </w:r>
    </w:p>
    <w:p>
      <w:pPr>
        <w:pStyle w:val="5"/>
        <w:rPr>
          <w:rFonts w:ascii="Times New Roman" w:hAnsi="Times New Roman" w:eastAsia="仿宋_GB2312"/>
          <w:color w:val="000000" w:themeColor="text1"/>
          <w:sz w:val="32"/>
          <w:szCs w:val="32"/>
          <w14:textFill>
            <w14:solidFill>
              <w14:schemeClr w14:val="tx1"/>
            </w14:solidFill>
          </w14:textFill>
        </w:rPr>
      </w:pPr>
      <w:bookmarkStart w:id="76" w:name="_Toc237930841_WPSOffice_Level1"/>
      <w:bookmarkStart w:id="77" w:name="_Toc764463827_WPSOffice_Level1"/>
      <w:r>
        <w:rPr>
          <w:rFonts w:hint="eastAsia" w:ascii="Times New Roman" w:hAnsi="Times New Roman" w:eastAsia="仿宋_GB2312"/>
          <w:color w:val="000000" w:themeColor="text1"/>
          <w:sz w:val="32"/>
          <w:szCs w:val="32"/>
          <w14:textFill>
            <w14:solidFill>
              <w14:schemeClr w14:val="tx1"/>
            </w14:solidFill>
          </w14:textFill>
        </w:rPr>
        <w:t>附件6</w:t>
      </w:r>
    </w:p>
    <w:p>
      <w:pPr>
        <w:pStyle w:val="5"/>
        <w:jc w:val="center"/>
        <w:rPr>
          <w:rFonts w:ascii="方正小标宋简体" w:hAnsi="方正小标宋简体" w:eastAsia="方正小标宋简体" w:cs="方正小标宋简体"/>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____省（区、市）工伤保险跨省异地就医预付金</w:t>
      </w:r>
      <w:bookmarkEnd w:id="76"/>
      <w:bookmarkEnd w:id="77"/>
    </w:p>
    <w:p>
      <w:pPr>
        <w:pStyle w:val="5"/>
        <w:jc w:val="center"/>
        <w:rPr>
          <w:rFonts w:ascii="方正小标宋简体" w:hAnsi="方正小标宋简体" w:eastAsia="方正小标宋简体" w:cs="方正小标宋简体"/>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额度调整收款通知书</w:t>
      </w:r>
    </w:p>
    <w:p>
      <w:pPr>
        <w:jc w:val="center"/>
        <w:rPr>
          <w:rFonts w:ascii="Times New Roman" w:hAnsi="Times New Roman" w:eastAsia="仿宋_GB2312"/>
          <w:color w:val="000000" w:themeColor="text1"/>
          <w:szCs w:val="21"/>
          <w14:textFill>
            <w14:solidFill>
              <w14:schemeClr w14:val="tx1"/>
            </w14:solidFill>
          </w14:textFill>
        </w:rPr>
      </w:pPr>
    </w:p>
    <w:p>
      <w:pPr>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（经办机构全称）：</w:t>
      </w:r>
    </w:p>
    <w:p>
      <w:pPr>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你单位XXXX年工伤保险跨省异地就医预付金收款明细清单如下：</w:t>
      </w:r>
    </w:p>
    <w:p>
      <w:pPr>
        <w:jc w:val="center"/>
        <w:rPr>
          <w:rFonts w:ascii="Times New Roman" w:hAnsi="Times New Roman" w:eastAsia="仿宋_GB2312"/>
          <w:b/>
          <w:color w:val="000000" w:themeColor="text1"/>
          <w:szCs w:val="21"/>
          <w14:textFill>
            <w14:solidFill>
              <w14:schemeClr w14:val="tx1"/>
            </w14:solidFill>
          </w14:textFill>
        </w:rPr>
      </w:pPr>
    </w:p>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工伤保险跨省异地就医预付金收款汇总表</w:t>
      </w:r>
    </w:p>
    <w:p>
      <w:pPr>
        <w:ind w:firstLine="420" w:firstLineChars="200"/>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预付金年度：XXXX年</w:t>
      </w:r>
    </w:p>
    <w:p>
      <w:pPr>
        <w:ind w:firstLine="420" w:firstLineChars="200"/>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收款方：XX省                                          单位：万元</w:t>
      </w:r>
    </w:p>
    <w:tbl>
      <w:tblPr>
        <w:tblStyle w:val="12"/>
        <w:tblpPr w:leftFromText="180" w:rightFromText="180" w:vertAnchor="text" w:horzAnchor="page" w:tblpXSpec="center" w:tblpY="377"/>
        <w:tblOverlap w:val="never"/>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085"/>
        <w:gridCol w:w="1137"/>
        <w:gridCol w:w="1085"/>
        <w:gridCol w:w="1098"/>
        <w:gridCol w:w="1165"/>
        <w:gridCol w:w="1230"/>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06" w:type="dxa"/>
            <w:vMerge w:val="restart"/>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地   区</w:t>
            </w:r>
          </w:p>
        </w:tc>
        <w:tc>
          <w:tcPr>
            <w:tcW w:w="1085" w:type="dxa"/>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上年额度</w:t>
            </w:r>
          </w:p>
        </w:tc>
        <w:tc>
          <w:tcPr>
            <w:tcW w:w="1137" w:type="dxa"/>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本年核定额度</w:t>
            </w:r>
          </w:p>
        </w:tc>
        <w:tc>
          <w:tcPr>
            <w:tcW w:w="1085" w:type="dxa"/>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实际划款额度</w:t>
            </w:r>
          </w:p>
        </w:tc>
        <w:tc>
          <w:tcPr>
            <w:tcW w:w="1098" w:type="dxa"/>
            <w:vMerge w:val="restart"/>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银行类别</w:t>
            </w:r>
          </w:p>
        </w:tc>
        <w:tc>
          <w:tcPr>
            <w:tcW w:w="1165" w:type="dxa"/>
            <w:vMerge w:val="restart"/>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银行账号</w:t>
            </w:r>
          </w:p>
        </w:tc>
        <w:tc>
          <w:tcPr>
            <w:tcW w:w="1230" w:type="dxa"/>
            <w:vMerge w:val="restart"/>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银行户名</w:t>
            </w:r>
          </w:p>
        </w:tc>
        <w:tc>
          <w:tcPr>
            <w:tcW w:w="1165" w:type="dxa"/>
            <w:vMerge w:val="restart"/>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06" w:type="dxa"/>
            <w:vMerge w:val="continue"/>
          </w:tcPr>
          <w:p>
            <w:pPr>
              <w:jc w:val="center"/>
              <w:rPr>
                <w:rFonts w:ascii="Times New Roman" w:hAnsi="Times New Roman" w:eastAsia="仿宋_GB2312"/>
                <w:color w:val="000000" w:themeColor="text1"/>
                <w:szCs w:val="21"/>
                <w14:textFill>
                  <w14:solidFill>
                    <w14:schemeClr w14:val="tx1"/>
                  </w14:solidFill>
                </w14:textFill>
              </w:rPr>
            </w:pPr>
          </w:p>
        </w:tc>
        <w:tc>
          <w:tcPr>
            <w:tcW w:w="1085" w:type="dxa"/>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1</w:t>
            </w:r>
          </w:p>
        </w:tc>
        <w:tc>
          <w:tcPr>
            <w:tcW w:w="1137" w:type="dxa"/>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2</w:t>
            </w:r>
          </w:p>
        </w:tc>
        <w:tc>
          <w:tcPr>
            <w:tcW w:w="1085" w:type="dxa"/>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3=2-1</w:t>
            </w:r>
          </w:p>
        </w:tc>
        <w:tc>
          <w:tcPr>
            <w:tcW w:w="1098" w:type="dxa"/>
            <w:vMerge w:val="continue"/>
          </w:tcPr>
          <w:p>
            <w:pPr>
              <w:jc w:val="center"/>
              <w:rPr>
                <w:rFonts w:ascii="Times New Roman" w:hAnsi="Times New Roman" w:eastAsia="仿宋_GB2312"/>
                <w:b/>
                <w:color w:val="000000" w:themeColor="text1"/>
                <w:szCs w:val="21"/>
                <w14:textFill>
                  <w14:solidFill>
                    <w14:schemeClr w14:val="tx1"/>
                  </w14:solidFill>
                </w14:textFill>
              </w:rPr>
            </w:pPr>
          </w:p>
        </w:tc>
        <w:tc>
          <w:tcPr>
            <w:tcW w:w="1165" w:type="dxa"/>
            <w:vMerge w:val="continue"/>
          </w:tcPr>
          <w:p>
            <w:pPr>
              <w:jc w:val="center"/>
              <w:rPr>
                <w:rFonts w:ascii="Times New Roman" w:hAnsi="Times New Roman" w:eastAsia="仿宋_GB2312"/>
                <w:b/>
                <w:color w:val="000000" w:themeColor="text1"/>
                <w:szCs w:val="21"/>
                <w14:textFill>
                  <w14:solidFill>
                    <w14:schemeClr w14:val="tx1"/>
                  </w14:solidFill>
                </w14:textFill>
              </w:rPr>
            </w:pPr>
          </w:p>
        </w:tc>
        <w:tc>
          <w:tcPr>
            <w:tcW w:w="1230" w:type="dxa"/>
            <w:vMerge w:val="continue"/>
          </w:tcPr>
          <w:p>
            <w:pPr>
              <w:jc w:val="center"/>
              <w:rPr>
                <w:rFonts w:ascii="Times New Roman" w:hAnsi="Times New Roman" w:eastAsia="仿宋_GB2312"/>
                <w:b/>
                <w:color w:val="000000" w:themeColor="text1"/>
                <w:szCs w:val="21"/>
                <w14:textFill>
                  <w14:solidFill>
                    <w14:schemeClr w14:val="tx1"/>
                  </w14:solidFill>
                </w14:textFill>
              </w:rPr>
            </w:pPr>
          </w:p>
        </w:tc>
        <w:tc>
          <w:tcPr>
            <w:tcW w:w="1165" w:type="dxa"/>
            <w:vMerge w:val="continue"/>
          </w:tcPr>
          <w:p>
            <w:pPr>
              <w:jc w:val="center"/>
              <w:rPr>
                <w:rFonts w:ascii="Times New Roman" w:hAnsi="Times New Roman" w:eastAsia="仿宋_GB2312"/>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06"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北   京</w:t>
            </w:r>
          </w:p>
        </w:tc>
        <w:tc>
          <w:tcPr>
            <w:tcW w:w="1085" w:type="dxa"/>
          </w:tcPr>
          <w:p>
            <w:pPr>
              <w:jc w:val="center"/>
              <w:rPr>
                <w:rFonts w:ascii="Times New Roman" w:hAnsi="Times New Roman" w:eastAsia="仿宋_GB2312"/>
                <w:b/>
                <w:color w:val="000000" w:themeColor="text1"/>
                <w:szCs w:val="21"/>
                <w14:textFill>
                  <w14:solidFill>
                    <w14:schemeClr w14:val="tx1"/>
                  </w14:solidFill>
                </w14:textFill>
              </w:rPr>
            </w:pPr>
          </w:p>
        </w:tc>
        <w:tc>
          <w:tcPr>
            <w:tcW w:w="1137" w:type="dxa"/>
          </w:tcPr>
          <w:p>
            <w:pPr>
              <w:jc w:val="center"/>
              <w:rPr>
                <w:rFonts w:ascii="Times New Roman" w:hAnsi="Times New Roman" w:eastAsia="仿宋_GB2312"/>
                <w:b/>
                <w:color w:val="000000" w:themeColor="text1"/>
                <w:szCs w:val="21"/>
                <w14:textFill>
                  <w14:solidFill>
                    <w14:schemeClr w14:val="tx1"/>
                  </w14:solidFill>
                </w14:textFill>
              </w:rPr>
            </w:pPr>
          </w:p>
        </w:tc>
        <w:tc>
          <w:tcPr>
            <w:tcW w:w="1085" w:type="dxa"/>
          </w:tcPr>
          <w:p>
            <w:pPr>
              <w:jc w:val="center"/>
              <w:rPr>
                <w:rFonts w:ascii="Times New Roman" w:hAnsi="Times New Roman" w:eastAsia="仿宋_GB2312"/>
                <w:b/>
                <w:color w:val="000000" w:themeColor="text1"/>
                <w:szCs w:val="21"/>
                <w14:textFill>
                  <w14:solidFill>
                    <w14:schemeClr w14:val="tx1"/>
                  </w14:solidFill>
                </w14:textFill>
              </w:rPr>
            </w:pPr>
          </w:p>
        </w:tc>
        <w:tc>
          <w:tcPr>
            <w:tcW w:w="1098" w:type="dxa"/>
          </w:tcPr>
          <w:p>
            <w:pPr>
              <w:jc w:val="center"/>
              <w:rPr>
                <w:rFonts w:ascii="Times New Roman" w:hAnsi="Times New Roman" w:eastAsia="仿宋_GB2312"/>
                <w:b/>
                <w:color w:val="000000" w:themeColor="text1"/>
                <w:szCs w:val="21"/>
                <w14:textFill>
                  <w14:solidFill>
                    <w14:schemeClr w14:val="tx1"/>
                  </w14:solidFill>
                </w14:textFill>
              </w:rPr>
            </w:pPr>
          </w:p>
        </w:tc>
        <w:tc>
          <w:tcPr>
            <w:tcW w:w="1165" w:type="dxa"/>
          </w:tcPr>
          <w:p>
            <w:pPr>
              <w:jc w:val="center"/>
              <w:rPr>
                <w:rFonts w:ascii="Times New Roman" w:hAnsi="Times New Roman" w:eastAsia="仿宋_GB2312"/>
                <w:b/>
                <w:color w:val="000000" w:themeColor="text1"/>
                <w:szCs w:val="21"/>
                <w14:textFill>
                  <w14:solidFill>
                    <w14:schemeClr w14:val="tx1"/>
                  </w14:solidFill>
                </w14:textFill>
              </w:rPr>
            </w:pPr>
          </w:p>
        </w:tc>
        <w:tc>
          <w:tcPr>
            <w:tcW w:w="1230" w:type="dxa"/>
          </w:tcPr>
          <w:p>
            <w:pPr>
              <w:jc w:val="center"/>
              <w:rPr>
                <w:rFonts w:ascii="Times New Roman" w:hAnsi="Times New Roman" w:eastAsia="仿宋_GB2312"/>
                <w:b/>
                <w:color w:val="000000" w:themeColor="text1"/>
                <w:szCs w:val="21"/>
                <w14:textFill>
                  <w14:solidFill>
                    <w14:schemeClr w14:val="tx1"/>
                  </w14:solidFill>
                </w14:textFill>
              </w:rPr>
            </w:pPr>
          </w:p>
        </w:tc>
        <w:tc>
          <w:tcPr>
            <w:tcW w:w="1165" w:type="dxa"/>
          </w:tcPr>
          <w:p>
            <w:pPr>
              <w:jc w:val="center"/>
              <w:rPr>
                <w:rFonts w:ascii="Times New Roman" w:hAnsi="Times New Roman" w:eastAsia="仿宋_GB2312"/>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06"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天  津</w:t>
            </w: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137" w:type="dxa"/>
          </w:tcPr>
          <w:p>
            <w:pPr>
              <w:jc w:val="right"/>
              <w:rPr>
                <w:rFonts w:ascii="Times New Roman" w:hAnsi="Times New Roman" w:eastAsia="仿宋_GB2312"/>
                <w:color w:val="000000" w:themeColor="text1"/>
                <w:szCs w:val="21"/>
                <w14:textFill>
                  <w14:solidFill>
                    <w14:schemeClr w14:val="tx1"/>
                  </w14:solidFill>
                </w14:textFill>
              </w:rPr>
            </w:pP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098"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c>
          <w:tcPr>
            <w:tcW w:w="1230"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06"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河  北</w:t>
            </w: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137" w:type="dxa"/>
          </w:tcPr>
          <w:p>
            <w:pPr>
              <w:jc w:val="right"/>
              <w:rPr>
                <w:rFonts w:ascii="Times New Roman" w:hAnsi="Times New Roman" w:eastAsia="仿宋_GB2312"/>
                <w:color w:val="000000" w:themeColor="text1"/>
                <w:szCs w:val="21"/>
                <w14:textFill>
                  <w14:solidFill>
                    <w14:schemeClr w14:val="tx1"/>
                  </w14:solidFill>
                </w14:textFill>
              </w:rPr>
            </w:pP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098"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c>
          <w:tcPr>
            <w:tcW w:w="1230"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06"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山  西</w:t>
            </w: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137" w:type="dxa"/>
          </w:tcPr>
          <w:p>
            <w:pPr>
              <w:jc w:val="right"/>
              <w:rPr>
                <w:rFonts w:ascii="Times New Roman" w:hAnsi="Times New Roman" w:eastAsia="仿宋_GB2312"/>
                <w:color w:val="000000" w:themeColor="text1"/>
                <w:szCs w:val="21"/>
                <w14:textFill>
                  <w14:solidFill>
                    <w14:schemeClr w14:val="tx1"/>
                  </w14:solidFill>
                </w14:textFill>
              </w:rPr>
            </w:pP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098"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c>
          <w:tcPr>
            <w:tcW w:w="1230"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06"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内蒙古</w:t>
            </w: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137" w:type="dxa"/>
          </w:tcPr>
          <w:p>
            <w:pPr>
              <w:jc w:val="right"/>
              <w:rPr>
                <w:rFonts w:ascii="Times New Roman" w:hAnsi="Times New Roman" w:eastAsia="仿宋_GB2312"/>
                <w:color w:val="000000" w:themeColor="text1"/>
                <w:szCs w:val="21"/>
                <w14:textFill>
                  <w14:solidFill>
                    <w14:schemeClr w14:val="tx1"/>
                  </w14:solidFill>
                </w14:textFill>
              </w:rPr>
            </w:pP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098"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c>
          <w:tcPr>
            <w:tcW w:w="1230"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06"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辽  宁</w:t>
            </w: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137" w:type="dxa"/>
          </w:tcPr>
          <w:p>
            <w:pPr>
              <w:jc w:val="right"/>
              <w:rPr>
                <w:rFonts w:ascii="Times New Roman" w:hAnsi="Times New Roman" w:eastAsia="仿宋_GB2312"/>
                <w:color w:val="000000" w:themeColor="text1"/>
                <w:szCs w:val="21"/>
                <w14:textFill>
                  <w14:solidFill>
                    <w14:schemeClr w14:val="tx1"/>
                  </w14:solidFill>
                </w14:textFill>
              </w:rPr>
            </w:pP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098"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c>
          <w:tcPr>
            <w:tcW w:w="1230"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06"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吉  林</w:t>
            </w: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137" w:type="dxa"/>
          </w:tcPr>
          <w:p>
            <w:pPr>
              <w:jc w:val="right"/>
              <w:rPr>
                <w:rFonts w:ascii="Times New Roman" w:hAnsi="Times New Roman" w:eastAsia="仿宋_GB2312"/>
                <w:color w:val="000000" w:themeColor="text1"/>
                <w:szCs w:val="21"/>
                <w14:textFill>
                  <w14:solidFill>
                    <w14:schemeClr w14:val="tx1"/>
                  </w14:solidFill>
                </w14:textFill>
              </w:rPr>
            </w:pP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098"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c>
          <w:tcPr>
            <w:tcW w:w="1230"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06"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黑龙江</w:t>
            </w: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137" w:type="dxa"/>
          </w:tcPr>
          <w:p>
            <w:pPr>
              <w:jc w:val="right"/>
              <w:rPr>
                <w:rFonts w:ascii="Times New Roman" w:hAnsi="Times New Roman" w:eastAsia="仿宋_GB2312"/>
                <w:color w:val="000000" w:themeColor="text1"/>
                <w:szCs w:val="21"/>
                <w14:textFill>
                  <w14:solidFill>
                    <w14:schemeClr w14:val="tx1"/>
                  </w14:solidFill>
                </w14:textFill>
              </w:rPr>
            </w:pP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098"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c>
          <w:tcPr>
            <w:tcW w:w="1230"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06"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上  海</w:t>
            </w: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137" w:type="dxa"/>
          </w:tcPr>
          <w:p>
            <w:pPr>
              <w:jc w:val="right"/>
              <w:rPr>
                <w:rFonts w:ascii="Times New Roman" w:hAnsi="Times New Roman" w:eastAsia="仿宋_GB2312"/>
                <w:color w:val="000000" w:themeColor="text1"/>
                <w:szCs w:val="21"/>
                <w14:textFill>
                  <w14:solidFill>
                    <w14:schemeClr w14:val="tx1"/>
                  </w14:solidFill>
                </w14:textFill>
              </w:rPr>
            </w:pP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098"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c>
          <w:tcPr>
            <w:tcW w:w="1230"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06"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137" w:type="dxa"/>
          </w:tcPr>
          <w:p>
            <w:pPr>
              <w:jc w:val="right"/>
              <w:rPr>
                <w:rFonts w:ascii="Times New Roman" w:hAnsi="Times New Roman" w:eastAsia="仿宋_GB2312"/>
                <w:color w:val="000000" w:themeColor="text1"/>
                <w:szCs w:val="21"/>
                <w14:textFill>
                  <w14:solidFill>
                    <w14:schemeClr w14:val="tx1"/>
                  </w14:solidFill>
                </w14:textFill>
              </w:rPr>
            </w:pP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098"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c>
          <w:tcPr>
            <w:tcW w:w="1230"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06" w:type="dxa"/>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合  计</w:t>
            </w: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137" w:type="dxa"/>
          </w:tcPr>
          <w:p>
            <w:pPr>
              <w:jc w:val="right"/>
              <w:rPr>
                <w:rFonts w:ascii="Times New Roman" w:hAnsi="Times New Roman" w:eastAsia="仿宋_GB2312"/>
                <w:color w:val="000000" w:themeColor="text1"/>
                <w:szCs w:val="21"/>
                <w14:textFill>
                  <w14:solidFill>
                    <w14:schemeClr w14:val="tx1"/>
                  </w14:solidFill>
                </w14:textFill>
              </w:rPr>
            </w:pPr>
          </w:p>
        </w:tc>
        <w:tc>
          <w:tcPr>
            <w:tcW w:w="1085" w:type="dxa"/>
          </w:tcPr>
          <w:p>
            <w:pPr>
              <w:jc w:val="right"/>
              <w:rPr>
                <w:rFonts w:ascii="Times New Roman" w:hAnsi="Times New Roman" w:eastAsia="仿宋_GB2312"/>
                <w:color w:val="000000" w:themeColor="text1"/>
                <w:szCs w:val="21"/>
                <w14:textFill>
                  <w14:solidFill>
                    <w14:schemeClr w14:val="tx1"/>
                  </w14:solidFill>
                </w14:textFill>
              </w:rPr>
            </w:pPr>
          </w:p>
        </w:tc>
        <w:tc>
          <w:tcPr>
            <w:tcW w:w="1098"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c>
          <w:tcPr>
            <w:tcW w:w="1230" w:type="dxa"/>
          </w:tcPr>
          <w:p>
            <w:pPr>
              <w:jc w:val="right"/>
              <w:rPr>
                <w:rFonts w:ascii="Times New Roman" w:hAnsi="Times New Roman" w:eastAsia="仿宋_GB2312"/>
                <w:color w:val="000000" w:themeColor="text1"/>
                <w:szCs w:val="21"/>
                <w14:textFill>
                  <w14:solidFill>
                    <w14:schemeClr w14:val="tx1"/>
                  </w14:solidFill>
                </w14:textFill>
              </w:rPr>
            </w:pPr>
          </w:p>
        </w:tc>
        <w:tc>
          <w:tcPr>
            <w:tcW w:w="1165" w:type="dxa"/>
          </w:tcPr>
          <w:p>
            <w:pPr>
              <w:jc w:val="right"/>
              <w:rPr>
                <w:rFonts w:ascii="Times New Roman" w:hAnsi="Times New Roman" w:eastAsia="仿宋_GB2312"/>
                <w:color w:val="000000" w:themeColor="text1"/>
                <w:szCs w:val="21"/>
                <w14:textFill>
                  <w14:solidFill>
                    <w14:schemeClr w14:val="tx1"/>
                  </w14:solidFill>
                </w14:textFill>
              </w:rPr>
            </w:pPr>
          </w:p>
        </w:tc>
      </w:tr>
    </w:tbl>
    <w:p>
      <w:pPr>
        <w:rPr>
          <w:rFonts w:ascii="Times New Roman" w:hAnsi="Times New Roman" w:eastAsia="仿宋_GB2312"/>
          <w:color w:val="000000" w:themeColor="text1"/>
          <w:szCs w:val="21"/>
          <w14:textFill>
            <w14:solidFill>
              <w14:schemeClr w14:val="tx1"/>
            </w14:solidFill>
          </w14:textFill>
        </w:rPr>
      </w:pPr>
    </w:p>
    <w:p>
      <w:pPr>
        <w:pStyle w:val="6"/>
        <w:rPr>
          <w:rFonts w:ascii="Times New Roman" w:hAnsi="Times New Roman" w:eastAsia="仿宋_GB2312"/>
          <w:color w:val="000000" w:themeColor="text1"/>
          <w:szCs w:val="21"/>
          <w14:textFill>
            <w14:solidFill>
              <w14:schemeClr w14:val="tx1"/>
            </w14:solidFill>
          </w14:textFill>
        </w:rPr>
      </w:pPr>
    </w:p>
    <w:p>
      <w:pPr>
        <w:jc w:val="right"/>
        <w:rPr>
          <w:rFonts w:ascii="Times New Roman" w:hAnsi="Times New Roman" w:eastAsia="仿宋_GB2312"/>
          <w:color w:val="000000" w:themeColor="text1"/>
          <w:szCs w:val="21"/>
          <w14:textFill>
            <w14:solidFill>
              <w14:schemeClr w14:val="tx1"/>
            </w14:solidFill>
          </w14:textFill>
        </w:rPr>
      </w:pPr>
    </w:p>
    <w:p>
      <w:pPr>
        <w:jc w:val="right"/>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（落款：由出具单据的部门落款并加盖公章）</w:t>
      </w:r>
    </w:p>
    <w:p>
      <w:pPr>
        <w:widowControl/>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 xml:space="preserve">                                           签章日期：XXXX年XX月XX日</w:t>
      </w:r>
      <w:r>
        <w:rPr>
          <w:rFonts w:hint="eastAsia" w:ascii="Times New Roman" w:hAnsi="Times New Roman" w:eastAsia="仿宋_GB2312"/>
          <w:color w:val="000000" w:themeColor="text1"/>
          <w:szCs w:val="21"/>
          <w14:textFill>
            <w14:solidFill>
              <w14:schemeClr w14:val="tx1"/>
            </w14:solidFill>
          </w14:textFill>
        </w:rPr>
        <w:br w:type="page"/>
      </w:r>
    </w:p>
    <w:p>
      <w:pPr>
        <w:pStyle w:val="5"/>
        <w:rPr>
          <w:rFonts w:ascii="Times New Roman" w:hAnsi="Times New Roman" w:eastAsia="仿宋_GB2312"/>
          <w:color w:val="000000" w:themeColor="text1"/>
          <w:sz w:val="32"/>
          <w:szCs w:val="32"/>
          <w14:textFill>
            <w14:solidFill>
              <w14:schemeClr w14:val="tx1"/>
            </w14:solidFill>
          </w14:textFill>
        </w:rPr>
      </w:pPr>
      <w:bookmarkStart w:id="78" w:name="_Toc996239601_WPSOffice_Level1"/>
      <w:bookmarkStart w:id="79" w:name="_Toc2142642647_WPSOffice_Level1"/>
      <w:r>
        <w:rPr>
          <w:rFonts w:hint="eastAsia" w:ascii="Times New Roman" w:hAnsi="Times New Roman" w:eastAsia="仿宋_GB2312"/>
          <w:color w:val="000000" w:themeColor="text1"/>
          <w:sz w:val="32"/>
          <w:szCs w:val="32"/>
          <w14:textFill>
            <w14:solidFill>
              <w14:schemeClr w14:val="tx1"/>
            </w14:solidFill>
          </w14:textFill>
        </w:rPr>
        <w:t>附件7</w:t>
      </w:r>
    </w:p>
    <w:p>
      <w:pPr>
        <w:pStyle w:val="5"/>
        <w:jc w:val="center"/>
        <w:rPr>
          <w:rFonts w:ascii="方正小标宋简体" w:hAnsi="方正小标宋简体" w:eastAsia="方正小标宋简体" w:cs="方正小标宋简体"/>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____省（区、市）工伤保险跨省异地就医预付金额度</w:t>
      </w:r>
    </w:p>
    <w:p>
      <w:pPr>
        <w:pStyle w:val="5"/>
        <w:jc w:val="center"/>
        <w:rPr>
          <w:rFonts w:ascii="方正小标宋简体" w:hAnsi="方正小标宋简体" w:eastAsia="方正小标宋简体" w:cs="方正小标宋简体"/>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紧急调增收款通知书</w:t>
      </w:r>
    </w:p>
    <w:p>
      <w:pPr>
        <w:rPr>
          <w:rFonts w:ascii="Times New Roman" w:hAnsi="Times New Roman" w:eastAsia="仿宋_GB2312"/>
          <w:color w:val="000000" w:themeColor="text1"/>
          <w:sz w:val="32"/>
          <w:szCs w:val="32"/>
          <w14:textFill>
            <w14:solidFill>
              <w14:schemeClr w14:val="tx1"/>
            </w14:solidFill>
          </w14:textFill>
        </w:rPr>
      </w:pPr>
    </w:p>
    <w:p>
      <w:pPr>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（经办机构全称）：</w:t>
      </w:r>
    </w:p>
    <w:p>
      <w:pPr>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根据你单位紧急调增申请，按照《人力资源社会保障部 财政部 国家卫生健康委关于开展工伤保险跨省异地就医直接结算试点工作的通知》（人社部发〔2024〕11号）文件规定，请你单位对XX省补充拨付预付金XXXX万元查收确认。付款账户信息如下。银行类别：中国农业银行，银行账号：111111111111111111，银行户名：1，银行行号：103100013119。</w:t>
      </w:r>
    </w:p>
    <w:p>
      <w:pPr>
        <w:ind w:firstLine="640" w:firstLineChars="200"/>
        <w:rPr>
          <w:rFonts w:ascii="Times New Roman" w:hAnsi="Times New Roman" w:eastAsia="仿宋_GB2312"/>
          <w:color w:val="000000" w:themeColor="text1"/>
          <w:sz w:val="32"/>
          <w:szCs w:val="32"/>
          <w14:textFill>
            <w14:solidFill>
              <w14:schemeClr w14:val="tx1"/>
            </w14:solidFill>
          </w14:textFill>
        </w:rPr>
      </w:pPr>
    </w:p>
    <w:p>
      <w:pPr>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（落款：由出具单据的部门落款并加盖公章）</w:t>
      </w:r>
    </w:p>
    <w:p>
      <w:pPr>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 xml:space="preserve">               签章日期：XXXX年XX月XX日</w:t>
      </w:r>
    </w:p>
    <w:p>
      <w:pPr>
        <w:ind w:firstLine="640" w:firstLineChars="200"/>
        <w:rPr>
          <w:rFonts w:ascii="Times New Roman" w:hAnsi="Times New Roman" w:eastAsia="仿宋_GB2312"/>
          <w:color w:val="000000" w:themeColor="text1"/>
          <w:sz w:val="32"/>
          <w:szCs w:val="32"/>
          <w14:textFill>
            <w14:solidFill>
              <w14:schemeClr w14:val="tx1"/>
            </w14:solidFill>
          </w14:textFill>
        </w:rPr>
      </w:pPr>
    </w:p>
    <w:p>
      <w:pPr>
        <w:widowControl/>
        <w:rPr>
          <w:rFonts w:ascii="Times New Roman" w:hAnsi="Times New Roman" w:eastAsia="仿宋_GB2312"/>
          <w:color w:val="000000" w:themeColor="text1"/>
          <w:sz w:val="24"/>
          <w:szCs w:val="16"/>
          <w14:textFill>
            <w14:solidFill>
              <w14:schemeClr w14:val="tx1"/>
            </w14:solidFill>
          </w14:textFill>
        </w:rPr>
      </w:pPr>
    </w:p>
    <w:p>
      <w:pPr>
        <w:rPr>
          <w:rFonts w:ascii="Times New Roman" w:hAnsi="Times New Roman" w:eastAsia="仿宋_GB2312" w:cs="Times New Roman Regular"/>
          <w:color w:val="000000" w:themeColor="text1"/>
          <w:szCs w:val="22"/>
          <w14:textFill>
            <w14:solidFill>
              <w14:schemeClr w14:val="tx1"/>
            </w14:solidFill>
          </w14:textFill>
        </w:rPr>
      </w:pPr>
    </w:p>
    <w:bookmarkEnd w:id="78"/>
    <w:bookmarkEnd w:id="79"/>
    <w:p>
      <w:pPr>
        <w:rPr>
          <w:rFonts w:ascii="Times New Roman" w:hAnsi="Times New Roman" w:eastAsia="仿宋_GB2312" w:cs="黑体"/>
          <w:color w:val="000000" w:themeColor="text1"/>
          <w:sz w:val="24"/>
          <w14:textFill>
            <w14:solidFill>
              <w14:schemeClr w14:val="tx1"/>
            </w14:solidFill>
          </w14:textFill>
        </w:rPr>
      </w:pPr>
    </w:p>
    <w:p>
      <w:pPr>
        <w:pStyle w:val="2"/>
        <w:rPr>
          <w:rFonts w:ascii="Times New Roman" w:hAnsi="Times New Roman" w:eastAsia="仿宋_GB2312"/>
          <w:color w:val="000000" w:themeColor="text1"/>
          <w:szCs w:val="21"/>
          <w14:textFill>
            <w14:solidFill>
              <w14:schemeClr w14:val="tx1"/>
            </w14:solidFill>
          </w14:textFill>
        </w:rPr>
      </w:pPr>
    </w:p>
    <w:p>
      <w:pPr>
        <w:pStyle w:val="5"/>
        <w:rPr>
          <w:rFonts w:ascii="Times New Roman" w:hAnsi="Times New Roman" w:eastAsia="仿宋_GB2312"/>
          <w:color w:val="000000" w:themeColor="text1"/>
          <w:sz w:val="32"/>
          <w:szCs w:val="32"/>
          <w14:textFill>
            <w14:solidFill>
              <w14:schemeClr w14:val="tx1"/>
            </w14:solidFill>
          </w14:textFill>
        </w:rPr>
        <w:sectPr>
          <w:pgSz w:w="11906" w:h="16838"/>
          <w:pgMar w:top="1440" w:right="1797" w:bottom="1440" w:left="1797" w:header="709" w:footer="709" w:gutter="0"/>
          <w:cols w:space="720" w:num="1"/>
          <w:docGrid w:type="linesAndChars" w:linePitch="360" w:charSpace="0"/>
        </w:sectPr>
      </w:pPr>
    </w:p>
    <w:p>
      <w:pPr>
        <w:pStyle w:val="5"/>
        <w:rPr>
          <w:rFonts w:ascii="Times New Roman" w:hAnsi="Times New Roman" w:eastAsia="仿宋_GB2312"/>
          <w:color w:val="000000" w:themeColor="text1"/>
          <w:sz w:val="32"/>
          <w:szCs w:val="32"/>
          <w14:textFill>
            <w14:solidFill>
              <w14:schemeClr w14:val="tx1"/>
            </w14:solidFill>
          </w14:textFill>
        </w:rPr>
      </w:pPr>
      <w:bookmarkStart w:id="80" w:name="_Toc1880513871_WPSOffice_Level1"/>
      <w:bookmarkStart w:id="81" w:name="_Toc1449855573_WPSOffice_Level1"/>
      <w:r>
        <w:rPr>
          <w:rFonts w:hint="eastAsia" w:ascii="Times New Roman" w:hAnsi="Times New Roman" w:eastAsia="仿宋_GB2312"/>
          <w:color w:val="000000" w:themeColor="text1"/>
          <w:sz w:val="32"/>
          <w:szCs w:val="32"/>
          <w14:textFill>
            <w14:solidFill>
              <w14:schemeClr w14:val="tx1"/>
            </w14:solidFill>
          </w14:textFill>
        </w:rPr>
        <w:t>附件8</w:t>
      </w:r>
    </w:p>
    <w:bookmarkEnd w:id="80"/>
    <w:bookmarkEnd w:id="81"/>
    <w:p>
      <w:pPr>
        <w:pStyle w:val="5"/>
        <w:jc w:val="center"/>
        <w:rPr>
          <w:rFonts w:ascii="方正小标宋简体" w:hAnsi="方正小标宋简体" w:eastAsia="方正小标宋简体" w:cs="方正小标宋简体"/>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____省（区、市）工伤保险跨省异地就医预付金额度</w:t>
      </w:r>
    </w:p>
    <w:p>
      <w:pPr>
        <w:pStyle w:val="5"/>
        <w:jc w:val="center"/>
        <w:rPr>
          <w:rFonts w:ascii="方正小标宋简体" w:hAnsi="方正小标宋简体" w:eastAsia="方正小标宋简体" w:cs="方正小标宋简体"/>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紧急调增付款通知书</w:t>
      </w:r>
    </w:p>
    <w:p>
      <w:pPr>
        <w:rPr>
          <w:rFonts w:ascii="Times New Roman" w:hAnsi="Times New Roman" w:eastAsia="仿宋_GB2312"/>
          <w:color w:val="000000" w:themeColor="text1"/>
          <w:sz w:val="32"/>
          <w:szCs w:val="32"/>
          <w14:textFill>
            <w14:solidFill>
              <w14:schemeClr w14:val="tx1"/>
            </w14:solidFill>
          </w14:textFill>
        </w:rPr>
      </w:pPr>
    </w:p>
    <w:p>
      <w:pPr>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（经办机构全称）：</w:t>
      </w:r>
    </w:p>
    <w:p>
      <w:pPr>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根据XX省的紧急调增申请，你省预付至XX省的工伤保险跨省异地就医预付金已使用XXXX万元，占预付金总额的XX%，达到红色预警。按照《人力资源社会保障部 财政部 国家卫生健康委关于开展工伤保险跨省异地就医直接结算试点工作的通知》（人社部发〔2024〕11号）文件规定，请你单位于XXXX年XX月XX日前，补充拨付预付金XXXX万元。收款账户信息如下。银行类别：中国农业银行，银行账号：111111111111111111，银行户名：1，银行行号：103100013119。</w:t>
      </w:r>
    </w:p>
    <w:p>
      <w:pPr>
        <w:ind w:firstLine="640" w:firstLineChars="200"/>
        <w:rPr>
          <w:rFonts w:ascii="Times New Roman" w:hAnsi="Times New Roman" w:eastAsia="仿宋_GB2312"/>
          <w:color w:val="000000" w:themeColor="text1"/>
          <w:sz w:val="32"/>
          <w:szCs w:val="32"/>
          <w14:textFill>
            <w14:solidFill>
              <w14:schemeClr w14:val="tx1"/>
            </w14:solidFill>
          </w14:textFill>
        </w:rPr>
      </w:pPr>
    </w:p>
    <w:p>
      <w:pPr>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（落款：由出具单据的部门落款并加盖公章）</w:t>
      </w:r>
    </w:p>
    <w:p>
      <w:pPr>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签章日期：XXXX年XX月XX日</w:t>
      </w:r>
    </w:p>
    <w:p>
      <w:pPr>
        <w:widowControl/>
        <w:spacing w:after="40" w:line="260" w:lineRule="auto"/>
        <w:ind w:left="631" w:firstLine="9"/>
        <w:jc w:val="left"/>
        <w:rPr>
          <w:rFonts w:ascii="Times New Roman" w:hAnsi="Times New Roman" w:eastAsia="仿宋_GB2312" w:cs="Times New Roman Regular"/>
          <w:color w:val="000000" w:themeColor="text1"/>
          <w:szCs w:val="22"/>
          <w14:textFill>
            <w14:solidFill>
              <w14:schemeClr w14:val="tx1"/>
            </w14:solidFill>
          </w14:textFill>
        </w:rPr>
        <w:sectPr>
          <w:headerReference r:id="rId4" w:type="default"/>
          <w:footerReference r:id="rId6" w:type="default"/>
          <w:headerReference r:id="rId5" w:type="even"/>
          <w:pgSz w:w="11906" w:h="16838"/>
          <w:pgMar w:top="1440" w:right="1800" w:bottom="1440" w:left="1800" w:header="851" w:footer="992" w:gutter="0"/>
          <w:cols w:space="720" w:num="1"/>
          <w:docGrid w:type="lines" w:linePitch="312" w:charSpace="0"/>
        </w:sectPr>
      </w:pPr>
    </w:p>
    <w:tbl>
      <w:tblPr>
        <w:tblStyle w:val="12"/>
        <w:tblW w:w="14174" w:type="dxa"/>
        <w:tblInd w:w="0" w:type="dxa"/>
        <w:tblLayout w:type="fixed"/>
        <w:tblCellMar>
          <w:top w:w="0" w:type="dxa"/>
          <w:left w:w="108" w:type="dxa"/>
          <w:bottom w:w="0" w:type="dxa"/>
          <w:right w:w="108" w:type="dxa"/>
        </w:tblCellMar>
      </w:tblPr>
      <w:tblGrid>
        <w:gridCol w:w="1428"/>
        <w:gridCol w:w="2035"/>
        <w:gridCol w:w="2143"/>
        <w:gridCol w:w="1429"/>
        <w:gridCol w:w="1429"/>
        <w:gridCol w:w="1429"/>
        <w:gridCol w:w="1429"/>
        <w:gridCol w:w="1429"/>
        <w:gridCol w:w="1423"/>
      </w:tblGrid>
      <w:tr>
        <w:tblPrEx>
          <w:tblLayout w:type="fixed"/>
          <w:tblCellMar>
            <w:top w:w="0" w:type="dxa"/>
            <w:left w:w="108" w:type="dxa"/>
            <w:bottom w:w="0" w:type="dxa"/>
            <w:right w:w="108" w:type="dxa"/>
          </w:tblCellMar>
        </w:tblPrEx>
        <w:trPr>
          <w:trHeight w:val="570" w:hRule="atLeast"/>
        </w:trPr>
        <w:tc>
          <w:tcPr>
            <w:tcW w:w="14174" w:type="dxa"/>
            <w:gridSpan w:val="9"/>
            <w:tcBorders>
              <w:top w:val="nil"/>
              <w:left w:val="nil"/>
              <w:bottom w:val="nil"/>
              <w:right w:val="nil"/>
            </w:tcBorders>
            <w:shd w:val="clear" w:color="auto" w:fill="auto"/>
            <w:vAlign w:val="center"/>
          </w:tcPr>
          <w:p>
            <w:pPr>
              <w:widowControl/>
              <w:jc w:val="left"/>
              <w:rPr>
                <w:rFonts w:ascii="Times New Roman" w:hAnsi="Times New Roman" w:eastAsia="仿宋_GB2312" w:cs="宋体"/>
                <w:bCs/>
                <w:color w:val="000000" w:themeColor="text1"/>
                <w:kern w:val="0"/>
                <w:sz w:val="32"/>
                <w:szCs w:val="32"/>
                <w14:textFill>
                  <w14:solidFill>
                    <w14:schemeClr w14:val="tx1"/>
                  </w14:solidFill>
                </w14:textFill>
              </w:rPr>
            </w:pPr>
            <w:bookmarkStart w:id="82" w:name="_Toc1476082060"/>
            <w:bookmarkStart w:id="83" w:name="_Toc2026365282_WPSOffice_Level1"/>
            <w:bookmarkStart w:id="84" w:name="_Toc396551409_WPSOffice_Level1"/>
            <w:bookmarkStart w:id="85" w:name="_Toc5767"/>
            <w:bookmarkStart w:id="86" w:name="_Toc2062476021_WPSOffice_Level1"/>
            <w:bookmarkStart w:id="87" w:name="_Toc1771589288_WPSOffice_Level1"/>
            <w:bookmarkStart w:id="88" w:name="_Toc1970119915_WPSOffice_Level1"/>
            <w:bookmarkStart w:id="89" w:name="_Toc961985979_WPSOffice_Level1"/>
            <w:r>
              <w:rPr>
                <w:rFonts w:hint="eastAsia" w:ascii="Times New Roman" w:hAnsi="Times New Roman" w:eastAsia="仿宋_GB2312" w:cs="宋体"/>
                <w:bCs/>
                <w:color w:val="000000" w:themeColor="text1"/>
                <w:kern w:val="0"/>
                <w:sz w:val="32"/>
                <w:szCs w:val="32"/>
                <w14:textFill>
                  <w14:solidFill>
                    <w14:schemeClr w14:val="tx1"/>
                  </w14:solidFill>
                </w14:textFill>
              </w:rPr>
              <w:t>附件9</w:t>
            </w:r>
          </w:p>
          <w:p>
            <w:pPr>
              <w:pStyle w:val="5"/>
              <w:jc w:val="center"/>
              <w:rPr>
                <w:rFonts w:ascii="方正小标宋简体" w:hAnsi="方正小标宋简体" w:eastAsia="方正小标宋简体" w:cs="方正小标宋简体"/>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工伤保险费用结算表</w:t>
            </w:r>
          </w:p>
          <w:p>
            <w:pPr>
              <w:widowControl/>
              <w:jc w:val="center"/>
              <w:rPr>
                <w:rFonts w:ascii="Times New Roman" w:hAnsi="Times New Roman" w:eastAsia="仿宋_GB2312" w:cs="宋体"/>
                <w:b/>
                <w:bCs/>
                <w:color w:val="000000" w:themeColor="text1"/>
                <w:kern w:val="0"/>
                <w:sz w:val="32"/>
                <w:szCs w:val="32"/>
                <w14:textFill>
                  <w14:solidFill>
                    <w14:schemeClr w14:val="tx1"/>
                  </w14:solidFill>
                </w14:textFill>
              </w:rPr>
            </w:pPr>
          </w:p>
        </w:tc>
      </w:tr>
      <w:tr>
        <w:tblPrEx>
          <w:tblLayout w:type="fixed"/>
          <w:tblCellMar>
            <w:top w:w="0" w:type="dxa"/>
            <w:left w:w="108" w:type="dxa"/>
            <w:bottom w:w="0" w:type="dxa"/>
            <w:right w:w="108" w:type="dxa"/>
          </w:tblCellMar>
        </w:tblPrEx>
        <w:trPr>
          <w:trHeight w:val="270" w:hRule="atLeast"/>
        </w:trPr>
        <w:tc>
          <w:tcPr>
            <w:tcW w:w="3463"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 xml:space="preserve">协议机构名称： </w:t>
            </w:r>
          </w:p>
        </w:tc>
        <w:tc>
          <w:tcPr>
            <w:tcW w:w="5001" w:type="dxa"/>
            <w:gridSpan w:val="3"/>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 xml:space="preserve">结算机构名称： </w:t>
            </w:r>
          </w:p>
        </w:tc>
        <w:tc>
          <w:tcPr>
            <w:tcW w:w="2858"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结算批次：</w:t>
            </w:r>
          </w:p>
        </w:tc>
        <w:tc>
          <w:tcPr>
            <w:tcW w:w="1429" w:type="dxa"/>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423" w:type="dxa"/>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270" w:hRule="atLeast"/>
        </w:trPr>
        <w:tc>
          <w:tcPr>
            <w:tcW w:w="3463"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协议机构编码：</w:t>
            </w:r>
          </w:p>
        </w:tc>
        <w:tc>
          <w:tcPr>
            <w:tcW w:w="3572"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结算机构编码：</w:t>
            </w:r>
          </w:p>
        </w:tc>
        <w:tc>
          <w:tcPr>
            <w:tcW w:w="1429" w:type="dxa"/>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2858"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 xml:space="preserve">生成日期： </w:t>
            </w:r>
          </w:p>
        </w:tc>
        <w:tc>
          <w:tcPr>
            <w:tcW w:w="1429" w:type="dxa"/>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423" w:type="dxa"/>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645" w:hRule="atLeast"/>
        </w:trPr>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序号</w:t>
            </w:r>
          </w:p>
        </w:tc>
        <w:tc>
          <w:tcPr>
            <w:tcW w:w="20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参保地</w:t>
            </w:r>
          </w:p>
        </w:tc>
        <w:tc>
          <w:tcPr>
            <w:tcW w:w="21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就医类别</w:t>
            </w:r>
          </w:p>
        </w:tc>
        <w:tc>
          <w:tcPr>
            <w:tcW w:w="14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人次</w:t>
            </w:r>
          </w:p>
        </w:tc>
        <w:tc>
          <w:tcPr>
            <w:tcW w:w="14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费用总额</w:t>
            </w:r>
          </w:p>
        </w:tc>
        <w:tc>
          <w:tcPr>
            <w:tcW w:w="14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基金支付</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总额</w:t>
            </w:r>
          </w:p>
        </w:tc>
        <w:tc>
          <w:tcPr>
            <w:tcW w:w="14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自付金额</w:t>
            </w:r>
          </w:p>
        </w:tc>
        <w:tc>
          <w:tcPr>
            <w:tcW w:w="14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扣款金额</w:t>
            </w:r>
          </w:p>
        </w:tc>
        <w:tc>
          <w:tcPr>
            <w:tcW w:w="14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基金结算</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金额</w:t>
            </w:r>
          </w:p>
        </w:tc>
      </w:tr>
      <w:tr>
        <w:tblPrEx>
          <w:tblLayout w:type="fixed"/>
          <w:tblCellMar>
            <w:top w:w="0" w:type="dxa"/>
            <w:left w:w="108" w:type="dxa"/>
            <w:bottom w:w="0" w:type="dxa"/>
            <w:right w:w="108" w:type="dxa"/>
          </w:tblCellMar>
        </w:tblPrEx>
        <w:trPr>
          <w:trHeight w:val="454" w:hRule="atLeast"/>
        </w:trPr>
        <w:tc>
          <w:tcPr>
            <w:tcW w:w="14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1</w:t>
            </w:r>
          </w:p>
        </w:tc>
        <w:tc>
          <w:tcPr>
            <w:tcW w:w="203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214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trPr>
        <w:tc>
          <w:tcPr>
            <w:tcW w:w="14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2</w:t>
            </w:r>
          </w:p>
        </w:tc>
        <w:tc>
          <w:tcPr>
            <w:tcW w:w="203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214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trPr>
        <w:tc>
          <w:tcPr>
            <w:tcW w:w="14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3</w:t>
            </w:r>
          </w:p>
        </w:tc>
        <w:tc>
          <w:tcPr>
            <w:tcW w:w="203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214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trPr>
        <w:tc>
          <w:tcPr>
            <w:tcW w:w="14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4</w:t>
            </w:r>
          </w:p>
        </w:tc>
        <w:tc>
          <w:tcPr>
            <w:tcW w:w="203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214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trPr>
        <w:tc>
          <w:tcPr>
            <w:tcW w:w="5606"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合计</w:t>
            </w: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2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270" w:hRule="atLeast"/>
        </w:trPr>
        <w:tc>
          <w:tcPr>
            <w:tcW w:w="1428" w:type="dxa"/>
            <w:tcBorders>
              <w:top w:val="nil"/>
              <w:left w:val="nil"/>
              <w:bottom w:val="nil"/>
              <w:right w:val="nil"/>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受理：</w:t>
            </w:r>
          </w:p>
        </w:tc>
        <w:tc>
          <w:tcPr>
            <w:tcW w:w="2035" w:type="dxa"/>
            <w:tcBorders>
              <w:top w:val="nil"/>
              <w:left w:val="nil"/>
              <w:bottom w:val="nil"/>
              <w:right w:val="nil"/>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2143" w:type="dxa"/>
            <w:tcBorders>
              <w:top w:val="nil"/>
              <w:left w:val="nil"/>
              <w:bottom w:val="nil"/>
              <w:right w:val="nil"/>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审核：</w:t>
            </w:r>
          </w:p>
        </w:tc>
        <w:tc>
          <w:tcPr>
            <w:tcW w:w="1429" w:type="dxa"/>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决定：</w:t>
            </w:r>
          </w:p>
        </w:tc>
        <w:tc>
          <w:tcPr>
            <w:tcW w:w="1429" w:type="dxa"/>
            <w:tcBorders>
              <w:top w:val="nil"/>
              <w:left w:val="nil"/>
              <w:bottom w:val="nil"/>
              <w:right w:val="nil"/>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2858"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机构签章：</w:t>
            </w:r>
          </w:p>
        </w:tc>
        <w:tc>
          <w:tcPr>
            <w:tcW w:w="1429" w:type="dxa"/>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423" w:type="dxa"/>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r>
    </w:tbl>
    <w:p>
      <w:pPr>
        <w:rPr>
          <w:rFonts w:ascii="Times New Roman" w:hAnsi="Times New Roman" w:eastAsia="仿宋_GB2312"/>
          <w:color w:val="000000" w:themeColor="text1"/>
          <w14:textFill>
            <w14:solidFill>
              <w14:schemeClr w14:val="tx1"/>
            </w14:solidFill>
          </w14:textFill>
        </w:rPr>
      </w:pPr>
    </w:p>
    <w:p>
      <w:pPr>
        <w:rPr>
          <w:rFonts w:ascii="Times New Roman" w:hAnsi="Times New Roman" w:eastAsia="仿宋_GB2312"/>
          <w:color w:val="000000" w:themeColor="text1"/>
          <w14:textFill>
            <w14:solidFill>
              <w14:schemeClr w14:val="tx1"/>
            </w14:solidFill>
          </w14:textFill>
        </w:rPr>
      </w:pPr>
    </w:p>
    <w:p>
      <w:pPr>
        <w:rPr>
          <w:rFonts w:ascii="Times New Roman" w:hAnsi="Times New Roman" w:eastAsia="仿宋_GB2312"/>
          <w:color w:val="000000" w:themeColor="text1"/>
          <w14:textFill>
            <w14:solidFill>
              <w14:schemeClr w14:val="tx1"/>
            </w14:solidFill>
          </w14:textFill>
        </w:rPr>
      </w:pPr>
    </w:p>
    <w:p>
      <w:pPr>
        <w:rPr>
          <w:rFonts w:ascii="Times New Roman" w:hAnsi="Times New Roman" w:eastAsia="仿宋_GB2312"/>
          <w:color w:val="000000" w:themeColor="text1"/>
          <w14:textFill>
            <w14:solidFill>
              <w14:schemeClr w14:val="tx1"/>
            </w14:solidFill>
          </w14:textFill>
        </w:rPr>
      </w:pPr>
    </w:p>
    <w:p>
      <w:pPr>
        <w:rPr>
          <w:rFonts w:ascii="Times New Roman" w:hAnsi="Times New Roman" w:eastAsia="仿宋_GB2312"/>
          <w:color w:val="000000" w:themeColor="text1"/>
          <w14:textFill>
            <w14:solidFill>
              <w14:schemeClr w14:val="tx1"/>
            </w14:solidFill>
          </w14:textFill>
        </w:rPr>
        <w:sectPr>
          <w:pgSz w:w="16838" w:h="11906" w:orient="landscape"/>
          <w:pgMar w:top="1797" w:right="1440" w:bottom="1797" w:left="1440" w:header="709" w:footer="709" w:gutter="0"/>
          <w:cols w:space="720" w:num="1"/>
          <w:docGrid w:type="linesAndChars" w:linePitch="360" w:charSpace="0"/>
        </w:sectPr>
      </w:pPr>
      <w:r>
        <w:rPr>
          <w:rFonts w:hint="eastAsia" w:ascii="Times New Roman" w:hAnsi="Times New Roman" w:eastAsia="仿宋_GB2312"/>
          <w:color w:val="000000" w:themeColor="text1"/>
          <w14:textFill>
            <w14:solidFill>
              <w14:schemeClr w14:val="tx1"/>
            </w14:solidFill>
          </w14:textFill>
        </w:rPr>
        <w:t xml:space="preserve">                                               </w:t>
      </w:r>
    </w:p>
    <w:p>
      <w:pPr>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附件9-1</w:t>
      </w:r>
    </w:p>
    <w:tbl>
      <w:tblPr>
        <w:tblStyle w:val="12"/>
        <w:tblW w:w="14196" w:type="dxa"/>
        <w:tblInd w:w="108" w:type="dxa"/>
        <w:tblLayout w:type="fixed"/>
        <w:tblCellMar>
          <w:top w:w="0" w:type="dxa"/>
          <w:left w:w="108" w:type="dxa"/>
          <w:bottom w:w="0" w:type="dxa"/>
          <w:right w:w="108" w:type="dxa"/>
        </w:tblCellMar>
      </w:tblPr>
      <w:tblGrid>
        <w:gridCol w:w="743"/>
        <w:gridCol w:w="1093"/>
        <w:gridCol w:w="784"/>
        <w:gridCol w:w="309"/>
        <w:gridCol w:w="1094"/>
        <w:gridCol w:w="217"/>
        <w:gridCol w:w="876"/>
        <w:gridCol w:w="204"/>
        <w:gridCol w:w="890"/>
        <w:gridCol w:w="190"/>
        <w:gridCol w:w="903"/>
        <w:gridCol w:w="177"/>
        <w:gridCol w:w="917"/>
        <w:gridCol w:w="163"/>
        <w:gridCol w:w="236"/>
        <w:gridCol w:w="678"/>
        <w:gridCol w:w="1077"/>
        <w:gridCol w:w="169"/>
        <w:gridCol w:w="909"/>
        <w:gridCol w:w="171"/>
        <w:gridCol w:w="906"/>
        <w:gridCol w:w="174"/>
        <w:gridCol w:w="904"/>
        <w:gridCol w:w="176"/>
        <w:gridCol w:w="236"/>
      </w:tblGrid>
      <w:tr>
        <w:tblPrEx>
          <w:tblLayout w:type="fixed"/>
          <w:tblCellMar>
            <w:top w:w="0" w:type="dxa"/>
            <w:left w:w="108" w:type="dxa"/>
            <w:bottom w:w="0" w:type="dxa"/>
            <w:right w:w="108" w:type="dxa"/>
          </w:tblCellMar>
        </w:tblPrEx>
        <w:trPr>
          <w:gridAfter w:val="2"/>
          <w:wAfter w:w="412" w:type="dxa"/>
          <w:trHeight w:val="630" w:hRule="atLeast"/>
        </w:trPr>
        <w:tc>
          <w:tcPr>
            <w:tcW w:w="743" w:type="dxa"/>
            <w:tcBorders>
              <w:top w:val="nil"/>
              <w:left w:val="nil"/>
              <w:bottom w:val="nil"/>
              <w:right w:val="nil"/>
            </w:tcBorders>
          </w:tcPr>
          <w:p>
            <w:pPr>
              <w:widowControl/>
              <w:jc w:val="center"/>
              <w:rPr>
                <w:rFonts w:ascii="Times New Roman" w:hAnsi="Times New Roman" w:eastAsia="仿宋_GB2312" w:cs="宋体"/>
                <w:b/>
                <w:bCs/>
                <w:color w:val="000000" w:themeColor="text1"/>
                <w:kern w:val="0"/>
                <w:sz w:val="32"/>
                <w:szCs w:val="32"/>
                <w14:textFill>
                  <w14:solidFill>
                    <w14:schemeClr w14:val="tx1"/>
                  </w14:solidFill>
                </w14:textFill>
              </w:rPr>
            </w:pPr>
          </w:p>
        </w:tc>
        <w:tc>
          <w:tcPr>
            <w:tcW w:w="13041" w:type="dxa"/>
            <w:gridSpan w:val="22"/>
            <w:tcBorders>
              <w:top w:val="nil"/>
              <w:left w:val="nil"/>
              <w:bottom w:val="nil"/>
              <w:right w:val="nil"/>
            </w:tcBorders>
            <w:shd w:val="clear" w:color="auto" w:fill="auto"/>
            <w:vAlign w:val="center"/>
          </w:tcPr>
          <w:p>
            <w:pPr>
              <w:widowControl/>
              <w:jc w:val="center"/>
              <w:rPr>
                <w:rFonts w:ascii="方正小标宋简体" w:hAnsi="方正小标宋简体" w:eastAsia="方正小标宋简体" w:cs="方正小标宋简体"/>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工伤保险费用结算明细表（医疗/康复）</w:t>
            </w:r>
          </w:p>
          <w:p>
            <w:pPr>
              <w:widowControl/>
              <w:jc w:val="center"/>
              <w:rPr>
                <w:rFonts w:ascii="Times New Roman" w:hAnsi="Times New Roman" w:eastAsia="仿宋_GB2312" w:cs="宋体"/>
                <w:b/>
                <w:bCs/>
                <w:color w:val="000000" w:themeColor="text1"/>
                <w:kern w:val="0"/>
                <w:sz w:val="32"/>
                <w:szCs w:val="32"/>
                <w14:textFill>
                  <w14:solidFill>
                    <w14:schemeClr w14:val="tx1"/>
                  </w14:solidFill>
                </w14:textFill>
              </w:rPr>
            </w:pPr>
          </w:p>
        </w:tc>
      </w:tr>
      <w:tr>
        <w:tblPrEx>
          <w:tblLayout w:type="fixed"/>
          <w:tblCellMar>
            <w:top w:w="0" w:type="dxa"/>
            <w:left w:w="108" w:type="dxa"/>
            <w:bottom w:w="0" w:type="dxa"/>
            <w:right w:w="108" w:type="dxa"/>
          </w:tblCellMar>
        </w:tblPrEx>
        <w:trPr>
          <w:gridAfter w:val="3"/>
          <w:wAfter w:w="1316" w:type="dxa"/>
          <w:trHeight w:val="270" w:hRule="atLeast"/>
        </w:trPr>
        <w:tc>
          <w:tcPr>
            <w:tcW w:w="2620" w:type="dxa"/>
            <w:gridSpan w:val="3"/>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协议机构名称：</w:t>
            </w:r>
          </w:p>
        </w:tc>
        <w:tc>
          <w:tcPr>
            <w:tcW w:w="1620" w:type="dxa"/>
            <w:gridSpan w:val="3"/>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3240" w:type="dxa"/>
            <w:gridSpan w:val="6"/>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结算机构名称：</w:t>
            </w:r>
          </w:p>
        </w:tc>
        <w:tc>
          <w:tcPr>
            <w:tcW w:w="1080"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236" w:type="dxa"/>
            <w:tcBorders>
              <w:top w:val="nil"/>
              <w:left w:val="nil"/>
              <w:bottom w:val="nil"/>
              <w:right w:val="nil"/>
            </w:tcBorders>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924" w:type="dxa"/>
            <w:gridSpan w:val="3"/>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结算批次：</w:t>
            </w:r>
          </w:p>
        </w:tc>
        <w:tc>
          <w:tcPr>
            <w:tcW w:w="2160" w:type="dxa"/>
            <w:gridSpan w:val="4"/>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gridAfter w:val="3"/>
          <w:wAfter w:w="1316" w:type="dxa"/>
          <w:trHeight w:val="270" w:hRule="atLeast"/>
        </w:trPr>
        <w:tc>
          <w:tcPr>
            <w:tcW w:w="2620" w:type="dxa"/>
            <w:gridSpan w:val="3"/>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协议机构编码：</w:t>
            </w:r>
          </w:p>
        </w:tc>
        <w:tc>
          <w:tcPr>
            <w:tcW w:w="1620" w:type="dxa"/>
            <w:gridSpan w:val="3"/>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3240" w:type="dxa"/>
            <w:gridSpan w:val="6"/>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结算机构编码：</w:t>
            </w:r>
          </w:p>
        </w:tc>
        <w:tc>
          <w:tcPr>
            <w:tcW w:w="1080"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236" w:type="dxa"/>
            <w:tcBorders>
              <w:top w:val="nil"/>
              <w:left w:val="nil"/>
              <w:bottom w:val="single" w:color="auto" w:sz="4" w:space="0"/>
              <w:right w:val="nil"/>
            </w:tcBorders>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924" w:type="dxa"/>
            <w:gridSpan w:val="3"/>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 xml:space="preserve">生成日期： </w:t>
            </w:r>
          </w:p>
        </w:tc>
        <w:tc>
          <w:tcPr>
            <w:tcW w:w="2160" w:type="dxa"/>
            <w:gridSpan w:val="4"/>
            <w:tcBorders>
              <w:top w:val="nil"/>
              <w:left w:val="nil"/>
              <w:bottom w:val="nil"/>
              <w:right w:val="nil"/>
            </w:tcBorders>
            <w:shd w:val="clear" w:color="auto" w:fill="auto"/>
            <w:vAlign w:val="center"/>
          </w:tcPr>
          <w:p>
            <w:pPr>
              <w:widowControl/>
              <w:jc w:val="righ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单位</w:t>
            </w:r>
            <w:r>
              <w:rPr>
                <w:rFonts w:ascii="Times New Roman" w:hAnsi="Times New Roman" w:eastAsia="仿宋_GB2312" w:cs="宋体"/>
                <w:color w:val="000000" w:themeColor="text1"/>
                <w:kern w:val="0"/>
                <w:sz w:val="22"/>
                <w:szCs w:val="22"/>
                <w14:textFill>
                  <w14:solidFill>
                    <w14:schemeClr w14:val="tx1"/>
                  </w14:solidFill>
                </w14:textFill>
              </w:rPr>
              <w:t>：元</w:t>
            </w:r>
          </w:p>
        </w:tc>
      </w:tr>
      <w:tr>
        <w:tblPrEx>
          <w:tblLayout w:type="fixed"/>
          <w:tblCellMar>
            <w:top w:w="0" w:type="dxa"/>
            <w:left w:w="108" w:type="dxa"/>
            <w:bottom w:w="0" w:type="dxa"/>
            <w:right w:w="108" w:type="dxa"/>
          </w:tblCellMar>
        </w:tblPrEx>
        <w:trPr>
          <w:gridAfter w:val="2"/>
          <w:wAfter w:w="412" w:type="dxa"/>
          <w:trHeight w:val="1180" w:hRule="atLeast"/>
        </w:trPr>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序号</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参保地</w:t>
            </w:r>
          </w:p>
        </w:tc>
        <w:tc>
          <w:tcPr>
            <w:tcW w:w="10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姓名</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身份证</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号码</w:t>
            </w:r>
          </w:p>
        </w:tc>
        <w:tc>
          <w:tcPr>
            <w:tcW w:w="1093" w:type="dxa"/>
            <w:gridSpan w:val="2"/>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就医</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类别</w:t>
            </w:r>
          </w:p>
        </w:tc>
        <w:tc>
          <w:tcPr>
            <w:tcW w:w="10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入院</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日期</w:t>
            </w:r>
          </w:p>
        </w:tc>
        <w:tc>
          <w:tcPr>
            <w:tcW w:w="10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出院</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日期</w:t>
            </w:r>
          </w:p>
        </w:tc>
        <w:tc>
          <w:tcPr>
            <w:tcW w:w="1094"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就</w:t>
            </w:r>
            <w:r>
              <w:rPr>
                <w:rFonts w:ascii="Times New Roman" w:hAnsi="Times New Roman" w:eastAsia="仿宋_GB2312" w:cs="宋体"/>
                <w:b/>
                <w:bCs/>
                <w:color w:val="000000" w:themeColor="text1"/>
                <w:kern w:val="0"/>
                <w:sz w:val="22"/>
                <w:szCs w:val="22"/>
                <w14:textFill>
                  <w14:solidFill>
                    <w14:schemeClr w14:val="tx1"/>
                  </w14:solidFill>
                </w14:textFill>
              </w:rPr>
              <w:t>医结算日期</w:t>
            </w:r>
          </w:p>
        </w:tc>
        <w:tc>
          <w:tcPr>
            <w:tcW w:w="10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费用</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总额</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基金支付总额</w:t>
            </w:r>
          </w:p>
        </w:tc>
        <w:tc>
          <w:tcPr>
            <w:tcW w:w="10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自付</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金额</w:t>
            </w:r>
          </w:p>
        </w:tc>
        <w:tc>
          <w:tcPr>
            <w:tcW w:w="10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扣款</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金额</w:t>
            </w:r>
          </w:p>
        </w:tc>
        <w:tc>
          <w:tcPr>
            <w:tcW w:w="10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基金结算金额</w:t>
            </w:r>
          </w:p>
        </w:tc>
      </w:tr>
      <w:tr>
        <w:tblPrEx>
          <w:tblLayout w:type="fixed"/>
          <w:tblCellMar>
            <w:top w:w="0" w:type="dxa"/>
            <w:left w:w="108" w:type="dxa"/>
            <w:bottom w:w="0" w:type="dxa"/>
            <w:right w:w="108" w:type="dxa"/>
          </w:tblCellMar>
        </w:tblPrEx>
        <w:trPr>
          <w:gridAfter w:val="2"/>
          <w:wAfter w:w="412" w:type="dxa"/>
          <w:trHeight w:val="454" w:hRule="atLeast"/>
        </w:trPr>
        <w:tc>
          <w:tcPr>
            <w:tcW w:w="743"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1</w:t>
            </w:r>
          </w:p>
        </w:tc>
        <w:tc>
          <w:tcPr>
            <w:tcW w:w="1093"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3"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4"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3"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94"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3"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4" w:type="dxa"/>
            <w:gridSpan w:val="2"/>
            <w:tcBorders>
              <w:top w:val="single" w:color="auto" w:sz="4" w:space="0"/>
              <w:left w:val="nil"/>
              <w:bottom w:val="single" w:color="auto" w:sz="4" w:space="0"/>
              <w:right w:val="single" w:color="auto" w:sz="4" w:space="0"/>
            </w:tcBorders>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7" w:type="dxa"/>
            <w:gridSpan w:val="3"/>
            <w:tcBorders>
              <w:top w:val="nil"/>
              <w:left w:val="single" w:color="auto" w:sz="4" w:space="0"/>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7"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8"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7"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8"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gridAfter w:val="2"/>
          <w:wAfter w:w="412" w:type="dxa"/>
          <w:trHeight w:val="454" w:hRule="atLeast"/>
        </w:trPr>
        <w:tc>
          <w:tcPr>
            <w:tcW w:w="743"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2</w:t>
            </w:r>
          </w:p>
        </w:tc>
        <w:tc>
          <w:tcPr>
            <w:tcW w:w="1093"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3"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4"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3"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94"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3"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4" w:type="dxa"/>
            <w:gridSpan w:val="2"/>
            <w:tcBorders>
              <w:top w:val="single" w:color="auto" w:sz="4" w:space="0"/>
              <w:left w:val="nil"/>
              <w:bottom w:val="single" w:color="auto" w:sz="4" w:space="0"/>
              <w:right w:val="single" w:color="auto" w:sz="4" w:space="0"/>
            </w:tcBorders>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7" w:type="dxa"/>
            <w:gridSpan w:val="3"/>
            <w:tcBorders>
              <w:top w:val="nil"/>
              <w:left w:val="single" w:color="auto" w:sz="4" w:space="0"/>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7"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8"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7"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8"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gridAfter w:val="2"/>
          <w:wAfter w:w="412" w:type="dxa"/>
          <w:trHeight w:val="454" w:hRule="atLeast"/>
        </w:trPr>
        <w:tc>
          <w:tcPr>
            <w:tcW w:w="743"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3</w:t>
            </w:r>
          </w:p>
        </w:tc>
        <w:tc>
          <w:tcPr>
            <w:tcW w:w="1093"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3"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4"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3"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4"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3"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4" w:type="dxa"/>
            <w:gridSpan w:val="2"/>
            <w:tcBorders>
              <w:top w:val="single" w:color="auto" w:sz="4" w:space="0"/>
              <w:left w:val="nil"/>
              <w:bottom w:val="single" w:color="auto" w:sz="4" w:space="0"/>
              <w:right w:val="single" w:color="auto" w:sz="4" w:space="0"/>
            </w:tcBorders>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7" w:type="dxa"/>
            <w:gridSpan w:val="3"/>
            <w:tcBorders>
              <w:top w:val="nil"/>
              <w:left w:val="single" w:color="auto" w:sz="4" w:space="0"/>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7"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8"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7"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8"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gridAfter w:val="2"/>
          <w:wAfter w:w="412" w:type="dxa"/>
          <w:trHeight w:val="454" w:hRule="atLeast"/>
        </w:trPr>
        <w:tc>
          <w:tcPr>
            <w:tcW w:w="743"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4</w:t>
            </w:r>
          </w:p>
        </w:tc>
        <w:tc>
          <w:tcPr>
            <w:tcW w:w="1093"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3"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4"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3"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4"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3"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94" w:type="dxa"/>
            <w:gridSpan w:val="2"/>
            <w:tcBorders>
              <w:top w:val="single" w:color="auto" w:sz="4" w:space="0"/>
              <w:left w:val="nil"/>
              <w:bottom w:val="single" w:color="auto" w:sz="4" w:space="0"/>
              <w:right w:val="single" w:color="auto" w:sz="4" w:space="0"/>
            </w:tcBorders>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7" w:type="dxa"/>
            <w:gridSpan w:val="3"/>
            <w:tcBorders>
              <w:top w:val="nil"/>
              <w:left w:val="single" w:color="auto" w:sz="4" w:space="0"/>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7"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8"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7"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8"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gridAfter w:val="2"/>
          <w:wAfter w:w="412" w:type="dxa"/>
          <w:trHeight w:val="454" w:hRule="atLeast"/>
        </w:trPr>
        <w:tc>
          <w:tcPr>
            <w:tcW w:w="8397"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合计</w:t>
            </w:r>
          </w:p>
        </w:tc>
        <w:tc>
          <w:tcPr>
            <w:tcW w:w="1077"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8"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77"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78"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270" w:hRule="atLeast"/>
        </w:trPr>
        <w:tc>
          <w:tcPr>
            <w:tcW w:w="2620" w:type="dxa"/>
            <w:gridSpan w:val="3"/>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受理：</w:t>
            </w:r>
          </w:p>
        </w:tc>
        <w:tc>
          <w:tcPr>
            <w:tcW w:w="1620" w:type="dxa"/>
            <w:gridSpan w:val="3"/>
            <w:tcBorders>
              <w:top w:val="nil"/>
              <w:left w:val="nil"/>
              <w:bottom w:val="nil"/>
              <w:right w:val="nil"/>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审核：</w:t>
            </w:r>
          </w:p>
        </w:tc>
        <w:tc>
          <w:tcPr>
            <w:tcW w:w="1080" w:type="dxa"/>
            <w:gridSpan w:val="2"/>
            <w:tcBorders>
              <w:top w:val="nil"/>
              <w:left w:val="nil"/>
              <w:bottom w:val="nil"/>
              <w:right w:val="nil"/>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80" w:type="dxa"/>
            <w:gridSpan w:val="2"/>
            <w:tcBorders>
              <w:top w:val="nil"/>
              <w:left w:val="nil"/>
              <w:bottom w:val="nil"/>
              <w:right w:val="nil"/>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80"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080" w:type="dxa"/>
            <w:gridSpan w:val="2"/>
            <w:tcBorders>
              <w:top w:val="nil"/>
              <w:left w:val="nil"/>
              <w:bottom w:val="nil"/>
              <w:right w:val="nil"/>
            </w:tcBorders>
            <w:shd w:val="clear" w:color="auto" w:fill="auto"/>
            <w:vAlign w:val="center"/>
          </w:tcPr>
          <w:p>
            <w:pPr>
              <w:widowControl/>
              <w:jc w:val="left"/>
              <w:rPr>
                <w:rFonts w:ascii="Times New Roman" w:hAnsi="Times New Roman" w:eastAsia="仿宋_GB2312"/>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决定：</w:t>
            </w:r>
          </w:p>
        </w:tc>
        <w:tc>
          <w:tcPr>
            <w:tcW w:w="236" w:type="dxa"/>
            <w:tcBorders>
              <w:top w:val="nil"/>
              <w:left w:val="nil"/>
              <w:bottom w:val="nil"/>
              <w:right w:val="nil"/>
            </w:tcBorders>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924" w:type="dxa"/>
            <w:gridSpan w:val="3"/>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80" w:type="dxa"/>
            <w:gridSpan w:val="2"/>
            <w:tcBorders>
              <w:top w:val="nil"/>
              <w:left w:val="nil"/>
              <w:bottom w:val="nil"/>
              <w:right w:val="nil"/>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2160" w:type="dxa"/>
            <w:gridSpan w:val="4"/>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机构签章：</w:t>
            </w:r>
          </w:p>
        </w:tc>
        <w:tc>
          <w:tcPr>
            <w:tcW w:w="236" w:type="dxa"/>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r>
    </w:tbl>
    <w:p>
      <w:pPr>
        <w:rPr>
          <w:rFonts w:ascii="Times New Roman" w:hAnsi="Times New Roman" w:eastAsia="仿宋_GB2312"/>
          <w:color w:val="000000" w:themeColor="text1"/>
          <w14:textFill>
            <w14:solidFill>
              <w14:schemeClr w14:val="tx1"/>
            </w14:solidFill>
          </w14:textFill>
        </w:rPr>
      </w:pPr>
    </w:p>
    <w:p>
      <w:pPr>
        <w:rPr>
          <w:rFonts w:ascii="Times New Roman" w:hAnsi="Times New Roman" w:eastAsia="仿宋_GB2312"/>
          <w:color w:val="000000" w:themeColor="text1"/>
          <w14:textFill>
            <w14:solidFill>
              <w14:schemeClr w14:val="tx1"/>
            </w14:solidFill>
          </w14:textFill>
        </w:rPr>
      </w:pPr>
    </w:p>
    <w:p>
      <w:pPr>
        <w:rPr>
          <w:rFonts w:ascii="Times New Roman" w:hAnsi="Times New Roman" w:eastAsia="仿宋_GB2312"/>
          <w:color w:val="000000" w:themeColor="text1"/>
          <w14:textFill>
            <w14:solidFill>
              <w14:schemeClr w14:val="tx1"/>
            </w14:solidFill>
          </w14:textFill>
        </w:rPr>
      </w:pPr>
    </w:p>
    <w:p>
      <w:pPr>
        <w:rPr>
          <w:rFonts w:ascii="Times New Roman" w:hAnsi="Times New Roman" w:eastAsia="仿宋_GB2312"/>
          <w:color w:val="000000" w:themeColor="text1"/>
          <w14:textFill>
            <w14:solidFill>
              <w14:schemeClr w14:val="tx1"/>
            </w14:solidFill>
          </w14:textFill>
        </w:rPr>
        <w:sectPr>
          <w:pgSz w:w="16838" w:h="11906" w:orient="landscape"/>
          <w:pgMar w:top="1797" w:right="1440" w:bottom="1797" w:left="1440" w:header="709" w:footer="709" w:gutter="0"/>
          <w:cols w:space="720" w:num="1"/>
          <w:docGrid w:type="linesAndChars" w:linePitch="360" w:charSpace="0"/>
        </w:sectPr>
      </w:pPr>
    </w:p>
    <w:p>
      <w:pPr>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附件9-2</w:t>
      </w:r>
    </w:p>
    <w:tbl>
      <w:tblPr>
        <w:tblStyle w:val="12"/>
        <w:tblW w:w="13443" w:type="dxa"/>
        <w:tblInd w:w="0" w:type="dxa"/>
        <w:tblLayout w:type="fixed"/>
        <w:tblCellMar>
          <w:top w:w="0" w:type="dxa"/>
          <w:left w:w="108" w:type="dxa"/>
          <w:bottom w:w="0" w:type="dxa"/>
          <w:right w:w="108" w:type="dxa"/>
        </w:tblCellMar>
      </w:tblPr>
      <w:tblGrid>
        <w:gridCol w:w="892"/>
        <w:gridCol w:w="1014"/>
        <w:gridCol w:w="116"/>
        <w:gridCol w:w="874"/>
        <w:gridCol w:w="255"/>
        <w:gridCol w:w="1129"/>
        <w:gridCol w:w="401"/>
        <w:gridCol w:w="729"/>
        <w:gridCol w:w="263"/>
        <w:gridCol w:w="866"/>
        <w:gridCol w:w="328"/>
        <w:gridCol w:w="688"/>
        <w:gridCol w:w="113"/>
        <w:gridCol w:w="667"/>
        <w:gridCol w:w="462"/>
        <w:gridCol w:w="177"/>
        <w:gridCol w:w="626"/>
        <w:gridCol w:w="842"/>
        <w:gridCol w:w="118"/>
        <w:gridCol w:w="960"/>
        <w:gridCol w:w="124"/>
        <w:gridCol w:w="836"/>
        <w:gridCol w:w="277"/>
        <w:gridCol w:w="686"/>
      </w:tblGrid>
      <w:tr>
        <w:tblPrEx>
          <w:tblLayout w:type="fixed"/>
          <w:tblCellMar>
            <w:top w:w="0" w:type="dxa"/>
            <w:left w:w="108" w:type="dxa"/>
            <w:bottom w:w="0" w:type="dxa"/>
            <w:right w:w="108" w:type="dxa"/>
          </w:tblCellMar>
        </w:tblPrEx>
        <w:trPr>
          <w:trHeight w:val="405" w:hRule="atLeast"/>
        </w:trPr>
        <w:tc>
          <w:tcPr>
            <w:tcW w:w="13443" w:type="dxa"/>
            <w:gridSpan w:val="24"/>
            <w:tcBorders>
              <w:top w:val="nil"/>
              <w:left w:val="nil"/>
              <w:bottom w:val="nil"/>
              <w:right w:val="nil"/>
            </w:tcBorders>
            <w:shd w:val="clear" w:color="auto" w:fill="auto"/>
            <w:vAlign w:val="center"/>
          </w:tcPr>
          <w:p>
            <w:pPr>
              <w:widowControl/>
              <w:jc w:val="center"/>
              <w:rPr>
                <w:rFonts w:ascii="Times New Roman" w:hAnsi="Times New Roman" w:eastAsia="仿宋_GB2312" w:cs="宋体"/>
                <w:b/>
                <w:bCs/>
                <w:color w:val="000000" w:themeColor="text1"/>
                <w:kern w:val="0"/>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工伤保险费用结算明细表（辅助器具配置）</w:t>
            </w:r>
          </w:p>
          <w:p>
            <w:pPr>
              <w:widowControl/>
              <w:jc w:val="center"/>
              <w:rPr>
                <w:rFonts w:ascii="Times New Roman" w:hAnsi="Times New Roman" w:eastAsia="仿宋_GB2312" w:cs="宋体"/>
                <w:b/>
                <w:bCs/>
                <w:color w:val="000000" w:themeColor="text1"/>
                <w:kern w:val="0"/>
                <w:sz w:val="32"/>
                <w:szCs w:val="32"/>
                <w14:textFill>
                  <w14:solidFill>
                    <w14:schemeClr w14:val="tx1"/>
                  </w14:solidFill>
                </w14:textFill>
              </w:rPr>
            </w:pPr>
          </w:p>
        </w:tc>
      </w:tr>
      <w:tr>
        <w:tblPrEx>
          <w:tblLayout w:type="fixed"/>
          <w:tblCellMar>
            <w:top w:w="0" w:type="dxa"/>
            <w:left w:w="108" w:type="dxa"/>
            <w:bottom w:w="0" w:type="dxa"/>
            <w:right w:w="108" w:type="dxa"/>
          </w:tblCellMar>
        </w:tblPrEx>
        <w:trPr>
          <w:trHeight w:val="397" w:hRule="atLeast"/>
        </w:trPr>
        <w:tc>
          <w:tcPr>
            <w:tcW w:w="1906" w:type="dxa"/>
            <w:gridSpan w:val="2"/>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协议机构名称：</w:t>
            </w:r>
          </w:p>
        </w:tc>
        <w:tc>
          <w:tcPr>
            <w:tcW w:w="990" w:type="dxa"/>
            <w:gridSpan w:val="2"/>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785" w:type="dxa"/>
            <w:gridSpan w:val="3"/>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结算机构名称：</w:t>
            </w:r>
          </w:p>
        </w:tc>
        <w:tc>
          <w:tcPr>
            <w:tcW w:w="2186" w:type="dxa"/>
            <w:gridSpan w:val="4"/>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688" w:type="dxa"/>
            <w:tcBorders>
              <w:top w:val="nil"/>
              <w:left w:val="nil"/>
              <w:bottom w:val="nil"/>
              <w:right w:val="nil"/>
            </w:tcBorders>
            <w:shd w:val="clear" w:color="auto" w:fill="auto"/>
            <w:vAlign w:val="center"/>
          </w:tcPr>
          <w:p>
            <w:pPr>
              <w:widowControl/>
              <w:jc w:val="center"/>
              <w:rPr>
                <w:rFonts w:ascii="Times New Roman" w:hAnsi="Times New Roman" w:eastAsia="仿宋_GB2312"/>
                <w:color w:val="000000" w:themeColor="text1"/>
                <w:kern w:val="0"/>
                <w:sz w:val="20"/>
                <w:szCs w:val="20"/>
                <w14:textFill>
                  <w14:solidFill>
                    <w14:schemeClr w14:val="tx1"/>
                  </w14:solidFill>
                </w14:textFill>
              </w:rPr>
            </w:pPr>
          </w:p>
        </w:tc>
        <w:tc>
          <w:tcPr>
            <w:tcW w:w="1419" w:type="dxa"/>
            <w:gridSpan w:val="4"/>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结算批次：</w:t>
            </w:r>
          </w:p>
        </w:tc>
        <w:tc>
          <w:tcPr>
            <w:tcW w:w="1468" w:type="dxa"/>
            <w:gridSpan w:val="2"/>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202" w:type="dxa"/>
            <w:gridSpan w:val="3"/>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13" w:type="dxa"/>
            <w:gridSpan w:val="2"/>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686" w:type="dxa"/>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397" w:hRule="atLeast"/>
        </w:trPr>
        <w:tc>
          <w:tcPr>
            <w:tcW w:w="1906" w:type="dxa"/>
            <w:gridSpan w:val="2"/>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协议机构编码：</w:t>
            </w:r>
          </w:p>
        </w:tc>
        <w:tc>
          <w:tcPr>
            <w:tcW w:w="990" w:type="dxa"/>
            <w:gridSpan w:val="2"/>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785" w:type="dxa"/>
            <w:gridSpan w:val="3"/>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结算机构编码：</w:t>
            </w:r>
          </w:p>
        </w:tc>
        <w:tc>
          <w:tcPr>
            <w:tcW w:w="2186" w:type="dxa"/>
            <w:gridSpan w:val="4"/>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688" w:type="dxa"/>
            <w:tcBorders>
              <w:top w:val="nil"/>
              <w:left w:val="nil"/>
              <w:bottom w:val="nil"/>
              <w:right w:val="nil"/>
            </w:tcBorders>
            <w:shd w:val="clear" w:color="auto" w:fill="auto"/>
            <w:vAlign w:val="center"/>
          </w:tcPr>
          <w:p>
            <w:pPr>
              <w:widowControl/>
              <w:jc w:val="center"/>
              <w:rPr>
                <w:rFonts w:ascii="Times New Roman" w:hAnsi="Times New Roman" w:eastAsia="仿宋_GB2312"/>
                <w:color w:val="000000" w:themeColor="text1"/>
                <w:kern w:val="0"/>
                <w:sz w:val="20"/>
                <w:szCs w:val="20"/>
                <w14:textFill>
                  <w14:solidFill>
                    <w14:schemeClr w14:val="tx1"/>
                  </w14:solidFill>
                </w14:textFill>
              </w:rPr>
            </w:pPr>
          </w:p>
        </w:tc>
        <w:tc>
          <w:tcPr>
            <w:tcW w:w="1419" w:type="dxa"/>
            <w:gridSpan w:val="4"/>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生成日期：</w:t>
            </w:r>
          </w:p>
        </w:tc>
        <w:tc>
          <w:tcPr>
            <w:tcW w:w="1468" w:type="dxa"/>
            <w:gridSpan w:val="2"/>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202" w:type="dxa"/>
            <w:gridSpan w:val="3"/>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799" w:type="dxa"/>
            <w:gridSpan w:val="3"/>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单位</w:t>
            </w:r>
            <w:r>
              <w:rPr>
                <w:rFonts w:ascii="Times New Roman" w:hAnsi="Times New Roman" w:eastAsia="仿宋_GB2312" w:cs="宋体"/>
                <w:color w:val="000000" w:themeColor="text1"/>
                <w:kern w:val="0"/>
                <w:sz w:val="22"/>
                <w:szCs w:val="22"/>
                <w14:textFill>
                  <w14:solidFill>
                    <w14:schemeClr w14:val="tx1"/>
                  </w14:solidFill>
                </w14:textFill>
              </w:rPr>
              <w:t>：元</w:t>
            </w:r>
          </w:p>
        </w:tc>
      </w:tr>
      <w:tr>
        <w:tblPrEx>
          <w:tblLayout w:type="fixed"/>
          <w:tblCellMar>
            <w:top w:w="0" w:type="dxa"/>
            <w:left w:w="108" w:type="dxa"/>
            <w:bottom w:w="0" w:type="dxa"/>
            <w:right w:w="108" w:type="dxa"/>
          </w:tblCellMar>
        </w:tblPrEx>
        <w:trPr>
          <w:trHeight w:val="780" w:hRule="atLeast"/>
        </w:trPr>
        <w:tc>
          <w:tcPr>
            <w:tcW w:w="8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序号</w:t>
            </w:r>
          </w:p>
        </w:tc>
        <w:tc>
          <w:tcPr>
            <w:tcW w:w="1130" w:type="dxa"/>
            <w:gridSpan w:val="2"/>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参保地</w:t>
            </w:r>
          </w:p>
        </w:tc>
        <w:tc>
          <w:tcPr>
            <w:tcW w:w="112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姓名</w:t>
            </w:r>
          </w:p>
        </w:tc>
        <w:tc>
          <w:tcPr>
            <w:tcW w:w="11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身份证号码</w:t>
            </w:r>
          </w:p>
        </w:tc>
        <w:tc>
          <w:tcPr>
            <w:tcW w:w="113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辅助器具名称</w:t>
            </w:r>
          </w:p>
        </w:tc>
        <w:tc>
          <w:tcPr>
            <w:tcW w:w="112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配置</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时间</w:t>
            </w:r>
          </w:p>
        </w:tc>
        <w:tc>
          <w:tcPr>
            <w:tcW w:w="112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最低使用年限</w:t>
            </w:r>
          </w:p>
        </w:tc>
        <w:tc>
          <w:tcPr>
            <w:tcW w:w="112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最高支付限额</w:t>
            </w:r>
          </w:p>
        </w:tc>
        <w:tc>
          <w:tcPr>
            <w:tcW w:w="80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费用总额</w:t>
            </w:r>
          </w:p>
        </w:tc>
        <w:tc>
          <w:tcPr>
            <w:tcW w:w="9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基金支付总额</w:t>
            </w: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自付</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金额</w:t>
            </w:r>
          </w:p>
        </w:tc>
        <w:tc>
          <w:tcPr>
            <w:tcW w:w="9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扣款</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金额</w:t>
            </w:r>
          </w:p>
        </w:tc>
        <w:tc>
          <w:tcPr>
            <w:tcW w:w="96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基金结算金额</w:t>
            </w:r>
          </w:p>
        </w:tc>
      </w:tr>
      <w:tr>
        <w:tblPrEx>
          <w:tblLayout w:type="fixed"/>
          <w:tblCellMar>
            <w:top w:w="0" w:type="dxa"/>
            <w:left w:w="108" w:type="dxa"/>
            <w:bottom w:w="0" w:type="dxa"/>
            <w:right w:w="108" w:type="dxa"/>
          </w:tblCellMar>
        </w:tblPrEx>
        <w:trPr>
          <w:trHeight w:val="454" w:hRule="atLeast"/>
        </w:trPr>
        <w:tc>
          <w:tcPr>
            <w:tcW w:w="892"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1</w:t>
            </w:r>
          </w:p>
        </w:tc>
        <w:tc>
          <w:tcPr>
            <w:tcW w:w="1130" w:type="dxa"/>
            <w:gridSpan w:val="2"/>
            <w:tcBorders>
              <w:top w:val="single" w:color="auto" w:sz="4"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3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gridSpan w:val="3"/>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03"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6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60"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6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63"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trPr>
        <w:tc>
          <w:tcPr>
            <w:tcW w:w="892"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2</w:t>
            </w:r>
          </w:p>
        </w:tc>
        <w:tc>
          <w:tcPr>
            <w:tcW w:w="113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3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gridSpan w:val="3"/>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03"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6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60"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6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63"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trPr>
        <w:tc>
          <w:tcPr>
            <w:tcW w:w="892"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3</w:t>
            </w:r>
          </w:p>
        </w:tc>
        <w:tc>
          <w:tcPr>
            <w:tcW w:w="113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3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gridSpan w:val="3"/>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03"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6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60"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6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63"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trPr>
        <w:tc>
          <w:tcPr>
            <w:tcW w:w="892"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4</w:t>
            </w:r>
          </w:p>
        </w:tc>
        <w:tc>
          <w:tcPr>
            <w:tcW w:w="113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3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gridSpan w:val="3"/>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03"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6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60"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6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63"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trPr>
        <w:tc>
          <w:tcPr>
            <w:tcW w:w="8797" w:type="dxa"/>
            <w:gridSpan w:val="15"/>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合计</w:t>
            </w:r>
          </w:p>
        </w:tc>
        <w:tc>
          <w:tcPr>
            <w:tcW w:w="803"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6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60"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6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63"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270" w:hRule="atLeast"/>
        </w:trPr>
        <w:tc>
          <w:tcPr>
            <w:tcW w:w="892" w:type="dxa"/>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受理：</w:t>
            </w:r>
          </w:p>
        </w:tc>
        <w:tc>
          <w:tcPr>
            <w:tcW w:w="1014" w:type="dxa"/>
            <w:tcBorders>
              <w:top w:val="nil"/>
              <w:left w:val="nil"/>
              <w:bottom w:val="nil"/>
              <w:right w:val="nil"/>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90"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785" w:type="dxa"/>
            <w:gridSpan w:val="3"/>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审核：</w:t>
            </w:r>
          </w:p>
        </w:tc>
        <w:tc>
          <w:tcPr>
            <w:tcW w:w="992"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194"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688" w:type="dxa"/>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780"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决定:</w:t>
            </w:r>
          </w:p>
        </w:tc>
        <w:tc>
          <w:tcPr>
            <w:tcW w:w="639"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626" w:type="dxa"/>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2044" w:type="dxa"/>
            <w:gridSpan w:val="4"/>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机构签章：</w:t>
            </w:r>
          </w:p>
        </w:tc>
        <w:tc>
          <w:tcPr>
            <w:tcW w:w="1113"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686" w:type="dxa"/>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r>
    </w:tbl>
    <w:p>
      <w:pPr>
        <w:rPr>
          <w:rFonts w:ascii="Times New Roman" w:hAnsi="Times New Roman" w:eastAsia="仿宋_GB2312"/>
          <w:color w:val="000000" w:themeColor="text1"/>
          <w14:textFill>
            <w14:solidFill>
              <w14:schemeClr w14:val="tx1"/>
            </w14:solidFill>
          </w14:textFill>
        </w:rPr>
      </w:pPr>
    </w:p>
    <w:p>
      <w:pPr>
        <w:rPr>
          <w:rFonts w:ascii="Times New Roman" w:hAnsi="Times New Roman" w:eastAsia="仿宋_GB2312"/>
          <w:color w:val="000000" w:themeColor="text1"/>
          <w14:textFill>
            <w14:solidFill>
              <w14:schemeClr w14:val="tx1"/>
            </w14:solidFill>
          </w14:textFill>
        </w:rPr>
      </w:pPr>
    </w:p>
    <w:p>
      <w:pPr>
        <w:rPr>
          <w:rFonts w:ascii="Times New Roman" w:hAnsi="Times New Roman" w:eastAsia="仿宋_GB2312"/>
          <w:color w:val="000000" w:themeColor="text1"/>
          <w14:textFill>
            <w14:solidFill>
              <w14:schemeClr w14:val="tx1"/>
            </w14:solidFill>
          </w14:textFill>
        </w:rPr>
      </w:pPr>
    </w:p>
    <w:p>
      <w:pPr>
        <w:rPr>
          <w:rFonts w:ascii="Times New Roman" w:hAnsi="Times New Roman" w:eastAsia="仿宋_GB2312"/>
          <w:color w:val="000000" w:themeColor="text1"/>
          <w14:textFill>
            <w14:solidFill>
              <w14:schemeClr w14:val="tx1"/>
            </w14:solidFill>
          </w14:textFill>
        </w:rPr>
      </w:pPr>
    </w:p>
    <w:p>
      <w:pPr>
        <w:rPr>
          <w:rFonts w:ascii="Times New Roman" w:hAnsi="Times New Roman" w:eastAsia="仿宋_GB2312"/>
          <w:color w:val="000000" w:themeColor="text1"/>
          <w14:textFill>
            <w14:solidFill>
              <w14:schemeClr w14:val="tx1"/>
            </w14:solidFill>
          </w14:textFill>
        </w:rPr>
        <w:sectPr>
          <w:pgSz w:w="16838" w:h="11906" w:orient="landscape"/>
          <w:pgMar w:top="1797" w:right="1440" w:bottom="1797" w:left="1440" w:header="709" w:footer="709" w:gutter="0"/>
          <w:cols w:space="720" w:num="1"/>
          <w:docGrid w:type="linesAndChars" w:linePitch="360" w:charSpace="0"/>
        </w:sectPr>
      </w:pPr>
    </w:p>
    <w:p>
      <w:pPr>
        <w:pStyle w:val="14"/>
        <w:rPr>
          <w:rFonts w:eastAsia="仿宋_GB2312"/>
          <w:color w:val="000000" w:themeColor="text1"/>
          <w:kern w:val="2"/>
          <w:sz w:val="32"/>
          <w:szCs w:val="32"/>
          <w14:textFill>
            <w14:solidFill>
              <w14:schemeClr w14:val="tx1"/>
            </w14:solidFill>
          </w14:textFill>
        </w:rPr>
      </w:pPr>
      <w:bookmarkStart w:id="90" w:name="_Toc12851"/>
      <w:bookmarkStart w:id="91" w:name="_Toc1397965731_WPSOffice_Level1"/>
      <w:bookmarkStart w:id="92" w:name="_Toc206623210_WPSOffice_Level1"/>
      <w:bookmarkStart w:id="93" w:name="_Toc86790982_WPSOffice_Level1"/>
      <w:r>
        <w:rPr>
          <w:rFonts w:hint="eastAsia" w:eastAsia="仿宋_GB2312"/>
          <w:color w:val="000000" w:themeColor="text1"/>
          <w:kern w:val="2"/>
          <w:sz w:val="32"/>
          <w:szCs w:val="32"/>
          <w14:textFill>
            <w14:solidFill>
              <w14:schemeClr w14:val="tx1"/>
            </w14:solidFill>
          </w14:textFill>
        </w:rPr>
        <w:t>附件</w:t>
      </w:r>
      <w:bookmarkEnd w:id="90"/>
      <w:r>
        <w:rPr>
          <w:rFonts w:hint="eastAsia" w:eastAsia="仿宋_GB2312"/>
          <w:color w:val="000000" w:themeColor="text1"/>
          <w:kern w:val="2"/>
          <w:sz w:val="32"/>
          <w:szCs w:val="32"/>
          <w14:textFill>
            <w14:solidFill>
              <w14:schemeClr w14:val="tx1"/>
            </w14:solidFill>
          </w14:textFill>
        </w:rPr>
        <w:t>1</w:t>
      </w:r>
      <w:bookmarkEnd w:id="91"/>
      <w:bookmarkStart w:id="94" w:name="_Toc1143767760"/>
      <w:bookmarkStart w:id="95" w:name="_Toc7151"/>
      <w:r>
        <w:rPr>
          <w:rFonts w:hint="eastAsia" w:eastAsia="仿宋_GB2312"/>
          <w:color w:val="000000" w:themeColor="text1"/>
          <w:kern w:val="2"/>
          <w:sz w:val="32"/>
          <w:szCs w:val="32"/>
          <w14:textFill>
            <w14:solidFill>
              <w14:schemeClr w14:val="tx1"/>
            </w14:solidFill>
          </w14:textFill>
        </w:rPr>
        <w:t>0</w:t>
      </w:r>
    </w:p>
    <w:p>
      <w:pPr>
        <w:pStyle w:val="14"/>
        <w:jc w:val="center"/>
        <w:rPr>
          <w:rFonts w:eastAsia="仿宋_GB2312"/>
          <w:color w:val="000000" w:themeColor="text1"/>
          <w:kern w:val="2"/>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全国工伤保险跨省异地就医费用清算表</w:t>
      </w:r>
      <w:bookmarkEnd w:id="92"/>
      <w:bookmarkEnd w:id="93"/>
      <w:bookmarkEnd w:id="94"/>
      <w:bookmarkEnd w:id="95"/>
    </w:p>
    <w:p>
      <w:pP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制表单位：（部级经办机构签章）                      清算所属季度：XX年XX季度                单位：元（保留两位小数）</w:t>
      </w:r>
    </w:p>
    <w:tbl>
      <w:tblPr>
        <w:tblStyle w:val="12"/>
        <w:tblpPr w:leftFromText="180" w:rightFromText="180" w:vertAnchor="text" w:horzAnchor="page" w:tblpX="1333" w:tblpY="31"/>
        <w:tblOverlap w:val="never"/>
        <w:tblW w:w="14775" w:type="dxa"/>
        <w:tblInd w:w="0" w:type="dxa"/>
        <w:tblLayout w:type="fixed"/>
        <w:tblCellMar>
          <w:top w:w="0" w:type="dxa"/>
          <w:left w:w="108" w:type="dxa"/>
          <w:bottom w:w="0" w:type="dxa"/>
          <w:right w:w="108" w:type="dxa"/>
        </w:tblCellMar>
      </w:tblPr>
      <w:tblGrid>
        <w:gridCol w:w="1305"/>
        <w:gridCol w:w="1080"/>
        <w:gridCol w:w="1080"/>
        <w:gridCol w:w="1080"/>
        <w:gridCol w:w="1080"/>
        <w:gridCol w:w="1080"/>
        <w:gridCol w:w="1080"/>
        <w:gridCol w:w="1080"/>
        <w:gridCol w:w="1080"/>
        <w:gridCol w:w="1080"/>
        <w:gridCol w:w="1080"/>
        <w:gridCol w:w="1290"/>
        <w:gridCol w:w="1380"/>
      </w:tblGrid>
      <w:tr>
        <w:tblPrEx>
          <w:tblLayout w:type="fixed"/>
          <w:tblCellMar>
            <w:top w:w="0" w:type="dxa"/>
            <w:left w:w="108" w:type="dxa"/>
            <w:bottom w:w="0" w:type="dxa"/>
            <w:right w:w="108" w:type="dxa"/>
          </w:tblCellMar>
        </w:tblPrEx>
        <w:trPr>
          <w:trHeight w:val="397" w:hRule="exact"/>
        </w:trPr>
        <w:tc>
          <w:tcPr>
            <w:tcW w:w="2385" w:type="dxa"/>
            <w:gridSpan w:val="2"/>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b/>
                <w:bCs/>
                <w:color w:val="000000" w:themeColor="text1"/>
                <w:szCs w:val="21"/>
                <w14:textFill>
                  <w14:solidFill>
                    <w14:schemeClr w14:val="tx1"/>
                  </w14:solidFill>
                </w14:textFill>
              </w:rPr>
              <w:t>地  区</w:t>
            </w:r>
          </w:p>
        </w:tc>
        <w:tc>
          <w:tcPr>
            <w:tcW w:w="12390" w:type="dxa"/>
            <w:gridSpan w:val="11"/>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b/>
                <w:bCs/>
                <w:color w:val="000000" w:themeColor="text1"/>
                <w:szCs w:val="21"/>
                <w14:textFill>
                  <w14:solidFill>
                    <w14:schemeClr w14:val="tx1"/>
                  </w14:solidFill>
                </w14:textFill>
              </w:rPr>
              <w:t>付款省</w:t>
            </w:r>
          </w:p>
        </w:tc>
      </w:tr>
      <w:tr>
        <w:tblPrEx>
          <w:tblLayout w:type="fixed"/>
          <w:tblCellMar>
            <w:top w:w="0" w:type="dxa"/>
            <w:left w:w="108" w:type="dxa"/>
            <w:bottom w:w="0" w:type="dxa"/>
            <w:right w:w="108" w:type="dxa"/>
          </w:tblCellMar>
        </w:tblPrEx>
        <w:trPr>
          <w:trHeight w:val="397" w:hRule="exact"/>
        </w:trPr>
        <w:tc>
          <w:tcPr>
            <w:tcW w:w="2385"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北  京</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天  津</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河  北</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山  西</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内蒙古</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辽  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吉  林</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黑龙江</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上  海</w:t>
            </w:r>
          </w:p>
        </w:tc>
        <w:tc>
          <w:tcPr>
            <w:tcW w:w="129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合计</w:t>
            </w:r>
          </w:p>
        </w:tc>
      </w:tr>
      <w:tr>
        <w:tblPrEx>
          <w:tblLayout w:type="fixed"/>
          <w:tblCellMar>
            <w:top w:w="0" w:type="dxa"/>
            <w:left w:w="108" w:type="dxa"/>
            <w:bottom w:w="0" w:type="dxa"/>
            <w:right w:w="108" w:type="dxa"/>
          </w:tblCellMar>
        </w:tblPrEx>
        <w:trPr>
          <w:trHeight w:val="397" w:hRule="exact"/>
        </w:trPr>
        <w:tc>
          <w:tcPr>
            <w:tcW w:w="1305" w:type="dxa"/>
            <w:vMerge w:val="restart"/>
            <w:tcBorders>
              <w:top w:val="single" w:color="auto" w:sz="6" w:space="0"/>
              <w:left w:val="single" w:color="auto" w:sz="6" w:space="0"/>
              <w:bottom w:val="single" w:color="auto" w:sz="6" w:space="0"/>
              <w:right w:val="single" w:color="auto" w:sz="6" w:space="0"/>
            </w:tcBorders>
            <w:textDirection w:val="tbRlV"/>
            <w:vAlign w:val="center"/>
          </w:tcPr>
          <w:p>
            <w:pPr>
              <w:autoSpaceDE w:val="0"/>
              <w:autoSpaceDN w:val="0"/>
              <w:ind w:left="113" w:right="113"/>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b/>
                <w:bCs/>
                <w:color w:val="000000" w:themeColor="text1"/>
                <w:szCs w:val="21"/>
                <w14:textFill>
                  <w14:solidFill>
                    <w14:schemeClr w14:val="tx1"/>
                  </w14:solidFill>
                </w14:textFill>
              </w:rPr>
              <w:t>收款省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北  京</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29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397" w:hRule="exact"/>
        </w:trPr>
        <w:tc>
          <w:tcPr>
            <w:tcW w:w="130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天  津</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29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397" w:hRule="exact"/>
        </w:trPr>
        <w:tc>
          <w:tcPr>
            <w:tcW w:w="130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河  北</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29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397" w:hRule="exact"/>
        </w:trPr>
        <w:tc>
          <w:tcPr>
            <w:tcW w:w="130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山  西</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29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397" w:hRule="exact"/>
        </w:trPr>
        <w:tc>
          <w:tcPr>
            <w:tcW w:w="130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内蒙古</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29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397" w:hRule="exact"/>
        </w:trPr>
        <w:tc>
          <w:tcPr>
            <w:tcW w:w="130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辽  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29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397" w:hRule="exact"/>
        </w:trPr>
        <w:tc>
          <w:tcPr>
            <w:tcW w:w="130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吉  林</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29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397" w:hRule="exact"/>
        </w:trPr>
        <w:tc>
          <w:tcPr>
            <w:tcW w:w="130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黑龙江</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29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397" w:hRule="exact"/>
        </w:trPr>
        <w:tc>
          <w:tcPr>
            <w:tcW w:w="130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上  海</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p>
        </w:tc>
        <w:tc>
          <w:tcPr>
            <w:tcW w:w="129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397" w:hRule="exact"/>
        </w:trPr>
        <w:tc>
          <w:tcPr>
            <w:tcW w:w="130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29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397" w:hRule="exact"/>
        </w:trPr>
        <w:tc>
          <w:tcPr>
            <w:tcW w:w="130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合  计</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29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p>
        </w:tc>
      </w:tr>
    </w:tbl>
    <w:p>
      <w:pPr>
        <w:pStyle w:val="14"/>
        <w:rPr>
          <w:rFonts w:eastAsia="仿宋_GB2312"/>
          <w:color w:val="000000" w:themeColor="text1"/>
          <w:kern w:val="2"/>
          <w:sz w:val="21"/>
          <w14:textFill>
            <w14:solidFill>
              <w14:schemeClr w14:val="tx1"/>
            </w14:solidFill>
          </w14:textFill>
        </w:rPr>
      </w:pPr>
      <w:r>
        <w:rPr>
          <w:rFonts w:hint="eastAsia" w:eastAsia="仿宋_GB2312"/>
          <w:color w:val="000000" w:themeColor="text1"/>
          <w14:textFill>
            <w14:solidFill>
              <w14:schemeClr w14:val="tx1"/>
            </w14:solidFill>
          </w14:textFill>
        </w:rPr>
        <w:t>单位负责人：                            审核人：                                       制表人：                 制表日期：</w:t>
      </w:r>
    </w:p>
    <w:p>
      <w:pPr>
        <w:pStyle w:val="14"/>
        <w:rPr>
          <w:rFonts w:eastAsia="仿宋_GB2312"/>
          <w:color w:val="000000" w:themeColor="text1"/>
          <w:kern w:val="2"/>
          <w:sz w:val="32"/>
          <w:szCs w:val="32"/>
          <w14:textFill>
            <w14:solidFill>
              <w14:schemeClr w14:val="tx1"/>
            </w14:solidFill>
          </w14:textFill>
        </w:rPr>
      </w:pPr>
      <w:r>
        <w:rPr>
          <w:rFonts w:hint="eastAsia" w:eastAsia="仿宋_GB2312"/>
          <w:color w:val="000000" w:themeColor="text1"/>
          <w:szCs w:val="21"/>
          <w14:textFill>
            <w14:solidFill>
              <w14:schemeClr w14:val="tx1"/>
            </w14:solidFill>
          </w14:textFill>
        </w:rPr>
        <w:br w:type="page"/>
      </w:r>
      <w:bookmarkStart w:id="96" w:name="_Toc1912843400_WPSOffice_Level1"/>
      <w:bookmarkStart w:id="97" w:name="_Toc852921269_WPSOffice_Level1"/>
      <w:r>
        <w:rPr>
          <w:rFonts w:hint="eastAsia" w:eastAsia="仿宋_GB2312"/>
          <w:color w:val="000000" w:themeColor="text1"/>
          <w:kern w:val="2"/>
          <w:sz w:val="32"/>
          <w:szCs w:val="32"/>
          <w14:textFill>
            <w14:solidFill>
              <w14:schemeClr w14:val="tx1"/>
            </w14:solidFill>
          </w14:textFill>
        </w:rPr>
        <w:t>附件1</w:t>
      </w:r>
      <w:bookmarkStart w:id="98" w:name="_Toc1178618023"/>
      <w:bookmarkStart w:id="99" w:name="_Toc14626"/>
      <w:r>
        <w:rPr>
          <w:rFonts w:hint="eastAsia" w:eastAsia="仿宋_GB2312"/>
          <w:color w:val="000000" w:themeColor="text1"/>
          <w:kern w:val="2"/>
          <w:sz w:val="32"/>
          <w:szCs w:val="32"/>
          <w14:textFill>
            <w14:solidFill>
              <w14:schemeClr w14:val="tx1"/>
            </w14:solidFill>
          </w14:textFill>
        </w:rPr>
        <w:t>1</w:t>
      </w:r>
      <w:bookmarkEnd w:id="96"/>
      <w:bookmarkEnd w:id="97"/>
      <w:bookmarkEnd w:id="98"/>
      <w:bookmarkEnd w:id="99"/>
    </w:p>
    <w:p>
      <w:pPr>
        <w:pStyle w:val="14"/>
        <w:jc w:val="center"/>
        <w:rPr>
          <w:rFonts w:eastAsia="仿宋_GB2312" w:cs="宋体"/>
          <w:b/>
          <w:bCs/>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____省（区、市）工伤保险跨省异地就医应付费用清算表</w:t>
      </w:r>
    </w:p>
    <w:p>
      <w:pPr>
        <w:rPr>
          <w:rFonts w:ascii="Times New Roman" w:hAnsi="Times New Roman" w:eastAsia="仿宋_GB2312"/>
          <w:color w:val="000000" w:themeColor="text1"/>
          <w:szCs w:val="21"/>
          <w14:textFill>
            <w14:solidFill>
              <w14:schemeClr w14:val="tx1"/>
            </w14:solidFill>
          </w14:textFill>
        </w:rPr>
      </w:pPr>
    </w:p>
    <w:p>
      <w:pPr>
        <w:ind w:firstLine="210" w:firstLineChars="100"/>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制表单位：（部级经办机构签章）                清算所属季度：XX年XX季度                     单位：元（保留两位小数）</w:t>
      </w:r>
    </w:p>
    <w:tbl>
      <w:tblPr>
        <w:tblStyle w:val="12"/>
        <w:tblpPr w:leftFromText="180" w:rightFromText="180" w:vertAnchor="text" w:horzAnchor="page" w:tblpX="1693" w:tblpY="68"/>
        <w:tblOverlap w:val="never"/>
        <w:tblW w:w="12705" w:type="dxa"/>
        <w:tblInd w:w="0" w:type="dxa"/>
        <w:tblLayout w:type="fixed"/>
        <w:tblCellMar>
          <w:top w:w="0" w:type="dxa"/>
          <w:left w:w="108" w:type="dxa"/>
          <w:bottom w:w="0" w:type="dxa"/>
          <w:right w:w="108" w:type="dxa"/>
        </w:tblCellMar>
      </w:tblPr>
      <w:tblGrid>
        <w:gridCol w:w="2518"/>
        <w:gridCol w:w="2430"/>
        <w:gridCol w:w="2720"/>
        <w:gridCol w:w="2476"/>
        <w:gridCol w:w="2561"/>
      </w:tblGrid>
      <w:tr>
        <w:tblPrEx>
          <w:tblLayout w:type="fixed"/>
          <w:tblCellMar>
            <w:top w:w="0" w:type="dxa"/>
            <w:left w:w="108" w:type="dxa"/>
            <w:bottom w:w="0" w:type="dxa"/>
            <w:right w:w="108" w:type="dxa"/>
          </w:tblCellMar>
        </w:tblPrEx>
        <w:trPr>
          <w:trHeight w:val="465" w:hRule="exact"/>
        </w:trPr>
        <w:tc>
          <w:tcPr>
            <w:tcW w:w="2518"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地  区</w:t>
            </w:r>
          </w:p>
        </w:tc>
        <w:tc>
          <w:tcPr>
            <w:tcW w:w="243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合计</w:t>
            </w:r>
          </w:p>
        </w:tc>
        <w:tc>
          <w:tcPr>
            <w:tcW w:w="272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住院工</w:t>
            </w:r>
            <w:r>
              <w:rPr>
                <w:rFonts w:ascii="Times New Roman" w:hAnsi="Times New Roman" w:eastAsia="仿宋_GB2312"/>
                <w:color w:val="000000" w:themeColor="text1"/>
                <w:szCs w:val="21"/>
                <w14:textFill>
                  <w14:solidFill>
                    <w14:schemeClr w14:val="tx1"/>
                  </w14:solidFill>
                </w14:textFill>
              </w:rPr>
              <w:t>伤</w:t>
            </w:r>
            <w:r>
              <w:rPr>
                <w:rFonts w:hint="eastAsia" w:ascii="Times New Roman" w:hAnsi="Times New Roman" w:eastAsia="仿宋_GB2312"/>
                <w:color w:val="000000" w:themeColor="text1"/>
                <w:szCs w:val="21"/>
                <w14:textFill>
                  <w14:solidFill>
                    <w14:schemeClr w14:val="tx1"/>
                  </w14:solidFill>
                </w14:textFill>
              </w:rPr>
              <w:t>医疗费用</w:t>
            </w:r>
          </w:p>
        </w:tc>
        <w:tc>
          <w:tcPr>
            <w:tcW w:w="247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住院工</w:t>
            </w:r>
            <w:r>
              <w:rPr>
                <w:rFonts w:ascii="Times New Roman" w:hAnsi="Times New Roman" w:eastAsia="仿宋_GB2312"/>
                <w:color w:val="000000" w:themeColor="text1"/>
                <w:szCs w:val="21"/>
                <w14:textFill>
                  <w14:solidFill>
                    <w14:schemeClr w14:val="tx1"/>
                  </w14:solidFill>
                </w14:textFill>
              </w:rPr>
              <w:t>伤</w:t>
            </w:r>
            <w:r>
              <w:rPr>
                <w:rFonts w:hint="eastAsia" w:ascii="Times New Roman" w:hAnsi="Times New Roman" w:eastAsia="仿宋_GB2312"/>
                <w:color w:val="000000" w:themeColor="text1"/>
                <w:szCs w:val="21"/>
                <w14:textFill>
                  <w14:solidFill>
                    <w14:schemeClr w14:val="tx1"/>
                  </w14:solidFill>
                </w14:textFill>
              </w:rPr>
              <w:t>康复费用</w:t>
            </w:r>
          </w:p>
        </w:tc>
        <w:tc>
          <w:tcPr>
            <w:tcW w:w="256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辅助器具配置费用</w:t>
            </w:r>
          </w:p>
        </w:tc>
      </w:tr>
      <w:tr>
        <w:tblPrEx>
          <w:tblLayout w:type="fixed"/>
          <w:tblCellMar>
            <w:top w:w="0" w:type="dxa"/>
            <w:left w:w="108" w:type="dxa"/>
            <w:bottom w:w="0" w:type="dxa"/>
            <w:right w:w="108" w:type="dxa"/>
          </w:tblCellMar>
        </w:tblPrEx>
        <w:trPr>
          <w:trHeight w:val="465" w:hRule="exact"/>
        </w:trPr>
        <w:tc>
          <w:tcPr>
            <w:tcW w:w="2518"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北  京</w:t>
            </w:r>
          </w:p>
        </w:tc>
        <w:tc>
          <w:tcPr>
            <w:tcW w:w="243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72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47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56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465" w:hRule="exact"/>
        </w:trPr>
        <w:tc>
          <w:tcPr>
            <w:tcW w:w="2518"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天  津</w:t>
            </w:r>
          </w:p>
        </w:tc>
        <w:tc>
          <w:tcPr>
            <w:tcW w:w="243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72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47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56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465" w:hRule="exact"/>
        </w:trPr>
        <w:tc>
          <w:tcPr>
            <w:tcW w:w="2518"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河  北</w:t>
            </w:r>
          </w:p>
        </w:tc>
        <w:tc>
          <w:tcPr>
            <w:tcW w:w="243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72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47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56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465" w:hRule="exact"/>
        </w:trPr>
        <w:tc>
          <w:tcPr>
            <w:tcW w:w="2518"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山  西</w:t>
            </w:r>
          </w:p>
        </w:tc>
        <w:tc>
          <w:tcPr>
            <w:tcW w:w="243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72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47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56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465" w:hRule="exact"/>
        </w:trPr>
        <w:tc>
          <w:tcPr>
            <w:tcW w:w="2518"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内蒙古</w:t>
            </w:r>
          </w:p>
        </w:tc>
        <w:tc>
          <w:tcPr>
            <w:tcW w:w="243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72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47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56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465" w:hRule="exact"/>
        </w:trPr>
        <w:tc>
          <w:tcPr>
            <w:tcW w:w="2518"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辽  宁</w:t>
            </w:r>
          </w:p>
        </w:tc>
        <w:tc>
          <w:tcPr>
            <w:tcW w:w="243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72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47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56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465" w:hRule="exact"/>
        </w:trPr>
        <w:tc>
          <w:tcPr>
            <w:tcW w:w="2518"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吉  林</w:t>
            </w:r>
          </w:p>
        </w:tc>
        <w:tc>
          <w:tcPr>
            <w:tcW w:w="243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72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47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56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465" w:hRule="exact"/>
        </w:trPr>
        <w:tc>
          <w:tcPr>
            <w:tcW w:w="2518"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黑</w:t>
            </w:r>
            <w:r>
              <w:rPr>
                <w:rFonts w:ascii="Times New Roman" w:hAnsi="Times New Roman" w:eastAsia="仿宋_GB2312"/>
                <w:color w:val="000000" w:themeColor="text1"/>
                <w:szCs w:val="21"/>
                <w14:textFill>
                  <w14:solidFill>
                    <w14:schemeClr w14:val="tx1"/>
                  </w14:solidFill>
                </w14:textFill>
              </w:rPr>
              <w:t>龙江</w:t>
            </w:r>
          </w:p>
        </w:tc>
        <w:tc>
          <w:tcPr>
            <w:tcW w:w="243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72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47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56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465" w:hRule="exact"/>
        </w:trPr>
        <w:tc>
          <w:tcPr>
            <w:tcW w:w="2518"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 xml:space="preserve">上  </w:t>
            </w:r>
            <w:r>
              <w:rPr>
                <w:rFonts w:ascii="Times New Roman" w:hAnsi="Times New Roman" w:eastAsia="仿宋_GB2312"/>
                <w:color w:val="000000" w:themeColor="text1"/>
                <w:szCs w:val="21"/>
                <w14:textFill>
                  <w14:solidFill>
                    <w14:schemeClr w14:val="tx1"/>
                  </w14:solidFill>
                </w14:textFill>
              </w:rPr>
              <w:t>海</w:t>
            </w:r>
          </w:p>
        </w:tc>
        <w:tc>
          <w:tcPr>
            <w:tcW w:w="243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72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47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56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465" w:hRule="exact"/>
        </w:trPr>
        <w:tc>
          <w:tcPr>
            <w:tcW w:w="2518"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w:t>
            </w:r>
          </w:p>
        </w:tc>
        <w:tc>
          <w:tcPr>
            <w:tcW w:w="243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72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47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56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498" w:hRule="exact"/>
        </w:trPr>
        <w:tc>
          <w:tcPr>
            <w:tcW w:w="2518"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合  计</w:t>
            </w:r>
          </w:p>
        </w:tc>
        <w:tc>
          <w:tcPr>
            <w:tcW w:w="243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72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47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56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bl>
    <w:p>
      <w:pPr>
        <w:rPr>
          <w:rFonts w:ascii="Times New Roman" w:hAnsi="Times New Roman" w:eastAsia="仿宋_GB2312"/>
          <w:color w:val="000000" w:themeColor="text1"/>
          <w:szCs w:val="21"/>
          <w14:textFill>
            <w14:solidFill>
              <w14:schemeClr w14:val="tx1"/>
            </w14:solidFill>
          </w14:textFill>
        </w:rPr>
      </w:pPr>
    </w:p>
    <w:p>
      <w:pPr>
        <w:rPr>
          <w:rFonts w:ascii="Times New Roman" w:hAnsi="Times New Roman" w:eastAsia="仿宋_GB2312"/>
          <w:color w:val="000000" w:themeColor="text1"/>
          <w:szCs w:val="21"/>
          <w14:textFill>
            <w14:solidFill>
              <w14:schemeClr w14:val="tx1"/>
            </w14:solidFill>
          </w14:textFill>
        </w:rPr>
      </w:pPr>
    </w:p>
    <w:p>
      <w:pPr>
        <w:rPr>
          <w:rFonts w:ascii="Times New Roman" w:hAnsi="Times New Roman" w:eastAsia="仿宋_GB2312"/>
          <w:color w:val="000000" w:themeColor="text1"/>
          <w:szCs w:val="21"/>
          <w14:textFill>
            <w14:solidFill>
              <w14:schemeClr w14:val="tx1"/>
            </w14:solidFill>
          </w14:textFill>
        </w:rPr>
      </w:pPr>
    </w:p>
    <w:p>
      <w:pPr>
        <w:rPr>
          <w:rFonts w:ascii="Times New Roman" w:hAnsi="Times New Roman" w:eastAsia="仿宋_GB2312"/>
          <w:color w:val="000000" w:themeColor="text1"/>
          <w:szCs w:val="21"/>
          <w14:textFill>
            <w14:solidFill>
              <w14:schemeClr w14:val="tx1"/>
            </w14:solidFill>
          </w14:textFill>
        </w:rPr>
      </w:pPr>
    </w:p>
    <w:p>
      <w:pPr>
        <w:rPr>
          <w:rFonts w:ascii="Times New Roman" w:hAnsi="Times New Roman" w:eastAsia="仿宋_GB2312"/>
          <w:color w:val="000000" w:themeColor="text1"/>
          <w:szCs w:val="21"/>
          <w14:textFill>
            <w14:solidFill>
              <w14:schemeClr w14:val="tx1"/>
            </w14:solidFill>
          </w14:textFill>
        </w:rPr>
      </w:pPr>
    </w:p>
    <w:p>
      <w:pPr>
        <w:rPr>
          <w:rFonts w:ascii="Times New Roman" w:hAnsi="Times New Roman" w:eastAsia="仿宋_GB2312"/>
          <w:color w:val="000000" w:themeColor="text1"/>
          <w:szCs w:val="21"/>
          <w14:textFill>
            <w14:solidFill>
              <w14:schemeClr w14:val="tx1"/>
            </w14:solidFill>
          </w14:textFill>
        </w:rPr>
      </w:pPr>
    </w:p>
    <w:p>
      <w:pPr>
        <w:rPr>
          <w:rFonts w:ascii="Times New Roman" w:hAnsi="Times New Roman" w:eastAsia="仿宋_GB2312"/>
          <w:color w:val="000000" w:themeColor="text1"/>
          <w:szCs w:val="21"/>
          <w14:textFill>
            <w14:solidFill>
              <w14:schemeClr w14:val="tx1"/>
            </w14:solidFill>
          </w14:textFill>
        </w:rPr>
      </w:pPr>
    </w:p>
    <w:p>
      <w:pPr>
        <w:rPr>
          <w:rFonts w:ascii="Times New Roman" w:hAnsi="Times New Roman" w:eastAsia="仿宋_GB2312"/>
          <w:color w:val="000000" w:themeColor="text1"/>
          <w:szCs w:val="21"/>
          <w14:textFill>
            <w14:solidFill>
              <w14:schemeClr w14:val="tx1"/>
            </w14:solidFill>
          </w14:textFill>
        </w:rPr>
      </w:pPr>
    </w:p>
    <w:p>
      <w:pPr>
        <w:rPr>
          <w:rFonts w:ascii="Times New Roman" w:hAnsi="Times New Roman" w:eastAsia="仿宋_GB2312"/>
          <w:color w:val="000000" w:themeColor="text1"/>
          <w:szCs w:val="21"/>
          <w14:textFill>
            <w14:solidFill>
              <w14:schemeClr w14:val="tx1"/>
            </w14:solidFill>
          </w14:textFill>
        </w:rPr>
      </w:pPr>
    </w:p>
    <w:p>
      <w:pPr>
        <w:rPr>
          <w:rFonts w:ascii="Times New Roman" w:hAnsi="Times New Roman" w:eastAsia="仿宋_GB2312"/>
          <w:color w:val="000000" w:themeColor="text1"/>
          <w:szCs w:val="21"/>
          <w14:textFill>
            <w14:solidFill>
              <w14:schemeClr w14:val="tx1"/>
            </w14:solidFill>
          </w14:textFill>
        </w:rPr>
      </w:pPr>
    </w:p>
    <w:p>
      <w:pPr>
        <w:rPr>
          <w:rFonts w:ascii="Times New Roman" w:hAnsi="Times New Roman" w:eastAsia="仿宋_GB2312"/>
          <w:color w:val="000000" w:themeColor="text1"/>
          <w:szCs w:val="21"/>
          <w14:textFill>
            <w14:solidFill>
              <w14:schemeClr w14:val="tx1"/>
            </w14:solidFill>
          </w14:textFill>
        </w:rPr>
      </w:pPr>
    </w:p>
    <w:p>
      <w:pPr>
        <w:rPr>
          <w:rFonts w:ascii="Times New Roman" w:hAnsi="Times New Roman" w:eastAsia="仿宋_GB2312"/>
          <w:color w:val="000000" w:themeColor="text1"/>
          <w:szCs w:val="21"/>
          <w14:textFill>
            <w14:solidFill>
              <w14:schemeClr w14:val="tx1"/>
            </w14:solidFill>
          </w14:textFill>
        </w:rPr>
      </w:pPr>
    </w:p>
    <w:p>
      <w:pPr>
        <w:rPr>
          <w:rFonts w:ascii="Times New Roman" w:hAnsi="Times New Roman" w:eastAsia="仿宋_GB2312"/>
          <w:color w:val="000000" w:themeColor="text1"/>
          <w:szCs w:val="21"/>
          <w14:textFill>
            <w14:solidFill>
              <w14:schemeClr w14:val="tx1"/>
            </w14:solidFill>
          </w14:textFill>
        </w:rPr>
      </w:pPr>
    </w:p>
    <w:p>
      <w:pPr>
        <w:rPr>
          <w:rFonts w:ascii="Times New Roman" w:hAnsi="Times New Roman" w:eastAsia="仿宋_GB2312"/>
          <w:color w:val="000000" w:themeColor="text1"/>
          <w:szCs w:val="21"/>
          <w14:textFill>
            <w14:solidFill>
              <w14:schemeClr w14:val="tx1"/>
            </w14:solidFill>
          </w14:textFill>
        </w:rPr>
      </w:pPr>
    </w:p>
    <w:p>
      <w:pPr>
        <w:widowControl/>
        <w:jc w:val="left"/>
        <w:rPr>
          <w:rFonts w:ascii="Times New Roman" w:hAnsi="Times New Roman" w:eastAsia="仿宋_GB2312"/>
          <w:color w:val="000000" w:themeColor="text1"/>
          <w:szCs w:val="21"/>
          <w14:textFill>
            <w14:solidFill>
              <w14:schemeClr w14:val="tx1"/>
            </w14:solidFill>
          </w14:textFill>
        </w:rPr>
      </w:pPr>
    </w:p>
    <w:p>
      <w:pPr>
        <w:widowControl/>
        <w:jc w:val="left"/>
        <w:rPr>
          <w:rFonts w:ascii="Times New Roman" w:hAnsi="Times New Roman" w:eastAsia="仿宋_GB2312"/>
          <w:color w:val="000000" w:themeColor="text1"/>
          <w:szCs w:val="21"/>
          <w14:textFill>
            <w14:solidFill>
              <w14:schemeClr w14:val="tx1"/>
            </w14:solidFill>
          </w14:textFill>
        </w:rPr>
      </w:pPr>
    </w:p>
    <w:p>
      <w:pPr>
        <w:ind w:firstLine="210" w:firstLineChars="100"/>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 xml:space="preserve">单位负责人：            审核人：                           制表人：                              制表日期：    </w:t>
      </w:r>
    </w:p>
    <w:p>
      <w:pPr>
        <w:pStyle w:val="14"/>
        <w:rPr>
          <w:rFonts w:eastAsia="仿宋_GB2312"/>
          <w:color w:val="000000" w:themeColor="text1"/>
          <w:kern w:val="2"/>
          <w:sz w:val="32"/>
          <w:szCs w:val="32"/>
          <w14:textFill>
            <w14:solidFill>
              <w14:schemeClr w14:val="tx1"/>
            </w14:solidFill>
          </w14:textFill>
        </w:rPr>
      </w:pPr>
      <w:bookmarkStart w:id="100" w:name="_Toc483003576_WPSOffice_Level1"/>
      <w:bookmarkStart w:id="101" w:name="_Toc1123526368_WPSOffice_Level1"/>
      <w:bookmarkStart w:id="102" w:name="_Toc1937885742_WPSOffice_Level1"/>
      <w:bookmarkStart w:id="103" w:name="_Toc353010489_WPSOffice_Level1"/>
      <w:bookmarkStart w:id="104" w:name="_Toc1934149378_WPSOffice_Level1"/>
      <w:bookmarkStart w:id="105" w:name="_Toc948429120_WPSOffice_Level1"/>
      <w:bookmarkStart w:id="106" w:name="_Toc881426649_WPSOffice_Level1"/>
      <w:bookmarkStart w:id="107" w:name="_Toc837491527_WPSOffice_Level1"/>
      <w:bookmarkStart w:id="108" w:name="_Toc1403181416_WPSOffice_Level1"/>
      <w:r>
        <w:rPr>
          <w:rFonts w:hint="eastAsia" w:eastAsia="仿宋_GB2312"/>
          <w:color w:val="000000" w:themeColor="text1"/>
          <w:kern w:val="2"/>
          <w:sz w:val="32"/>
          <w:szCs w:val="32"/>
          <w14:textFill>
            <w14:solidFill>
              <w14:schemeClr w14:val="tx1"/>
            </w14:solidFill>
          </w14:textFill>
        </w:rPr>
        <w:t>附件</w:t>
      </w:r>
      <w:bookmarkEnd w:id="100"/>
      <w:bookmarkEnd w:id="101"/>
      <w:bookmarkEnd w:id="102"/>
      <w:bookmarkEnd w:id="103"/>
      <w:bookmarkEnd w:id="104"/>
      <w:bookmarkEnd w:id="105"/>
      <w:r>
        <w:rPr>
          <w:rFonts w:hint="eastAsia" w:eastAsia="仿宋_GB2312"/>
          <w:color w:val="000000" w:themeColor="text1"/>
          <w:kern w:val="2"/>
          <w:sz w:val="32"/>
          <w:szCs w:val="32"/>
          <w14:textFill>
            <w14:solidFill>
              <w14:schemeClr w14:val="tx1"/>
            </w14:solidFill>
          </w14:textFill>
        </w:rPr>
        <w:t>11-1</w:t>
      </w:r>
      <w:bookmarkEnd w:id="106"/>
      <w:bookmarkStart w:id="109" w:name="_Toc643952633"/>
    </w:p>
    <w:p>
      <w:pPr>
        <w:widowControl/>
        <w:jc w:val="center"/>
        <w:rPr>
          <w:rFonts w:ascii="方正小标宋简体" w:hAnsi="方正小标宋简体" w:eastAsia="方正小标宋简体" w:cs="方正小标宋简体"/>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_____省(区、市）工伤保险跨省异地就医支付明细表</w:t>
      </w:r>
      <w:bookmarkEnd w:id="107"/>
      <w:bookmarkEnd w:id="108"/>
      <w:bookmarkEnd w:id="109"/>
    </w:p>
    <w:p>
      <w:pPr>
        <w:pStyle w:val="14"/>
        <w:jc w:val="center"/>
        <w:rPr>
          <w:rFonts w:eastAsia="仿宋_GB2312"/>
          <w:color w:val="000000" w:themeColor="text1"/>
          <w:kern w:val="2"/>
          <w:sz w:val="32"/>
          <w:szCs w:val="32"/>
          <w14:textFill>
            <w14:solidFill>
              <w14:schemeClr w14:val="tx1"/>
            </w14:solidFill>
          </w14:textFill>
        </w:rPr>
      </w:pPr>
    </w:p>
    <w:p>
      <w:pPr>
        <w:ind w:firstLine="945" w:firstLineChars="450"/>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制表单位：（部级经办机构签章）        清算季度：XX年XX季度                    单位：元（保留两位小数）</w:t>
      </w:r>
    </w:p>
    <w:tbl>
      <w:tblPr>
        <w:tblStyle w:val="12"/>
        <w:tblpPr w:leftFromText="180" w:rightFromText="180" w:vertAnchor="text" w:horzAnchor="page" w:tblpXSpec="center" w:tblpY="53"/>
        <w:tblOverlap w:val="never"/>
        <w:tblW w:w="12330" w:type="dxa"/>
        <w:tblInd w:w="0" w:type="dxa"/>
        <w:tblLayout w:type="fixed"/>
        <w:tblCellMar>
          <w:top w:w="0" w:type="dxa"/>
          <w:left w:w="108" w:type="dxa"/>
          <w:bottom w:w="0" w:type="dxa"/>
          <w:right w:w="108" w:type="dxa"/>
        </w:tblCellMar>
      </w:tblPr>
      <w:tblGrid>
        <w:gridCol w:w="1645"/>
        <w:gridCol w:w="3048"/>
        <w:gridCol w:w="1343"/>
        <w:gridCol w:w="1344"/>
        <w:gridCol w:w="1181"/>
        <w:gridCol w:w="1352"/>
        <w:gridCol w:w="1123"/>
        <w:gridCol w:w="1294"/>
      </w:tblGrid>
      <w:tr>
        <w:tblPrEx>
          <w:tblLayout w:type="fixed"/>
          <w:tblCellMar>
            <w:top w:w="0" w:type="dxa"/>
            <w:left w:w="108" w:type="dxa"/>
            <w:bottom w:w="0" w:type="dxa"/>
            <w:right w:w="108" w:type="dxa"/>
          </w:tblCellMar>
        </w:tblPrEx>
        <w:trPr>
          <w:trHeight w:val="794" w:hRule="exact"/>
        </w:trPr>
        <w:tc>
          <w:tcPr>
            <w:tcW w:w="1645" w:type="dxa"/>
            <w:tcBorders>
              <w:top w:val="single" w:color="auto" w:sz="6" w:space="0"/>
              <w:left w:val="single" w:color="auto" w:sz="6" w:space="0"/>
              <w:bottom w:val="nil"/>
              <w:right w:val="single" w:color="auto" w:sz="6" w:space="0"/>
            </w:tcBorders>
            <w:vAlign w:val="center"/>
          </w:tcPr>
          <w:p>
            <w:pPr>
              <w:autoSpaceDE w:val="0"/>
              <w:autoSpaceDN w:val="0"/>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mc:AlternateContent>
                <mc:Choice Requires="wps">
                  <w:drawing>
                    <wp:anchor distT="0" distB="0" distL="114300" distR="114300" simplePos="0" relativeHeight="251657216" behindDoc="0" locked="0" layoutInCell="1" allowOverlap="1">
                      <wp:simplePos x="0" y="0"/>
                      <wp:positionH relativeFrom="column">
                        <wp:posOffset>-57150</wp:posOffset>
                      </wp:positionH>
                      <wp:positionV relativeFrom="paragraph">
                        <wp:posOffset>15875</wp:posOffset>
                      </wp:positionV>
                      <wp:extent cx="1009650" cy="485775"/>
                      <wp:effectExtent l="1905" t="4445" r="17145" b="508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1009650" cy="485775"/>
                              </a:xfrm>
                              <a:prstGeom prst="line">
                                <a:avLst/>
                              </a:prstGeom>
                              <a:noFill/>
                              <a:ln w="1905">
                                <a:solidFill>
                                  <a:srgbClr val="000000"/>
                                </a:solidFill>
                                <a:round/>
                              </a:ln>
                              <a:effectLst/>
                            </wps:spPr>
                            <wps:bodyPr/>
                          </wps:wsp>
                        </a:graphicData>
                      </a:graphic>
                    </wp:anchor>
                  </w:drawing>
                </mc:Choice>
                <mc:Fallback>
                  <w:pict>
                    <v:line id="_x0000_s1026" o:spid="_x0000_s1026" o:spt="20" style="position:absolute;left:0pt;margin-left:-4.5pt;margin-top:1.25pt;height:38.25pt;width:79.5pt;z-index:251657216;mso-width-relative:page;mso-height-relative:page;" filled="f" stroked="t" coordsize="21600,21600" o:gfxdata="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dkMtHtYAAAAHAQAADwAAAAAAAAABACAAAAAi&#10;AAAAZHJzL2Rvd25yZXYueG1sUEsBAhQAFAAAAAgAh07iQBWUnVXTAQAAbwMAAA4AAAAAAAAAAQAg&#10;AAAAJQEAAGRycy9lMm9Eb2MueG1sUEsFBgAAAAAGAAYAWQEAAGoFAAAAAA==&#10;">
                      <v:fill on="f" focussize="0,0"/>
                      <v:stroke weight="0.15pt" color="#000000" joinstyle="round"/>
                      <v:imagedata o:title=""/>
                      <o:lock v:ext="edit" aspectratio="f"/>
                    </v:line>
                  </w:pict>
                </mc:Fallback>
              </mc:AlternateContent>
            </w:r>
            <w:r>
              <w:rPr>
                <w:rFonts w:hint="eastAsia" w:ascii="Times New Roman" w:hAnsi="Times New Roman" w:eastAsia="仿宋_GB2312"/>
                <w:color w:val="000000" w:themeColor="text1"/>
                <w:szCs w:val="21"/>
                <w14:textFill>
                  <w14:solidFill>
                    <w14:schemeClr w14:val="tx1"/>
                  </w14:solidFill>
                </w14:textFill>
              </w:rPr>
              <w:t xml:space="preserve">       项目</w:t>
            </w:r>
          </w:p>
          <w:p>
            <w:pPr>
              <w:autoSpaceDE w:val="0"/>
              <w:autoSpaceDN w:val="0"/>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地区</w:t>
            </w:r>
          </w:p>
        </w:tc>
        <w:tc>
          <w:tcPr>
            <w:tcW w:w="3048" w:type="dxa"/>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合计</w:t>
            </w:r>
          </w:p>
        </w:tc>
        <w:tc>
          <w:tcPr>
            <w:tcW w:w="2687" w:type="dxa"/>
            <w:gridSpan w:val="2"/>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住院工</w:t>
            </w:r>
            <w:r>
              <w:rPr>
                <w:rFonts w:ascii="Times New Roman" w:hAnsi="Times New Roman" w:eastAsia="仿宋_GB2312"/>
                <w:color w:val="000000" w:themeColor="text1"/>
                <w:szCs w:val="21"/>
                <w14:textFill>
                  <w14:solidFill>
                    <w14:schemeClr w14:val="tx1"/>
                  </w14:solidFill>
                </w14:textFill>
              </w:rPr>
              <w:t>伤</w:t>
            </w:r>
            <w:r>
              <w:rPr>
                <w:rFonts w:hint="eastAsia" w:ascii="Times New Roman" w:hAnsi="Times New Roman" w:eastAsia="仿宋_GB2312"/>
                <w:color w:val="000000" w:themeColor="text1"/>
                <w:szCs w:val="21"/>
                <w14:textFill>
                  <w14:solidFill>
                    <w14:schemeClr w14:val="tx1"/>
                  </w14:solidFill>
                </w14:textFill>
              </w:rPr>
              <w:t>医疗费用</w:t>
            </w:r>
          </w:p>
        </w:tc>
        <w:tc>
          <w:tcPr>
            <w:tcW w:w="2533" w:type="dxa"/>
            <w:gridSpan w:val="2"/>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住院工</w:t>
            </w:r>
            <w:r>
              <w:rPr>
                <w:rFonts w:ascii="Times New Roman" w:hAnsi="Times New Roman" w:eastAsia="仿宋_GB2312"/>
                <w:color w:val="000000" w:themeColor="text1"/>
                <w:szCs w:val="21"/>
                <w14:textFill>
                  <w14:solidFill>
                    <w14:schemeClr w14:val="tx1"/>
                  </w14:solidFill>
                </w14:textFill>
              </w:rPr>
              <w:t>伤</w:t>
            </w:r>
            <w:r>
              <w:rPr>
                <w:rFonts w:hint="eastAsia" w:ascii="Times New Roman" w:hAnsi="Times New Roman" w:eastAsia="仿宋_GB2312"/>
                <w:color w:val="000000" w:themeColor="text1"/>
                <w:szCs w:val="21"/>
                <w14:textFill>
                  <w14:solidFill>
                    <w14:schemeClr w14:val="tx1"/>
                  </w14:solidFill>
                </w14:textFill>
              </w:rPr>
              <w:t>康复费用</w:t>
            </w:r>
          </w:p>
        </w:tc>
        <w:tc>
          <w:tcPr>
            <w:tcW w:w="2417" w:type="dxa"/>
            <w:gridSpan w:val="2"/>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辅助器具配置费用</w:t>
            </w:r>
          </w:p>
        </w:tc>
      </w:tr>
      <w:tr>
        <w:tblPrEx>
          <w:tblLayout w:type="fixed"/>
          <w:tblCellMar>
            <w:top w:w="0" w:type="dxa"/>
            <w:left w:w="108" w:type="dxa"/>
            <w:bottom w:w="0" w:type="dxa"/>
            <w:right w:w="108" w:type="dxa"/>
          </w:tblCellMar>
        </w:tblPrEx>
        <w:trPr>
          <w:trHeight w:val="584" w:hRule="exact"/>
        </w:trPr>
        <w:tc>
          <w:tcPr>
            <w:tcW w:w="1645" w:type="dxa"/>
            <w:tcBorders>
              <w:top w:val="single" w:color="auto" w:sz="6" w:space="0"/>
              <w:left w:val="single" w:color="auto" w:sz="6" w:space="0"/>
              <w:bottom w:val="nil"/>
              <w:right w:val="single" w:color="auto" w:sz="6" w:space="0"/>
            </w:tcBorders>
            <w:vAlign w:val="center"/>
          </w:tcPr>
          <w:p>
            <w:pPr>
              <w:autoSpaceDE w:val="0"/>
              <w:autoSpaceDN w:val="0"/>
              <w:rPr>
                <w:rFonts w:ascii="Times New Roman" w:hAnsi="Times New Roman" w:eastAsia="仿宋_GB2312"/>
                <w:color w:val="000000" w:themeColor="text1"/>
                <w:szCs w:val="21"/>
                <w14:textFill>
                  <w14:solidFill>
                    <w14:schemeClr w14:val="tx1"/>
                  </w14:solidFill>
                </w14:textFill>
              </w:rPr>
            </w:pPr>
          </w:p>
        </w:tc>
        <w:tc>
          <w:tcPr>
            <w:tcW w:w="3048" w:type="dxa"/>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1343" w:type="dxa"/>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基金支付</w:t>
            </w:r>
          </w:p>
        </w:tc>
        <w:tc>
          <w:tcPr>
            <w:tcW w:w="1344" w:type="dxa"/>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非基金支付</w:t>
            </w:r>
          </w:p>
        </w:tc>
        <w:tc>
          <w:tcPr>
            <w:tcW w:w="1181" w:type="dxa"/>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基金支付</w:t>
            </w:r>
          </w:p>
        </w:tc>
        <w:tc>
          <w:tcPr>
            <w:tcW w:w="1352" w:type="dxa"/>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非基金支付</w:t>
            </w:r>
          </w:p>
        </w:tc>
        <w:tc>
          <w:tcPr>
            <w:tcW w:w="1123" w:type="dxa"/>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基金支付</w:t>
            </w:r>
          </w:p>
        </w:tc>
        <w:tc>
          <w:tcPr>
            <w:tcW w:w="1294" w:type="dxa"/>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非基金支付</w:t>
            </w:r>
          </w:p>
        </w:tc>
      </w:tr>
      <w:tr>
        <w:tblPrEx>
          <w:tblLayout w:type="fixed"/>
          <w:tblCellMar>
            <w:top w:w="0" w:type="dxa"/>
            <w:left w:w="108" w:type="dxa"/>
            <w:bottom w:w="0" w:type="dxa"/>
            <w:right w:w="108" w:type="dxa"/>
          </w:tblCellMar>
        </w:tblPrEx>
        <w:trPr>
          <w:trHeight w:val="397" w:hRule="exact"/>
        </w:trPr>
        <w:tc>
          <w:tcPr>
            <w:tcW w:w="164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北  京</w:t>
            </w:r>
          </w:p>
        </w:tc>
        <w:tc>
          <w:tcPr>
            <w:tcW w:w="3048"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4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181"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12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397" w:hRule="exact"/>
        </w:trPr>
        <w:tc>
          <w:tcPr>
            <w:tcW w:w="164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天  津</w:t>
            </w:r>
          </w:p>
        </w:tc>
        <w:tc>
          <w:tcPr>
            <w:tcW w:w="3048"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4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181"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12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397" w:hRule="exact"/>
        </w:trPr>
        <w:tc>
          <w:tcPr>
            <w:tcW w:w="164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河  北</w:t>
            </w:r>
          </w:p>
        </w:tc>
        <w:tc>
          <w:tcPr>
            <w:tcW w:w="3048"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4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181"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12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397" w:hRule="exact"/>
        </w:trPr>
        <w:tc>
          <w:tcPr>
            <w:tcW w:w="164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山  西</w:t>
            </w:r>
          </w:p>
        </w:tc>
        <w:tc>
          <w:tcPr>
            <w:tcW w:w="3048"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4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181"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12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397" w:hRule="exact"/>
        </w:trPr>
        <w:tc>
          <w:tcPr>
            <w:tcW w:w="164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内蒙古</w:t>
            </w:r>
          </w:p>
        </w:tc>
        <w:tc>
          <w:tcPr>
            <w:tcW w:w="3048"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4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181"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12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397" w:hRule="exact"/>
        </w:trPr>
        <w:tc>
          <w:tcPr>
            <w:tcW w:w="164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辽  宁</w:t>
            </w:r>
          </w:p>
        </w:tc>
        <w:tc>
          <w:tcPr>
            <w:tcW w:w="3048"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4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181"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12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397" w:hRule="exact"/>
        </w:trPr>
        <w:tc>
          <w:tcPr>
            <w:tcW w:w="164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吉  林</w:t>
            </w:r>
          </w:p>
        </w:tc>
        <w:tc>
          <w:tcPr>
            <w:tcW w:w="3048"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4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181"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12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397" w:hRule="exact"/>
        </w:trPr>
        <w:tc>
          <w:tcPr>
            <w:tcW w:w="164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p>
        </w:tc>
        <w:tc>
          <w:tcPr>
            <w:tcW w:w="3048"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4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181"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12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397" w:hRule="exact"/>
        </w:trPr>
        <w:tc>
          <w:tcPr>
            <w:tcW w:w="164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合  计</w:t>
            </w:r>
          </w:p>
        </w:tc>
        <w:tc>
          <w:tcPr>
            <w:tcW w:w="3048"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4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181"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12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bl>
    <w:p>
      <w:pPr>
        <w:pStyle w:val="14"/>
        <w:rPr>
          <w:rFonts w:eastAsia="仿宋_GB2312"/>
          <w:color w:val="000000" w:themeColor="text1"/>
          <w:kern w:val="2"/>
          <w:sz w:val="32"/>
          <w:szCs w:val="32"/>
          <w14:textFill>
            <w14:solidFill>
              <w14:schemeClr w14:val="tx1"/>
            </w14:solidFill>
          </w14:textFill>
        </w:rPr>
      </w:pPr>
      <w:r>
        <w:rPr>
          <w:rFonts w:hint="eastAsia" w:eastAsia="仿宋_GB2312"/>
          <w:color w:val="000000" w:themeColor="text1"/>
          <w:szCs w:val="21"/>
          <w14:textFill>
            <w14:solidFill>
              <w14:schemeClr w14:val="tx1"/>
            </w14:solidFill>
          </w14:textFill>
        </w:rPr>
        <w:br w:type="page"/>
      </w:r>
      <w:bookmarkStart w:id="110" w:name="_Toc352916172_WPSOffice_Level1"/>
      <w:bookmarkStart w:id="111" w:name="_Toc1624591806_WPSOffice_Level1"/>
      <w:bookmarkStart w:id="112" w:name="_Toc1308675392_WPSOffice_Level1"/>
      <w:bookmarkStart w:id="113" w:name="_Toc788631407_WPSOffice_Level1"/>
      <w:bookmarkStart w:id="114" w:name="_Toc1697455609_WPSOffice_Level1"/>
      <w:bookmarkStart w:id="115" w:name="_Toc548055873_WPSOffice_Level1"/>
      <w:bookmarkStart w:id="116" w:name="_Toc147505203_WPSOffice_Level1"/>
      <w:bookmarkStart w:id="117" w:name="_Toc1908257962_WPSOffice_Level1"/>
      <w:bookmarkStart w:id="118" w:name="_Toc274898234_WPSOffice_Level1"/>
      <w:r>
        <w:rPr>
          <w:rFonts w:hint="eastAsia" w:eastAsia="仿宋_GB2312"/>
          <w:color w:val="000000" w:themeColor="text1"/>
          <w:kern w:val="2"/>
          <w:sz w:val="32"/>
          <w:szCs w:val="32"/>
          <w14:textFill>
            <w14:solidFill>
              <w14:schemeClr w14:val="tx1"/>
            </w14:solidFill>
          </w14:textFill>
        </w:rPr>
        <w:t>附件</w:t>
      </w:r>
      <w:bookmarkEnd w:id="110"/>
      <w:bookmarkEnd w:id="111"/>
      <w:bookmarkEnd w:id="112"/>
      <w:bookmarkEnd w:id="113"/>
      <w:bookmarkEnd w:id="114"/>
      <w:r>
        <w:rPr>
          <w:rFonts w:hint="eastAsia" w:eastAsia="仿宋_GB2312"/>
          <w:color w:val="000000" w:themeColor="text1"/>
          <w:kern w:val="2"/>
          <w:sz w:val="32"/>
          <w:szCs w:val="32"/>
          <w14:textFill>
            <w14:solidFill>
              <w14:schemeClr w14:val="tx1"/>
            </w14:solidFill>
          </w14:textFill>
        </w:rPr>
        <w:t>11-2</w:t>
      </w:r>
      <w:bookmarkEnd w:id="115"/>
      <w:bookmarkEnd w:id="116"/>
      <w:bookmarkStart w:id="119" w:name="_Toc1741805598"/>
      <w:r>
        <w:rPr>
          <w:rFonts w:hint="eastAsia" w:eastAsia="仿宋_GB2312"/>
          <w:color w:val="000000" w:themeColor="text1"/>
          <w:kern w:val="2"/>
          <w:sz w:val="32"/>
          <w:szCs w:val="32"/>
          <w14:textFill>
            <w14:solidFill>
              <w14:schemeClr w14:val="tx1"/>
            </w14:solidFill>
          </w14:textFill>
        </w:rPr>
        <w:t xml:space="preserve">  </w:t>
      </w:r>
    </w:p>
    <w:p>
      <w:pPr>
        <w:pStyle w:val="14"/>
        <w:jc w:val="center"/>
        <w:rPr>
          <w:rFonts w:eastAsia="仿宋_GB2312" w:cs="宋体"/>
          <w:b/>
          <w:bCs/>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_____省(区、市）工伤保险跨省异地就医基金审核扣款明细表</w:t>
      </w:r>
      <w:bookmarkEnd w:id="117"/>
      <w:bookmarkEnd w:id="118"/>
      <w:bookmarkEnd w:id="119"/>
    </w:p>
    <w:p>
      <w:pPr>
        <w:pStyle w:val="14"/>
        <w:jc w:val="center"/>
        <w:rPr>
          <w:rFonts w:eastAsia="仿宋_GB2312" w:cs="宋体"/>
          <w:b/>
          <w:bCs/>
          <w:color w:val="000000" w:themeColor="text1"/>
          <w:sz w:val="32"/>
          <w:szCs w:val="32"/>
          <w14:textFill>
            <w14:solidFill>
              <w14:schemeClr w14:val="tx1"/>
            </w14:solidFill>
          </w14:textFill>
        </w:rPr>
      </w:pPr>
    </w:p>
    <w:p>
      <w:pPr>
        <w:ind w:firstLine="945" w:firstLineChars="450"/>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制表单位：（部级经办机构签章）                 清算季度：XX年XX季度                   单位：元（保留两位小数）</w:t>
      </w:r>
    </w:p>
    <w:tbl>
      <w:tblPr>
        <w:tblStyle w:val="12"/>
        <w:tblpPr w:leftFromText="180" w:rightFromText="180" w:vertAnchor="text" w:horzAnchor="page" w:tblpXSpec="center" w:tblpY="53"/>
        <w:tblOverlap w:val="never"/>
        <w:tblW w:w="12330" w:type="dxa"/>
        <w:tblInd w:w="0" w:type="dxa"/>
        <w:tblLayout w:type="fixed"/>
        <w:tblCellMar>
          <w:top w:w="0" w:type="dxa"/>
          <w:left w:w="108" w:type="dxa"/>
          <w:bottom w:w="0" w:type="dxa"/>
          <w:right w:w="108" w:type="dxa"/>
        </w:tblCellMar>
      </w:tblPr>
      <w:tblGrid>
        <w:gridCol w:w="1647"/>
        <w:gridCol w:w="3049"/>
        <w:gridCol w:w="2686"/>
        <w:gridCol w:w="2362"/>
        <w:gridCol w:w="2586"/>
      </w:tblGrid>
      <w:tr>
        <w:tblPrEx>
          <w:tblLayout w:type="fixed"/>
          <w:tblCellMar>
            <w:top w:w="0" w:type="dxa"/>
            <w:left w:w="108" w:type="dxa"/>
            <w:bottom w:w="0" w:type="dxa"/>
            <w:right w:w="108" w:type="dxa"/>
          </w:tblCellMar>
        </w:tblPrEx>
        <w:trPr>
          <w:trHeight w:val="794" w:hRule="exact"/>
        </w:trPr>
        <w:tc>
          <w:tcPr>
            <w:tcW w:w="1647" w:type="dxa"/>
            <w:tcBorders>
              <w:top w:val="single" w:color="auto" w:sz="6" w:space="0"/>
              <w:left w:val="single" w:color="auto" w:sz="6" w:space="0"/>
              <w:bottom w:val="nil"/>
              <w:right w:val="single" w:color="auto" w:sz="6" w:space="0"/>
            </w:tcBorders>
            <w:vAlign w:val="center"/>
          </w:tcPr>
          <w:p>
            <w:pPr>
              <w:autoSpaceDE w:val="0"/>
              <w:autoSpaceDN w:val="0"/>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mc:AlternateContent>
                <mc:Choice Requires="wps">
                  <w:drawing>
                    <wp:anchor distT="0" distB="0" distL="114300" distR="114300" simplePos="0" relativeHeight="251658240" behindDoc="0" locked="0" layoutInCell="1" allowOverlap="1">
                      <wp:simplePos x="0" y="0"/>
                      <wp:positionH relativeFrom="column">
                        <wp:posOffset>-57150</wp:posOffset>
                      </wp:positionH>
                      <wp:positionV relativeFrom="paragraph">
                        <wp:posOffset>15875</wp:posOffset>
                      </wp:positionV>
                      <wp:extent cx="1009650" cy="485775"/>
                      <wp:effectExtent l="1905" t="4445" r="17145" b="508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1009650" cy="485775"/>
                              </a:xfrm>
                              <a:prstGeom prst="line">
                                <a:avLst/>
                              </a:prstGeom>
                              <a:noFill/>
                              <a:ln w="1905">
                                <a:solidFill>
                                  <a:srgbClr val="000000"/>
                                </a:solidFill>
                                <a:round/>
                              </a:ln>
                              <a:effectLst/>
                            </wps:spPr>
                            <wps:bodyPr/>
                          </wps:wsp>
                        </a:graphicData>
                      </a:graphic>
                    </wp:anchor>
                  </w:drawing>
                </mc:Choice>
                <mc:Fallback>
                  <w:pict>
                    <v:line id="_x0000_s1026" o:spid="_x0000_s1026" o:spt="20" style="position:absolute;left:0pt;margin-left:-4.5pt;margin-top:1.25pt;height:38.25pt;width:79.5pt;z-index:251658240;mso-width-relative:page;mso-height-relative:page;" filled="f" stroked="t" coordsize="21600,21600" o:gfxdata="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dkMtHtYAAAAHAQAADwAAAAAAAAABACAAAAAi&#10;AAAAZHJzL2Rvd25yZXYueG1sUEsBAhQAFAAAAAgAh07iQEupxlnTAQAAbwMAAA4AAAAAAAAAAQAg&#10;AAAAJQEAAGRycy9lMm9Eb2MueG1sUEsFBgAAAAAGAAYAWQEAAGoFAAAAAA==&#10;">
                      <v:fill on="f" focussize="0,0"/>
                      <v:stroke weight="0.15pt" color="#000000" joinstyle="round"/>
                      <v:imagedata o:title=""/>
                      <o:lock v:ext="edit" aspectratio="f"/>
                    </v:line>
                  </w:pict>
                </mc:Fallback>
              </mc:AlternateContent>
            </w:r>
            <w:r>
              <w:rPr>
                <w:rFonts w:hint="eastAsia" w:ascii="Times New Roman" w:hAnsi="Times New Roman" w:eastAsia="仿宋_GB2312"/>
                <w:color w:val="000000" w:themeColor="text1"/>
                <w:szCs w:val="21"/>
                <w14:textFill>
                  <w14:solidFill>
                    <w14:schemeClr w14:val="tx1"/>
                  </w14:solidFill>
                </w14:textFill>
              </w:rPr>
              <w:t xml:space="preserve">       项目</w:t>
            </w:r>
          </w:p>
          <w:p>
            <w:pPr>
              <w:autoSpaceDE w:val="0"/>
              <w:autoSpaceDN w:val="0"/>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地区</w:t>
            </w:r>
          </w:p>
        </w:tc>
        <w:tc>
          <w:tcPr>
            <w:tcW w:w="3049" w:type="dxa"/>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合计</w:t>
            </w:r>
          </w:p>
        </w:tc>
        <w:tc>
          <w:tcPr>
            <w:tcW w:w="2686" w:type="dxa"/>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住院工</w:t>
            </w:r>
            <w:r>
              <w:rPr>
                <w:rFonts w:ascii="Times New Roman" w:hAnsi="Times New Roman" w:eastAsia="仿宋_GB2312"/>
                <w:color w:val="000000" w:themeColor="text1"/>
                <w:szCs w:val="21"/>
                <w14:textFill>
                  <w14:solidFill>
                    <w14:schemeClr w14:val="tx1"/>
                  </w14:solidFill>
                </w14:textFill>
              </w:rPr>
              <w:t>伤</w:t>
            </w:r>
            <w:r>
              <w:rPr>
                <w:rFonts w:hint="eastAsia" w:ascii="Times New Roman" w:hAnsi="Times New Roman" w:eastAsia="仿宋_GB2312"/>
                <w:color w:val="000000" w:themeColor="text1"/>
                <w:szCs w:val="21"/>
                <w14:textFill>
                  <w14:solidFill>
                    <w14:schemeClr w14:val="tx1"/>
                  </w14:solidFill>
                </w14:textFill>
              </w:rPr>
              <w:t>医疗费用</w:t>
            </w:r>
          </w:p>
        </w:tc>
        <w:tc>
          <w:tcPr>
            <w:tcW w:w="2362" w:type="dxa"/>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住院工</w:t>
            </w:r>
            <w:r>
              <w:rPr>
                <w:rFonts w:ascii="Times New Roman" w:hAnsi="Times New Roman" w:eastAsia="仿宋_GB2312"/>
                <w:color w:val="000000" w:themeColor="text1"/>
                <w:szCs w:val="21"/>
                <w14:textFill>
                  <w14:solidFill>
                    <w14:schemeClr w14:val="tx1"/>
                  </w14:solidFill>
                </w14:textFill>
              </w:rPr>
              <w:t>伤</w:t>
            </w:r>
            <w:r>
              <w:rPr>
                <w:rFonts w:hint="eastAsia" w:ascii="Times New Roman" w:hAnsi="Times New Roman" w:eastAsia="仿宋_GB2312"/>
                <w:color w:val="000000" w:themeColor="text1"/>
                <w:szCs w:val="21"/>
                <w14:textFill>
                  <w14:solidFill>
                    <w14:schemeClr w14:val="tx1"/>
                  </w14:solidFill>
                </w14:textFill>
              </w:rPr>
              <w:t>康复费用</w:t>
            </w:r>
          </w:p>
        </w:tc>
        <w:tc>
          <w:tcPr>
            <w:tcW w:w="2586" w:type="dxa"/>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辅助器具配置费用</w:t>
            </w:r>
          </w:p>
        </w:tc>
      </w:tr>
      <w:tr>
        <w:tblPrEx>
          <w:tblLayout w:type="fixed"/>
          <w:tblCellMar>
            <w:top w:w="0" w:type="dxa"/>
            <w:left w:w="108" w:type="dxa"/>
            <w:bottom w:w="0" w:type="dxa"/>
            <w:right w:w="108" w:type="dxa"/>
          </w:tblCellMar>
        </w:tblPrEx>
        <w:trPr>
          <w:trHeight w:val="397" w:hRule="exact"/>
        </w:trPr>
        <w:tc>
          <w:tcPr>
            <w:tcW w:w="164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北  京</w:t>
            </w:r>
          </w:p>
        </w:tc>
        <w:tc>
          <w:tcPr>
            <w:tcW w:w="3049"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686"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36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586"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397" w:hRule="exact"/>
        </w:trPr>
        <w:tc>
          <w:tcPr>
            <w:tcW w:w="164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天  津</w:t>
            </w:r>
          </w:p>
        </w:tc>
        <w:tc>
          <w:tcPr>
            <w:tcW w:w="3049"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686"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36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586"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397" w:hRule="exact"/>
        </w:trPr>
        <w:tc>
          <w:tcPr>
            <w:tcW w:w="164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河  北</w:t>
            </w:r>
          </w:p>
        </w:tc>
        <w:tc>
          <w:tcPr>
            <w:tcW w:w="3049"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686"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36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586"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397" w:hRule="exact"/>
        </w:trPr>
        <w:tc>
          <w:tcPr>
            <w:tcW w:w="164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山  西</w:t>
            </w:r>
          </w:p>
        </w:tc>
        <w:tc>
          <w:tcPr>
            <w:tcW w:w="3049"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686"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36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586"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397" w:hRule="exact"/>
        </w:trPr>
        <w:tc>
          <w:tcPr>
            <w:tcW w:w="164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内蒙古</w:t>
            </w:r>
          </w:p>
        </w:tc>
        <w:tc>
          <w:tcPr>
            <w:tcW w:w="3049"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686"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36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586"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397" w:hRule="exact"/>
        </w:trPr>
        <w:tc>
          <w:tcPr>
            <w:tcW w:w="164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辽  宁</w:t>
            </w:r>
          </w:p>
        </w:tc>
        <w:tc>
          <w:tcPr>
            <w:tcW w:w="3049"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686"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36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586"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397" w:hRule="exact"/>
        </w:trPr>
        <w:tc>
          <w:tcPr>
            <w:tcW w:w="164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吉  林</w:t>
            </w:r>
          </w:p>
        </w:tc>
        <w:tc>
          <w:tcPr>
            <w:tcW w:w="3049"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686"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36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586"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397" w:hRule="exact"/>
        </w:trPr>
        <w:tc>
          <w:tcPr>
            <w:tcW w:w="164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w:t>
            </w:r>
          </w:p>
        </w:tc>
        <w:tc>
          <w:tcPr>
            <w:tcW w:w="3049"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686"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36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586"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397" w:hRule="exact"/>
        </w:trPr>
        <w:tc>
          <w:tcPr>
            <w:tcW w:w="164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合  计</w:t>
            </w:r>
          </w:p>
        </w:tc>
        <w:tc>
          <w:tcPr>
            <w:tcW w:w="3049"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686"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36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586"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bl>
    <w:p>
      <w:pPr>
        <w:pStyle w:val="14"/>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br w:type="page"/>
      </w:r>
      <w:bookmarkStart w:id="120" w:name="_Toc379800770_WPSOffice_Level1"/>
      <w:bookmarkStart w:id="121" w:name="_Toc1963653715_WPSOffice_Level1"/>
      <w:bookmarkStart w:id="122" w:name="_Toc112269790_WPSOffice_Level1"/>
      <w:bookmarkStart w:id="123" w:name="_Toc258988165_WPSOffice_Level1"/>
      <w:bookmarkStart w:id="124" w:name="_Toc1407395484_WPSOffice_Level1"/>
      <w:bookmarkStart w:id="125" w:name="_Toc469142671_WPSOffice_Level1"/>
      <w:bookmarkStart w:id="126" w:name="_Toc1030819726_WPSOffice_Level1"/>
      <w:bookmarkStart w:id="127" w:name="_Toc645342981_WPSOffice_Level1"/>
    </w:p>
    <w:p>
      <w:pPr>
        <w:pStyle w:val="14"/>
        <w:rPr>
          <w:rFonts w:eastAsia="仿宋_GB2312"/>
          <w:color w:val="000000" w:themeColor="text1"/>
          <w:kern w:val="2"/>
          <w:sz w:val="32"/>
          <w:szCs w:val="32"/>
          <w14:textFill>
            <w14:solidFill>
              <w14:schemeClr w14:val="tx1"/>
            </w14:solidFill>
          </w14:textFill>
        </w:rPr>
      </w:pPr>
      <w:r>
        <w:rPr>
          <w:rFonts w:hint="eastAsia" w:eastAsia="仿宋_GB2312"/>
          <w:color w:val="000000" w:themeColor="text1"/>
          <w:kern w:val="2"/>
          <w:sz w:val="32"/>
          <w:szCs w:val="32"/>
          <w14:textFill>
            <w14:solidFill>
              <w14:schemeClr w14:val="tx1"/>
            </w14:solidFill>
          </w14:textFill>
        </w:rPr>
        <w:t>附件</w:t>
      </w:r>
      <w:bookmarkEnd w:id="120"/>
      <w:bookmarkEnd w:id="121"/>
      <w:bookmarkEnd w:id="122"/>
      <w:bookmarkEnd w:id="123"/>
      <w:bookmarkEnd w:id="124"/>
      <w:r>
        <w:rPr>
          <w:rFonts w:hint="eastAsia" w:eastAsia="仿宋_GB2312"/>
          <w:color w:val="000000" w:themeColor="text1"/>
          <w:kern w:val="2"/>
          <w:sz w:val="32"/>
          <w:szCs w:val="32"/>
          <w14:textFill>
            <w14:solidFill>
              <w14:schemeClr w14:val="tx1"/>
            </w14:solidFill>
          </w14:textFill>
        </w:rPr>
        <w:t>1</w:t>
      </w:r>
      <w:bookmarkEnd w:id="125"/>
      <w:r>
        <w:rPr>
          <w:rFonts w:hint="eastAsia" w:eastAsia="仿宋_GB2312"/>
          <w:color w:val="000000" w:themeColor="text1"/>
          <w:kern w:val="2"/>
          <w:sz w:val="32"/>
          <w:szCs w:val="32"/>
          <w14:textFill>
            <w14:solidFill>
              <w14:schemeClr w14:val="tx1"/>
            </w14:solidFill>
          </w14:textFill>
        </w:rPr>
        <w:t xml:space="preserve">2  </w:t>
      </w:r>
    </w:p>
    <w:p>
      <w:pPr>
        <w:pStyle w:val="14"/>
        <w:jc w:val="center"/>
        <w:rPr>
          <w:rFonts w:eastAsia="仿宋_GB2312" w:cs="宋体"/>
          <w:b/>
          <w:bCs/>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_____省(区、市）工伤保险跨省异地就医应收费用清算表</w:t>
      </w:r>
      <w:bookmarkEnd w:id="126"/>
      <w:bookmarkEnd w:id="127"/>
    </w:p>
    <w:p>
      <w:pPr>
        <w:pStyle w:val="14"/>
        <w:jc w:val="center"/>
        <w:rPr>
          <w:rFonts w:eastAsia="仿宋_GB2312" w:cs="宋体"/>
          <w:b/>
          <w:bCs/>
          <w:color w:val="000000" w:themeColor="text1"/>
          <w:sz w:val="32"/>
          <w:szCs w:val="32"/>
          <w14:textFill>
            <w14:solidFill>
              <w14:schemeClr w14:val="tx1"/>
            </w14:solidFill>
          </w14:textFill>
        </w:rPr>
      </w:pPr>
    </w:p>
    <w:p>
      <w:pPr>
        <w:ind w:firstLine="630" w:firstLineChars="300"/>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制表单位：（部级经办机构签章）                     清算所属季度：XX年XX季度                 单位：元（保留两位小数）</w:t>
      </w:r>
    </w:p>
    <w:tbl>
      <w:tblPr>
        <w:tblStyle w:val="12"/>
        <w:tblpPr w:leftFromText="180" w:rightFromText="180" w:vertAnchor="text" w:horzAnchor="margin" w:tblpXSpec="center" w:tblpY="129"/>
        <w:tblOverlap w:val="never"/>
        <w:tblW w:w="13035" w:type="dxa"/>
        <w:tblInd w:w="0" w:type="dxa"/>
        <w:tblLayout w:type="fixed"/>
        <w:tblCellMar>
          <w:top w:w="0" w:type="dxa"/>
          <w:left w:w="108" w:type="dxa"/>
          <w:bottom w:w="0" w:type="dxa"/>
          <w:right w:w="108" w:type="dxa"/>
        </w:tblCellMar>
      </w:tblPr>
      <w:tblGrid>
        <w:gridCol w:w="1594"/>
        <w:gridCol w:w="2594"/>
        <w:gridCol w:w="2903"/>
        <w:gridCol w:w="2960"/>
        <w:gridCol w:w="2984"/>
      </w:tblGrid>
      <w:tr>
        <w:tblPrEx>
          <w:tblLayout w:type="fixed"/>
          <w:tblCellMar>
            <w:top w:w="0" w:type="dxa"/>
            <w:left w:w="108" w:type="dxa"/>
            <w:bottom w:w="0" w:type="dxa"/>
            <w:right w:w="108" w:type="dxa"/>
          </w:tblCellMar>
        </w:tblPrEx>
        <w:trPr>
          <w:trHeight w:val="454" w:hRule="exact"/>
        </w:trPr>
        <w:tc>
          <w:tcPr>
            <w:tcW w:w="1594"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地  区</w:t>
            </w:r>
          </w:p>
        </w:tc>
        <w:tc>
          <w:tcPr>
            <w:tcW w:w="2594"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合计</w:t>
            </w:r>
          </w:p>
        </w:tc>
        <w:tc>
          <w:tcPr>
            <w:tcW w:w="2903"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住院工</w:t>
            </w:r>
            <w:r>
              <w:rPr>
                <w:rFonts w:ascii="Times New Roman" w:hAnsi="Times New Roman" w:eastAsia="仿宋_GB2312"/>
                <w:color w:val="000000" w:themeColor="text1"/>
                <w:szCs w:val="21"/>
                <w14:textFill>
                  <w14:solidFill>
                    <w14:schemeClr w14:val="tx1"/>
                  </w14:solidFill>
                </w14:textFill>
              </w:rPr>
              <w:t>伤</w:t>
            </w:r>
            <w:r>
              <w:rPr>
                <w:rFonts w:hint="eastAsia" w:ascii="Times New Roman" w:hAnsi="Times New Roman" w:eastAsia="仿宋_GB2312"/>
                <w:color w:val="000000" w:themeColor="text1"/>
                <w:szCs w:val="21"/>
                <w14:textFill>
                  <w14:solidFill>
                    <w14:schemeClr w14:val="tx1"/>
                  </w14:solidFill>
                </w14:textFill>
              </w:rPr>
              <w:t>医疗费用</w:t>
            </w:r>
          </w:p>
        </w:tc>
        <w:tc>
          <w:tcPr>
            <w:tcW w:w="2960"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住院工</w:t>
            </w:r>
            <w:r>
              <w:rPr>
                <w:rFonts w:ascii="Times New Roman" w:hAnsi="Times New Roman" w:eastAsia="仿宋_GB2312"/>
                <w:color w:val="000000" w:themeColor="text1"/>
                <w:szCs w:val="21"/>
                <w14:textFill>
                  <w14:solidFill>
                    <w14:schemeClr w14:val="tx1"/>
                  </w14:solidFill>
                </w14:textFill>
              </w:rPr>
              <w:t>伤</w:t>
            </w:r>
            <w:r>
              <w:rPr>
                <w:rFonts w:hint="eastAsia" w:ascii="Times New Roman" w:hAnsi="Times New Roman" w:eastAsia="仿宋_GB2312"/>
                <w:color w:val="000000" w:themeColor="text1"/>
                <w:szCs w:val="21"/>
                <w14:textFill>
                  <w14:solidFill>
                    <w14:schemeClr w14:val="tx1"/>
                  </w14:solidFill>
                </w14:textFill>
              </w:rPr>
              <w:t>康复费用</w:t>
            </w:r>
          </w:p>
        </w:tc>
        <w:tc>
          <w:tcPr>
            <w:tcW w:w="2984"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辅助器具配置费用</w:t>
            </w:r>
          </w:p>
        </w:tc>
      </w:tr>
      <w:tr>
        <w:tblPrEx>
          <w:tblLayout w:type="fixed"/>
          <w:tblCellMar>
            <w:top w:w="0" w:type="dxa"/>
            <w:left w:w="108" w:type="dxa"/>
            <w:bottom w:w="0" w:type="dxa"/>
            <w:right w:w="108" w:type="dxa"/>
          </w:tblCellMar>
        </w:tblPrEx>
        <w:trPr>
          <w:trHeight w:val="454" w:hRule="exact"/>
        </w:trPr>
        <w:tc>
          <w:tcPr>
            <w:tcW w:w="1594"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北  京</w:t>
            </w:r>
          </w:p>
        </w:tc>
        <w:tc>
          <w:tcPr>
            <w:tcW w:w="2594"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903"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60"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84"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454" w:hRule="exact"/>
        </w:trPr>
        <w:tc>
          <w:tcPr>
            <w:tcW w:w="1594"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天  津</w:t>
            </w:r>
          </w:p>
        </w:tc>
        <w:tc>
          <w:tcPr>
            <w:tcW w:w="2594"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03"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960"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84"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454" w:hRule="exact"/>
        </w:trPr>
        <w:tc>
          <w:tcPr>
            <w:tcW w:w="1594"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河  北</w:t>
            </w:r>
          </w:p>
        </w:tc>
        <w:tc>
          <w:tcPr>
            <w:tcW w:w="2594"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03"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60"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c>
          <w:tcPr>
            <w:tcW w:w="2984"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454" w:hRule="exact"/>
        </w:trPr>
        <w:tc>
          <w:tcPr>
            <w:tcW w:w="1594"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山  西</w:t>
            </w:r>
          </w:p>
        </w:tc>
        <w:tc>
          <w:tcPr>
            <w:tcW w:w="2594"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03"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60"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84"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454" w:hRule="exact"/>
        </w:trPr>
        <w:tc>
          <w:tcPr>
            <w:tcW w:w="1594"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内蒙古</w:t>
            </w:r>
          </w:p>
        </w:tc>
        <w:tc>
          <w:tcPr>
            <w:tcW w:w="2594"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03"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60"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84"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454" w:hRule="exact"/>
        </w:trPr>
        <w:tc>
          <w:tcPr>
            <w:tcW w:w="1594"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辽  宁</w:t>
            </w:r>
          </w:p>
        </w:tc>
        <w:tc>
          <w:tcPr>
            <w:tcW w:w="2594"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03"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60"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84"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454" w:hRule="exact"/>
        </w:trPr>
        <w:tc>
          <w:tcPr>
            <w:tcW w:w="159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黑</w:t>
            </w:r>
            <w:r>
              <w:rPr>
                <w:rFonts w:ascii="Times New Roman" w:hAnsi="Times New Roman" w:eastAsia="仿宋_GB2312"/>
                <w:color w:val="000000" w:themeColor="text1"/>
                <w:szCs w:val="21"/>
                <w14:textFill>
                  <w14:solidFill>
                    <w14:schemeClr w14:val="tx1"/>
                  </w14:solidFill>
                </w14:textFill>
              </w:rPr>
              <w:t>龙江</w:t>
            </w:r>
          </w:p>
        </w:tc>
        <w:tc>
          <w:tcPr>
            <w:tcW w:w="2594"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03"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60"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84"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454" w:hRule="exact"/>
        </w:trPr>
        <w:tc>
          <w:tcPr>
            <w:tcW w:w="159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w:t>
            </w:r>
          </w:p>
        </w:tc>
        <w:tc>
          <w:tcPr>
            <w:tcW w:w="2594"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03"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60"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84"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454" w:hRule="exact"/>
        </w:trPr>
        <w:tc>
          <w:tcPr>
            <w:tcW w:w="1594" w:type="dxa"/>
            <w:tcBorders>
              <w:top w:val="single" w:color="auto" w:sz="6" w:space="0"/>
              <w:left w:val="single" w:color="auto" w:sz="6" w:space="0"/>
              <w:bottom w:val="single" w:color="auto" w:sz="4" w:space="0"/>
              <w:right w:val="single" w:color="auto" w:sz="6" w:space="0"/>
            </w:tcBorders>
          </w:tcPr>
          <w:p>
            <w:pPr>
              <w:autoSpaceDE w:val="0"/>
              <w:autoSpaceDN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合  计</w:t>
            </w:r>
          </w:p>
        </w:tc>
        <w:tc>
          <w:tcPr>
            <w:tcW w:w="2594" w:type="dxa"/>
            <w:tcBorders>
              <w:top w:val="single" w:color="auto" w:sz="6" w:space="0"/>
              <w:left w:val="single" w:color="auto" w:sz="6" w:space="0"/>
              <w:bottom w:val="single" w:color="auto" w:sz="4"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03" w:type="dxa"/>
            <w:tcBorders>
              <w:top w:val="single" w:color="auto" w:sz="6" w:space="0"/>
              <w:left w:val="single" w:color="auto" w:sz="6" w:space="0"/>
              <w:bottom w:val="single" w:color="auto" w:sz="4"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60" w:type="dxa"/>
            <w:tcBorders>
              <w:top w:val="single" w:color="auto" w:sz="6" w:space="0"/>
              <w:left w:val="single" w:color="auto" w:sz="6" w:space="0"/>
              <w:bottom w:val="single" w:color="auto" w:sz="4"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c>
          <w:tcPr>
            <w:tcW w:w="2984" w:type="dxa"/>
            <w:tcBorders>
              <w:top w:val="single" w:color="auto" w:sz="6" w:space="0"/>
              <w:left w:val="single" w:color="auto" w:sz="6" w:space="0"/>
              <w:bottom w:val="single" w:color="auto" w:sz="4" w:space="0"/>
              <w:right w:val="single" w:color="auto" w:sz="6" w:space="0"/>
            </w:tcBorders>
          </w:tcPr>
          <w:p>
            <w:pPr>
              <w:autoSpaceDE w:val="0"/>
              <w:autoSpaceDN w:val="0"/>
              <w:jc w:val="right"/>
              <w:rPr>
                <w:rFonts w:ascii="Times New Roman" w:hAnsi="Times New Roman" w:eastAsia="仿宋_GB2312"/>
                <w:color w:val="000000" w:themeColor="text1"/>
                <w:szCs w:val="21"/>
                <w14:textFill>
                  <w14:solidFill>
                    <w14:schemeClr w14:val="tx1"/>
                  </w14:solidFill>
                </w14:textFill>
              </w:rPr>
            </w:pPr>
          </w:p>
        </w:tc>
      </w:tr>
    </w:tbl>
    <w:p>
      <w:pPr>
        <w:ind w:firstLine="630" w:firstLineChars="300"/>
        <w:rPr>
          <w:rFonts w:ascii="Times New Roman" w:hAnsi="Times New Roman" w:eastAsia="仿宋_GB2312"/>
          <w:color w:val="000000" w:themeColor="text1"/>
          <w:szCs w:val="21"/>
          <w14:textFill>
            <w14:solidFill>
              <w14:schemeClr w14:val="tx1"/>
            </w14:solidFill>
          </w14:textFill>
        </w:rPr>
        <w:sectPr>
          <w:pgSz w:w="16838" w:h="11906" w:orient="landscape"/>
          <w:pgMar w:top="1797" w:right="1440" w:bottom="1797" w:left="1440" w:header="709" w:footer="709" w:gutter="0"/>
          <w:cols w:space="720" w:num="1"/>
          <w:docGrid w:type="linesAndChars" w:linePitch="360" w:charSpace="0"/>
        </w:sectPr>
      </w:pPr>
      <w:r>
        <w:rPr>
          <w:rFonts w:hint="eastAsia" w:ascii="Times New Roman" w:hAnsi="Times New Roman" w:eastAsia="仿宋_GB2312"/>
          <w:color w:val="000000" w:themeColor="text1"/>
          <w:szCs w:val="21"/>
          <w14:textFill>
            <w14:solidFill>
              <w14:schemeClr w14:val="tx1"/>
            </w14:solidFill>
          </w14:textFill>
        </w:rPr>
        <w:t xml:space="preserve">单位负责人：                 审核人：                     制表人：                    制表日期：    </w:t>
      </w:r>
    </w:p>
    <w:bookmarkEnd w:id="82"/>
    <w:bookmarkEnd w:id="83"/>
    <w:bookmarkEnd w:id="84"/>
    <w:bookmarkEnd w:id="85"/>
    <w:bookmarkEnd w:id="86"/>
    <w:bookmarkEnd w:id="87"/>
    <w:bookmarkEnd w:id="88"/>
    <w:bookmarkEnd w:id="89"/>
    <w:p>
      <w:pPr>
        <w:rPr>
          <w:rFonts w:ascii="Times New Roman" w:hAnsi="Times New Roman" w:eastAsia="仿宋_GB2312"/>
          <w:color w:val="000000" w:themeColor="text1"/>
          <w:sz w:val="32"/>
          <w:szCs w:val="32"/>
          <w14:textFill>
            <w14:solidFill>
              <w14:schemeClr w14:val="tx1"/>
            </w14:solidFill>
          </w14:textFill>
        </w:rPr>
      </w:pPr>
      <w:bookmarkStart w:id="128" w:name="_Toc1841454437_WPSOffice_Level1"/>
      <w:bookmarkStart w:id="129" w:name="_Toc178136801_WPSOffice_Level1"/>
      <w:bookmarkStart w:id="130" w:name="_Toc623217797"/>
      <w:bookmarkStart w:id="131" w:name="_Toc193401518_WPSOffice_Level1"/>
      <w:bookmarkStart w:id="132" w:name="_Toc1500938720_WPSOffice_Level1"/>
      <w:bookmarkStart w:id="133" w:name="_Toc240397761_WPSOffice_Level1"/>
      <w:bookmarkStart w:id="134" w:name="_Toc1197774422_WPSOffice_Level1"/>
      <w:r>
        <w:rPr>
          <w:rFonts w:hint="eastAsia" w:ascii="Times New Roman" w:hAnsi="Times New Roman" w:eastAsia="仿宋_GB2312"/>
          <w:color w:val="000000" w:themeColor="text1"/>
          <w:sz w:val="32"/>
          <w:szCs w:val="32"/>
          <w14:textFill>
            <w14:solidFill>
              <w14:schemeClr w14:val="tx1"/>
            </w14:solidFill>
          </w14:textFill>
        </w:rPr>
        <w:t>附件1</w:t>
      </w:r>
      <w:r>
        <w:rPr>
          <w:rFonts w:ascii="Times New Roman" w:hAnsi="Times New Roman" w:eastAsia="仿宋_GB2312"/>
          <w:color w:val="000000" w:themeColor="text1"/>
          <w:sz w:val="32"/>
          <w:szCs w:val="32"/>
          <w14:textFill>
            <w14:solidFill>
              <w14:schemeClr w14:val="tx1"/>
            </w14:solidFill>
          </w14:textFill>
        </w:rPr>
        <w:t>3</w:t>
      </w:r>
    </w:p>
    <w:tbl>
      <w:tblPr>
        <w:tblStyle w:val="12"/>
        <w:tblW w:w="13355" w:type="dxa"/>
        <w:tblInd w:w="108" w:type="dxa"/>
        <w:tblLayout w:type="fixed"/>
        <w:tblCellMar>
          <w:top w:w="0" w:type="dxa"/>
          <w:left w:w="108" w:type="dxa"/>
          <w:bottom w:w="0" w:type="dxa"/>
          <w:right w:w="108" w:type="dxa"/>
        </w:tblCellMar>
      </w:tblPr>
      <w:tblGrid>
        <w:gridCol w:w="820"/>
        <w:gridCol w:w="515"/>
        <w:gridCol w:w="765"/>
        <w:gridCol w:w="571"/>
        <w:gridCol w:w="709"/>
        <w:gridCol w:w="626"/>
        <w:gridCol w:w="654"/>
        <w:gridCol w:w="682"/>
        <w:gridCol w:w="523"/>
        <w:gridCol w:w="812"/>
        <w:gridCol w:w="668"/>
        <w:gridCol w:w="668"/>
        <w:gridCol w:w="252"/>
        <w:gridCol w:w="81"/>
        <w:gridCol w:w="1002"/>
        <w:gridCol w:w="1002"/>
        <w:gridCol w:w="115"/>
        <w:gridCol w:w="219"/>
        <w:gridCol w:w="667"/>
        <w:gridCol w:w="668"/>
        <w:gridCol w:w="334"/>
        <w:gridCol w:w="1002"/>
      </w:tblGrid>
      <w:tr>
        <w:tblPrEx>
          <w:tblLayout w:type="fixed"/>
          <w:tblCellMar>
            <w:top w:w="0" w:type="dxa"/>
            <w:left w:w="108" w:type="dxa"/>
            <w:bottom w:w="0" w:type="dxa"/>
            <w:right w:w="108" w:type="dxa"/>
          </w:tblCellMar>
        </w:tblPrEx>
        <w:trPr>
          <w:trHeight w:val="540" w:hRule="atLeast"/>
        </w:trPr>
        <w:tc>
          <w:tcPr>
            <w:tcW w:w="13355" w:type="dxa"/>
            <w:gridSpan w:val="22"/>
            <w:tcBorders>
              <w:top w:val="nil"/>
              <w:left w:val="nil"/>
              <w:bottom w:val="nil"/>
              <w:right w:val="nil"/>
            </w:tcBorders>
            <w:shd w:val="clear" w:color="auto" w:fill="auto"/>
            <w:vAlign w:val="center"/>
          </w:tcPr>
          <w:p>
            <w:pPr>
              <w:widowControl/>
              <w:jc w:val="center"/>
              <w:rPr>
                <w:rFonts w:ascii="Times New Roman" w:hAnsi="Times New Roman" w:eastAsia="仿宋_GB2312" w:cs="宋体"/>
                <w:b/>
                <w:bCs/>
                <w:color w:val="000000" w:themeColor="text1"/>
                <w:kern w:val="0"/>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工伤保险跨省异地就医费用清算表（应收/应付）</w:t>
            </w:r>
          </w:p>
          <w:p>
            <w:pPr>
              <w:widowControl/>
              <w:jc w:val="center"/>
              <w:rPr>
                <w:rFonts w:ascii="Times New Roman" w:hAnsi="Times New Roman" w:eastAsia="仿宋_GB2312" w:cs="宋体"/>
                <w:b/>
                <w:bCs/>
                <w:color w:val="000000" w:themeColor="text1"/>
                <w:kern w:val="0"/>
                <w:sz w:val="32"/>
                <w:szCs w:val="32"/>
                <w14:textFill>
                  <w14:solidFill>
                    <w14:schemeClr w14:val="tx1"/>
                  </w14:solidFill>
                </w14:textFill>
              </w:rPr>
            </w:pPr>
          </w:p>
        </w:tc>
      </w:tr>
      <w:tr>
        <w:tblPrEx>
          <w:tblLayout w:type="fixed"/>
          <w:tblCellMar>
            <w:top w:w="0" w:type="dxa"/>
            <w:left w:w="108" w:type="dxa"/>
            <w:bottom w:w="0" w:type="dxa"/>
            <w:right w:w="108" w:type="dxa"/>
          </w:tblCellMar>
        </w:tblPrEx>
        <w:trPr>
          <w:trHeight w:val="585" w:hRule="atLeast"/>
        </w:trPr>
        <w:tc>
          <w:tcPr>
            <w:tcW w:w="4660" w:type="dxa"/>
            <w:gridSpan w:val="7"/>
            <w:tcBorders>
              <w:top w:val="nil"/>
              <w:left w:val="nil"/>
              <w:bottom w:val="nil"/>
              <w:right w:val="nil"/>
            </w:tcBorders>
            <w:shd w:val="clear" w:color="auto" w:fill="auto"/>
            <w:vAlign w:val="center"/>
          </w:tcPr>
          <w:p>
            <w:pPr>
              <w:widowControl/>
              <w:jc w:val="left"/>
              <w:rPr>
                <w:rFonts w:ascii="Times New Roman" w:hAnsi="Times New Roman" w:eastAsia="仿宋_GB2312"/>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制表单位：</w:t>
            </w:r>
            <w:r>
              <w:rPr>
                <w:rFonts w:hint="eastAsia" w:ascii="Times New Roman" w:hAnsi="Times New Roman" w:eastAsia="仿宋_GB2312"/>
                <w:color w:val="000000" w:themeColor="text1"/>
                <w:szCs w:val="21"/>
                <w14:textFill>
                  <w14:solidFill>
                    <w14:schemeClr w14:val="tx1"/>
                  </w14:solidFill>
                </w14:textFill>
              </w:rPr>
              <w:t xml:space="preserve"> </w:t>
            </w:r>
          </w:p>
        </w:tc>
        <w:tc>
          <w:tcPr>
            <w:tcW w:w="2685" w:type="dxa"/>
            <w:gridSpan w:val="4"/>
            <w:tcBorders>
              <w:top w:val="nil"/>
              <w:left w:val="nil"/>
              <w:bottom w:val="nil"/>
              <w:right w:val="nil"/>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 xml:space="preserve">      清算所属季度：</w:t>
            </w:r>
          </w:p>
        </w:tc>
        <w:tc>
          <w:tcPr>
            <w:tcW w:w="920" w:type="dxa"/>
            <w:gridSpan w:val="2"/>
            <w:tcBorders>
              <w:top w:val="nil"/>
              <w:left w:val="nil"/>
              <w:bottom w:val="nil"/>
              <w:right w:val="nil"/>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2200" w:type="dxa"/>
            <w:gridSpan w:val="4"/>
            <w:tcBorders>
              <w:top w:val="nil"/>
              <w:left w:val="nil"/>
              <w:bottom w:val="nil"/>
              <w:right w:val="nil"/>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2890"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 xml:space="preserve">   单位</w:t>
            </w:r>
            <w:r>
              <w:rPr>
                <w:rFonts w:ascii="Times New Roman" w:hAnsi="Times New Roman" w:eastAsia="仿宋_GB2312" w:cs="宋体"/>
                <w:color w:val="000000" w:themeColor="text1"/>
                <w:kern w:val="0"/>
                <w:sz w:val="22"/>
                <w:szCs w:val="22"/>
                <w14:textFill>
                  <w14:solidFill>
                    <w14:schemeClr w14:val="tx1"/>
                  </w14:solidFill>
                </w14:textFill>
              </w:rPr>
              <w:t>：元</w:t>
            </w:r>
          </w:p>
        </w:tc>
      </w:tr>
      <w:tr>
        <w:tblPrEx>
          <w:tblLayout w:type="fixed"/>
          <w:tblCellMar>
            <w:top w:w="0" w:type="dxa"/>
            <w:left w:w="108" w:type="dxa"/>
            <w:bottom w:w="0" w:type="dxa"/>
            <w:right w:w="108" w:type="dxa"/>
          </w:tblCellMar>
        </w:tblPrEx>
        <w:trPr>
          <w:trHeight w:val="630" w:hRule="atLeast"/>
        </w:trPr>
        <w:tc>
          <w:tcPr>
            <w:tcW w:w="82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序号</w:t>
            </w:r>
          </w:p>
        </w:tc>
        <w:tc>
          <w:tcPr>
            <w:tcW w:w="1280" w:type="dxa"/>
            <w:gridSpan w:val="2"/>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协议机构名称</w:t>
            </w:r>
          </w:p>
        </w:tc>
        <w:tc>
          <w:tcPr>
            <w:tcW w:w="1280" w:type="dxa"/>
            <w:gridSpan w:val="2"/>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参保地</w:t>
            </w:r>
          </w:p>
        </w:tc>
        <w:tc>
          <w:tcPr>
            <w:tcW w:w="1280" w:type="dxa"/>
            <w:gridSpan w:val="2"/>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就医地</w:t>
            </w:r>
          </w:p>
        </w:tc>
        <w:tc>
          <w:tcPr>
            <w:tcW w:w="1205" w:type="dxa"/>
            <w:gridSpan w:val="2"/>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结算批次</w:t>
            </w:r>
          </w:p>
        </w:tc>
        <w:tc>
          <w:tcPr>
            <w:tcW w:w="14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就医类别</w:t>
            </w:r>
          </w:p>
        </w:tc>
        <w:tc>
          <w:tcPr>
            <w:tcW w:w="100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人次</w:t>
            </w:r>
          </w:p>
        </w:tc>
        <w:tc>
          <w:tcPr>
            <w:tcW w:w="10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费用</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总额</w:t>
            </w:r>
          </w:p>
        </w:tc>
        <w:tc>
          <w:tcPr>
            <w:tcW w:w="10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基金支付总额</w:t>
            </w:r>
          </w:p>
        </w:tc>
        <w:tc>
          <w:tcPr>
            <w:tcW w:w="100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自付</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金额</w:t>
            </w:r>
          </w:p>
        </w:tc>
        <w:tc>
          <w:tcPr>
            <w:tcW w:w="100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扣款</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金额</w:t>
            </w:r>
          </w:p>
        </w:tc>
        <w:tc>
          <w:tcPr>
            <w:tcW w:w="10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基金结算金额</w:t>
            </w:r>
          </w:p>
        </w:tc>
      </w:tr>
      <w:tr>
        <w:tblPrEx>
          <w:tblLayout w:type="fixed"/>
          <w:tblCellMar>
            <w:top w:w="0" w:type="dxa"/>
            <w:left w:w="108" w:type="dxa"/>
            <w:bottom w:w="0" w:type="dxa"/>
            <w:right w:w="108" w:type="dxa"/>
          </w:tblCellMar>
        </w:tblPrEx>
        <w:trPr>
          <w:trHeight w:val="454"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1</w:t>
            </w:r>
          </w:p>
        </w:tc>
        <w:tc>
          <w:tcPr>
            <w:tcW w:w="12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2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2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20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8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01" w:type="dxa"/>
            <w:gridSpan w:val="3"/>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2"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2"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1" w:type="dxa"/>
            <w:gridSpan w:val="3"/>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2"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2"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2</w:t>
            </w:r>
          </w:p>
        </w:tc>
        <w:tc>
          <w:tcPr>
            <w:tcW w:w="1280"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280"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280"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205"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8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01" w:type="dxa"/>
            <w:gridSpan w:val="3"/>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2"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2"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1" w:type="dxa"/>
            <w:gridSpan w:val="3"/>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2"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2"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3</w:t>
            </w:r>
          </w:p>
        </w:tc>
        <w:tc>
          <w:tcPr>
            <w:tcW w:w="1280"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280"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280"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205"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8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01" w:type="dxa"/>
            <w:gridSpan w:val="3"/>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2"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2"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1" w:type="dxa"/>
            <w:gridSpan w:val="3"/>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2"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2"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4</w:t>
            </w:r>
          </w:p>
        </w:tc>
        <w:tc>
          <w:tcPr>
            <w:tcW w:w="1280"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280"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280"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205"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480"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1" w:type="dxa"/>
            <w:gridSpan w:val="3"/>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2"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2"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1" w:type="dxa"/>
            <w:gridSpan w:val="3"/>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2"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2"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trPr>
        <w:tc>
          <w:tcPr>
            <w:tcW w:w="7345" w:type="dxa"/>
            <w:gridSpan w:val="11"/>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合计</w:t>
            </w:r>
          </w:p>
        </w:tc>
        <w:tc>
          <w:tcPr>
            <w:tcW w:w="1001" w:type="dxa"/>
            <w:gridSpan w:val="3"/>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2"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2"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1" w:type="dxa"/>
            <w:gridSpan w:val="3"/>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2"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2"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270" w:hRule="atLeast"/>
        </w:trPr>
        <w:tc>
          <w:tcPr>
            <w:tcW w:w="1335" w:type="dxa"/>
            <w:gridSpan w:val="2"/>
            <w:tcBorders>
              <w:top w:val="nil"/>
              <w:left w:val="nil"/>
              <w:bottom w:val="nil"/>
              <w:right w:val="nil"/>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受理：</w:t>
            </w:r>
          </w:p>
        </w:tc>
        <w:tc>
          <w:tcPr>
            <w:tcW w:w="1336" w:type="dxa"/>
            <w:gridSpan w:val="2"/>
            <w:tcBorders>
              <w:top w:val="nil"/>
              <w:left w:val="nil"/>
              <w:bottom w:val="nil"/>
              <w:right w:val="nil"/>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335" w:type="dxa"/>
            <w:gridSpan w:val="2"/>
            <w:tcBorders>
              <w:top w:val="nil"/>
              <w:left w:val="nil"/>
              <w:bottom w:val="nil"/>
              <w:right w:val="nil"/>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336"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审核：</w:t>
            </w:r>
          </w:p>
        </w:tc>
        <w:tc>
          <w:tcPr>
            <w:tcW w:w="1335" w:type="dxa"/>
            <w:gridSpan w:val="2"/>
            <w:tcBorders>
              <w:top w:val="nil"/>
              <w:left w:val="nil"/>
              <w:bottom w:val="nil"/>
              <w:right w:val="nil"/>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336"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335" w:type="dxa"/>
            <w:gridSpan w:val="3"/>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决定:</w:t>
            </w:r>
          </w:p>
        </w:tc>
        <w:tc>
          <w:tcPr>
            <w:tcW w:w="1336" w:type="dxa"/>
            <w:gridSpan w:val="3"/>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335"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制表日期：</w:t>
            </w:r>
          </w:p>
        </w:tc>
        <w:tc>
          <w:tcPr>
            <w:tcW w:w="1336"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270" w:hRule="atLeast"/>
        </w:trPr>
        <w:tc>
          <w:tcPr>
            <w:tcW w:w="820" w:type="dxa"/>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280" w:type="dxa"/>
            <w:gridSpan w:val="2"/>
            <w:tcBorders>
              <w:top w:val="nil"/>
              <w:left w:val="nil"/>
              <w:bottom w:val="nil"/>
              <w:right w:val="nil"/>
            </w:tcBorders>
            <w:shd w:val="clear" w:color="auto" w:fill="auto"/>
            <w:vAlign w:val="center"/>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280" w:type="dxa"/>
            <w:gridSpan w:val="2"/>
            <w:tcBorders>
              <w:top w:val="nil"/>
              <w:left w:val="nil"/>
              <w:bottom w:val="nil"/>
              <w:right w:val="nil"/>
            </w:tcBorders>
            <w:shd w:val="clear" w:color="auto" w:fill="auto"/>
            <w:vAlign w:val="bottom"/>
          </w:tcPr>
          <w:p>
            <w:pPr>
              <w:widowControl/>
              <w:jc w:val="center"/>
              <w:rPr>
                <w:rFonts w:ascii="Times New Roman" w:hAnsi="Times New Roman" w:eastAsia="仿宋_GB2312"/>
                <w:color w:val="000000" w:themeColor="text1"/>
                <w:kern w:val="0"/>
                <w:sz w:val="20"/>
                <w:szCs w:val="20"/>
                <w14:textFill>
                  <w14:solidFill>
                    <w14:schemeClr w14:val="tx1"/>
                  </w14:solidFill>
                </w14:textFill>
              </w:rPr>
            </w:pPr>
          </w:p>
        </w:tc>
        <w:tc>
          <w:tcPr>
            <w:tcW w:w="1280"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205"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480"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920"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5090" w:type="dxa"/>
            <w:gridSpan w:val="9"/>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r>
    </w:tbl>
    <w:p>
      <w:pPr>
        <w:rPr>
          <w:rFonts w:ascii="Times New Roman" w:hAnsi="Times New Roman" w:eastAsia="仿宋_GB2312"/>
          <w:color w:val="000000" w:themeColor="text1"/>
          <w14:textFill>
            <w14:solidFill>
              <w14:schemeClr w14:val="tx1"/>
            </w14:solidFill>
          </w14:textFill>
        </w:rPr>
      </w:pPr>
    </w:p>
    <w:p>
      <w:pPr>
        <w:rPr>
          <w:rFonts w:ascii="Times New Roman" w:hAnsi="Times New Roman" w:eastAsia="仿宋_GB2312"/>
          <w:color w:val="000000" w:themeColor="text1"/>
          <w14:textFill>
            <w14:solidFill>
              <w14:schemeClr w14:val="tx1"/>
            </w14:solidFill>
          </w14:textFill>
        </w:rPr>
      </w:pPr>
    </w:p>
    <w:p>
      <w:pPr>
        <w:rPr>
          <w:rFonts w:ascii="Times New Roman" w:hAnsi="Times New Roman" w:eastAsia="仿宋_GB2312"/>
          <w:color w:val="000000" w:themeColor="text1"/>
          <w14:textFill>
            <w14:solidFill>
              <w14:schemeClr w14:val="tx1"/>
            </w14:solidFill>
          </w14:textFill>
        </w:rPr>
      </w:pPr>
    </w:p>
    <w:p>
      <w:pPr>
        <w:rPr>
          <w:rFonts w:ascii="Times New Roman" w:hAnsi="Times New Roman" w:eastAsia="仿宋_GB2312"/>
          <w:color w:val="000000" w:themeColor="text1"/>
          <w14:textFill>
            <w14:solidFill>
              <w14:schemeClr w14:val="tx1"/>
            </w14:solidFill>
          </w14:textFill>
        </w:rPr>
        <w:sectPr>
          <w:pgSz w:w="16838" w:h="11906" w:orient="landscape"/>
          <w:pgMar w:top="1797" w:right="1440" w:bottom="1797" w:left="1440" w:header="709" w:footer="709" w:gutter="0"/>
          <w:cols w:space="720" w:num="1"/>
          <w:docGrid w:type="linesAndChars" w:linePitch="360" w:charSpace="0"/>
        </w:sectPr>
      </w:pPr>
    </w:p>
    <w:p>
      <w:pPr>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附件1</w:t>
      </w:r>
      <w:r>
        <w:rPr>
          <w:rFonts w:ascii="Times New Roman" w:hAnsi="Times New Roman" w:eastAsia="仿宋_GB2312"/>
          <w:color w:val="000000" w:themeColor="text1"/>
          <w:sz w:val="32"/>
          <w:szCs w:val="32"/>
          <w14:textFill>
            <w14:solidFill>
              <w14:schemeClr w14:val="tx1"/>
            </w14:solidFill>
          </w14:textFill>
        </w:rPr>
        <w:t>3</w:t>
      </w:r>
      <w:r>
        <w:rPr>
          <w:rFonts w:hint="eastAsia" w:ascii="Times New Roman" w:hAnsi="Times New Roman" w:eastAsia="仿宋_GB2312"/>
          <w:color w:val="000000" w:themeColor="text1"/>
          <w:sz w:val="32"/>
          <w:szCs w:val="32"/>
          <w14:textFill>
            <w14:solidFill>
              <w14:schemeClr w14:val="tx1"/>
            </w14:solidFill>
          </w14:textFill>
        </w:rPr>
        <w:t>-1</w:t>
      </w:r>
    </w:p>
    <w:tbl>
      <w:tblPr>
        <w:tblStyle w:val="12"/>
        <w:tblW w:w="14174" w:type="dxa"/>
        <w:tblInd w:w="0" w:type="dxa"/>
        <w:tblLayout w:type="fixed"/>
        <w:tblCellMar>
          <w:top w:w="0" w:type="dxa"/>
          <w:left w:w="108" w:type="dxa"/>
          <w:bottom w:w="0" w:type="dxa"/>
          <w:right w:w="108" w:type="dxa"/>
        </w:tblCellMar>
      </w:tblPr>
      <w:tblGrid>
        <w:gridCol w:w="890"/>
        <w:gridCol w:w="995"/>
        <w:gridCol w:w="133"/>
        <w:gridCol w:w="862"/>
        <w:gridCol w:w="266"/>
        <w:gridCol w:w="729"/>
        <w:gridCol w:w="400"/>
        <w:gridCol w:w="595"/>
        <w:gridCol w:w="533"/>
        <w:gridCol w:w="462"/>
        <w:gridCol w:w="213"/>
        <w:gridCol w:w="782"/>
        <w:gridCol w:w="181"/>
        <w:gridCol w:w="822"/>
        <w:gridCol w:w="901"/>
        <w:gridCol w:w="360"/>
        <w:gridCol w:w="541"/>
        <w:gridCol w:w="264"/>
        <w:gridCol w:w="638"/>
        <w:gridCol w:w="167"/>
        <w:gridCol w:w="734"/>
        <w:gridCol w:w="71"/>
        <w:gridCol w:w="831"/>
        <w:gridCol w:w="201"/>
        <w:gridCol w:w="700"/>
        <w:gridCol w:w="105"/>
        <w:gridCol w:w="798"/>
      </w:tblGrid>
      <w:tr>
        <w:tblPrEx>
          <w:tblLayout w:type="fixed"/>
          <w:tblCellMar>
            <w:top w:w="0" w:type="dxa"/>
            <w:left w:w="108" w:type="dxa"/>
            <w:bottom w:w="0" w:type="dxa"/>
            <w:right w:w="108" w:type="dxa"/>
          </w:tblCellMar>
        </w:tblPrEx>
        <w:trPr>
          <w:trHeight w:val="405" w:hRule="atLeast"/>
        </w:trPr>
        <w:tc>
          <w:tcPr>
            <w:tcW w:w="14174" w:type="dxa"/>
            <w:gridSpan w:val="27"/>
            <w:tcBorders>
              <w:top w:val="nil"/>
              <w:left w:val="nil"/>
              <w:bottom w:val="nil"/>
              <w:right w:val="nil"/>
            </w:tcBorders>
            <w:shd w:val="clear" w:color="auto" w:fill="auto"/>
            <w:vAlign w:val="center"/>
          </w:tcPr>
          <w:p>
            <w:pPr>
              <w:widowControl/>
              <w:jc w:val="center"/>
              <w:rPr>
                <w:rFonts w:ascii="方正小标宋简体" w:hAnsi="方正小标宋简体" w:eastAsia="方正小标宋简体" w:cs="方正小标宋简体"/>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工伤保险跨省异地就医费用清算明细表（应收/应付）(医疗/康复)</w:t>
            </w:r>
          </w:p>
          <w:p>
            <w:pPr>
              <w:widowControl/>
              <w:jc w:val="center"/>
              <w:rPr>
                <w:rFonts w:ascii="Times New Roman" w:hAnsi="Times New Roman" w:eastAsia="仿宋_GB2312" w:cs="宋体"/>
                <w:b/>
                <w:bCs/>
                <w:color w:val="000000" w:themeColor="text1"/>
                <w:kern w:val="0"/>
                <w:sz w:val="32"/>
                <w:szCs w:val="32"/>
                <w14:textFill>
                  <w14:solidFill>
                    <w14:schemeClr w14:val="tx1"/>
                  </w14:solidFill>
                </w14:textFill>
              </w:rPr>
            </w:pPr>
          </w:p>
        </w:tc>
      </w:tr>
      <w:tr>
        <w:tblPrEx>
          <w:tblLayout w:type="fixed"/>
          <w:tblCellMar>
            <w:top w:w="0" w:type="dxa"/>
            <w:left w:w="108" w:type="dxa"/>
            <w:bottom w:w="0" w:type="dxa"/>
            <w:right w:w="108" w:type="dxa"/>
          </w:tblCellMar>
        </w:tblPrEx>
        <w:trPr>
          <w:trHeight w:val="585" w:hRule="atLeast"/>
        </w:trPr>
        <w:tc>
          <w:tcPr>
            <w:tcW w:w="4275" w:type="dxa"/>
            <w:gridSpan w:val="7"/>
            <w:tcBorders>
              <w:top w:val="nil"/>
              <w:left w:val="nil"/>
              <w:bottom w:val="nil"/>
              <w:right w:val="nil"/>
            </w:tcBorders>
            <w:shd w:val="clear" w:color="auto" w:fill="auto"/>
            <w:vAlign w:val="center"/>
          </w:tcPr>
          <w:p>
            <w:pPr>
              <w:widowControl/>
              <w:jc w:val="left"/>
              <w:rPr>
                <w:rFonts w:ascii="Times New Roman" w:hAnsi="Times New Roman" w:eastAsia="仿宋_GB2312"/>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制表单位：</w:t>
            </w:r>
            <w:r>
              <w:rPr>
                <w:rFonts w:hint="eastAsia" w:ascii="Times New Roman" w:hAnsi="Times New Roman" w:eastAsia="仿宋_GB2312"/>
                <w:color w:val="000000" w:themeColor="text1"/>
                <w:szCs w:val="21"/>
                <w14:textFill>
                  <w14:solidFill>
                    <w14:schemeClr w14:val="tx1"/>
                  </w14:solidFill>
                </w14:textFill>
              </w:rPr>
              <w:t xml:space="preserve"> </w:t>
            </w:r>
          </w:p>
        </w:tc>
        <w:tc>
          <w:tcPr>
            <w:tcW w:w="1803" w:type="dxa"/>
            <w:gridSpan w:val="4"/>
            <w:tcBorders>
              <w:top w:val="nil"/>
              <w:left w:val="nil"/>
              <w:bottom w:val="nil"/>
              <w:right w:val="nil"/>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63" w:type="dxa"/>
            <w:gridSpan w:val="2"/>
            <w:tcBorders>
              <w:top w:val="nil"/>
              <w:left w:val="nil"/>
              <w:bottom w:val="nil"/>
              <w:right w:val="nil"/>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2083" w:type="dxa"/>
            <w:gridSpan w:val="3"/>
            <w:tcBorders>
              <w:top w:val="nil"/>
              <w:left w:val="nil"/>
              <w:bottom w:val="nil"/>
              <w:right w:val="nil"/>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清算所属季度：</w:t>
            </w:r>
          </w:p>
        </w:tc>
        <w:tc>
          <w:tcPr>
            <w:tcW w:w="1610" w:type="dxa"/>
            <w:gridSpan w:val="4"/>
            <w:tcBorders>
              <w:top w:val="nil"/>
              <w:left w:val="nil"/>
              <w:bottom w:val="nil"/>
              <w:right w:val="nil"/>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805" w:type="dxa"/>
            <w:gridSpan w:val="2"/>
            <w:tcBorders>
              <w:top w:val="nil"/>
              <w:left w:val="nil"/>
              <w:bottom w:val="nil"/>
              <w:right w:val="nil"/>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837" w:type="dxa"/>
            <w:gridSpan w:val="4"/>
            <w:tcBorders>
              <w:top w:val="nil"/>
              <w:left w:val="nil"/>
              <w:bottom w:val="nil"/>
              <w:right w:val="nil"/>
            </w:tcBorders>
            <w:shd w:val="clear" w:color="auto" w:fill="auto"/>
            <w:vAlign w:val="center"/>
          </w:tcPr>
          <w:p>
            <w:pPr>
              <w:widowControl/>
              <w:jc w:val="left"/>
              <w:rPr>
                <w:rFonts w:ascii="Times New Roman" w:hAnsi="Times New Roman" w:eastAsia="仿宋_GB2312"/>
                <w:color w:val="000000" w:themeColor="text1"/>
                <w:kern w:val="0"/>
                <w:sz w:val="20"/>
                <w:szCs w:val="20"/>
                <w14:textFill>
                  <w14:solidFill>
                    <w14:schemeClr w14:val="tx1"/>
                  </w14:solidFill>
                </w14:textFill>
              </w:rPr>
            </w:pPr>
            <w:r>
              <w:rPr>
                <w:rFonts w:hint="eastAsia" w:ascii="Times New Roman" w:hAnsi="Times New Roman" w:eastAsia="仿宋_GB2312"/>
                <w:color w:val="000000" w:themeColor="text1"/>
                <w:kern w:val="0"/>
                <w:sz w:val="20"/>
                <w:szCs w:val="20"/>
                <w14:textFill>
                  <w14:solidFill>
                    <w14:schemeClr w14:val="tx1"/>
                  </w14:solidFill>
                </w14:textFill>
              </w:rPr>
              <w:t>单位</w:t>
            </w:r>
            <w:r>
              <w:rPr>
                <w:rFonts w:ascii="Times New Roman" w:hAnsi="Times New Roman" w:eastAsia="仿宋_GB2312"/>
                <w:color w:val="000000" w:themeColor="text1"/>
                <w:kern w:val="0"/>
                <w:sz w:val="20"/>
                <w:szCs w:val="20"/>
                <w14:textFill>
                  <w14:solidFill>
                    <w14:schemeClr w14:val="tx1"/>
                  </w14:solidFill>
                </w14:textFill>
              </w:rPr>
              <w:t>：元</w:t>
            </w:r>
          </w:p>
        </w:tc>
        <w:tc>
          <w:tcPr>
            <w:tcW w:w="798" w:type="dxa"/>
            <w:tcBorders>
              <w:top w:val="nil"/>
              <w:left w:val="nil"/>
              <w:bottom w:val="nil"/>
              <w:right w:val="nil"/>
            </w:tcBorders>
            <w:shd w:val="clear" w:color="auto" w:fill="auto"/>
            <w:vAlign w:val="center"/>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1215" w:hRule="atLeast"/>
        </w:trPr>
        <w:tc>
          <w:tcPr>
            <w:tcW w:w="89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序号</w:t>
            </w:r>
          </w:p>
        </w:tc>
        <w:tc>
          <w:tcPr>
            <w:tcW w:w="995" w:type="dxa"/>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协议机构名称</w:t>
            </w:r>
          </w:p>
        </w:tc>
        <w:tc>
          <w:tcPr>
            <w:tcW w:w="995" w:type="dxa"/>
            <w:gridSpan w:val="2"/>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参保地</w:t>
            </w:r>
          </w:p>
        </w:tc>
        <w:tc>
          <w:tcPr>
            <w:tcW w:w="995" w:type="dxa"/>
            <w:gridSpan w:val="2"/>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就医地</w:t>
            </w:r>
          </w:p>
        </w:tc>
        <w:tc>
          <w:tcPr>
            <w:tcW w:w="995" w:type="dxa"/>
            <w:gridSpan w:val="2"/>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结算</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批次</w:t>
            </w:r>
          </w:p>
        </w:tc>
        <w:tc>
          <w:tcPr>
            <w:tcW w:w="99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姓名</w:t>
            </w:r>
          </w:p>
        </w:tc>
        <w:tc>
          <w:tcPr>
            <w:tcW w:w="99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身份证号码</w:t>
            </w:r>
          </w:p>
        </w:tc>
        <w:tc>
          <w:tcPr>
            <w:tcW w:w="100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就医</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类别</w:t>
            </w:r>
          </w:p>
        </w:tc>
        <w:tc>
          <w:tcPr>
            <w:tcW w:w="9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入院</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日期</w:t>
            </w:r>
          </w:p>
        </w:tc>
        <w:tc>
          <w:tcPr>
            <w:tcW w:w="901"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出院</w:t>
            </w:r>
          </w:p>
          <w:p>
            <w:pPr>
              <w:widowControl/>
              <w:jc w:val="left"/>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日期</w:t>
            </w:r>
          </w:p>
        </w:tc>
        <w:tc>
          <w:tcPr>
            <w:tcW w:w="90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费用</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总额</w:t>
            </w:r>
          </w:p>
        </w:tc>
        <w:tc>
          <w:tcPr>
            <w:tcW w:w="90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基金支付总额</w:t>
            </w:r>
          </w:p>
        </w:tc>
        <w:tc>
          <w:tcPr>
            <w:tcW w:w="90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自付</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金额</w:t>
            </w:r>
          </w:p>
        </w:tc>
        <w:tc>
          <w:tcPr>
            <w:tcW w:w="90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扣款</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金额</w:t>
            </w:r>
          </w:p>
        </w:tc>
        <w:tc>
          <w:tcPr>
            <w:tcW w:w="90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基金结算金额</w:t>
            </w:r>
          </w:p>
        </w:tc>
      </w:tr>
      <w:tr>
        <w:tblPrEx>
          <w:tblLayout w:type="fixed"/>
          <w:tblCellMar>
            <w:top w:w="0" w:type="dxa"/>
            <w:left w:w="108" w:type="dxa"/>
            <w:bottom w:w="0" w:type="dxa"/>
            <w:right w:w="108" w:type="dxa"/>
          </w:tblCellMar>
        </w:tblPrEx>
        <w:trPr>
          <w:trHeight w:val="454" w:hRule="atLeast"/>
        </w:trPr>
        <w:tc>
          <w:tcPr>
            <w:tcW w:w="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1</w:t>
            </w:r>
          </w:p>
        </w:tc>
        <w:tc>
          <w:tcPr>
            <w:tcW w:w="995" w:type="dxa"/>
            <w:tcBorders>
              <w:top w:val="single" w:color="auto" w:sz="4" w:space="0"/>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single" w:color="auto" w:sz="4" w:space="0"/>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single" w:color="auto" w:sz="4" w:space="0"/>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single" w:color="auto" w:sz="4" w:space="0"/>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3"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b/>
                <w:bCs/>
                <w:color w:val="000000" w:themeColor="text1"/>
                <w:kern w:val="0"/>
                <w:sz w:val="22"/>
                <w:szCs w:val="22"/>
                <w14:textFill>
                  <w14:solidFill>
                    <w14:schemeClr w14:val="tx1"/>
                  </w14:solidFill>
                </w14:textFill>
              </w:rPr>
            </w:pPr>
          </w:p>
        </w:tc>
        <w:tc>
          <w:tcPr>
            <w:tcW w:w="901"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b/>
                <w:bCs/>
                <w:color w:val="000000" w:themeColor="text1"/>
                <w:kern w:val="0"/>
                <w:sz w:val="22"/>
                <w:szCs w:val="22"/>
                <w14:textFill>
                  <w14:solidFill>
                    <w14:schemeClr w14:val="tx1"/>
                  </w14:solidFill>
                </w14:textFill>
              </w:rPr>
            </w:pPr>
          </w:p>
        </w:tc>
        <w:tc>
          <w:tcPr>
            <w:tcW w:w="902"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1"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2"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1"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3"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trPr>
        <w:tc>
          <w:tcPr>
            <w:tcW w:w="890"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2</w:t>
            </w:r>
          </w:p>
        </w:tc>
        <w:tc>
          <w:tcPr>
            <w:tcW w:w="995"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3"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1"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1"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2"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1"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2"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1"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3"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trPr>
        <w:tc>
          <w:tcPr>
            <w:tcW w:w="89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3</w:t>
            </w:r>
          </w:p>
        </w:tc>
        <w:tc>
          <w:tcPr>
            <w:tcW w:w="995"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3"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1"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1"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2"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1"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2"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1"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3"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trPr>
        <w:tc>
          <w:tcPr>
            <w:tcW w:w="89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4</w:t>
            </w:r>
          </w:p>
        </w:tc>
        <w:tc>
          <w:tcPr>
            <w:tcW w:w="995"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3"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1" w:type="dxa"/>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1"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2"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1"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2"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1"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3"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trPr>
        <w:tc>
          <w:tcPr>
            <w:tcW w:w="7863" w:type="dxa"/>
            <w:gridSpan w:val="14"/>
            <w:tcBorders>
              <w:top w:val="single" w:color="auto" w:sz="4" w:space="0"/>
              <w:left w:val="single" w:color="auto" w:sz="4" w:space="0"/>
              <w:bottom w:val="single" w:color="auto" w:sz="4" w:space="0"/>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合计</w:t>
            </w:r>
          </w:p>
        </w:tc>
        <w:tc>
          <w:tcPr>
            <w:tcW w:w="901"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1"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2"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1"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2"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1"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3" w:type="dxa"/>
            <w:gridSpan w:val="2"/>
            <w:tcBorders>
              <w:top w:val="nil"/>
              <w:left w:val="nil"/>
              <w:bottom w:val="single" w:color="auto" w:sz="4" w:space="0"/>
              <w:right w:val="single" w:color="auto" w:sz="4" w:space="0"/>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270" w:hRule="atLeast"/>
        </w:trPr>
        <w:tc>
          <w:tcPr>
            <w:tcW w:w="890" w:type="dxa"/>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受理：</w:t>
            </w:r>
          </w:p>
        </w:tc>
        <w:tc>
          <w:tcPr>
            <w:tcW w:w="1128" w:type="dxa"/>
            <w:gridSpan w:val="2"/>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8" w:type="dxa"/>
            <w:gridSpan w:val="2"/>
            <w:tcBorders>
              <w:top w:val="nil"/>
              <w:left w:val="nil"/>
              <w:bottom w:val="nil"/>
              <w:right w:val="nil"/>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29"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128"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审核：</w:t>
            </w:r>
          </w:p>
        </w:tc>
        <w:tc>
          <w:tcPr>
            <w:tcW w:w="675"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63"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822" w:type="dxa"/>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261"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决定:</w:t>
            </w:r>
          </w:p>
        </w:tc>
        <w:tc>
          <w:tcPr>
            <w:tcW w:w="805"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805"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837" w:type="dxa"/>
            <w:gridSpan w:val="4"/>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制表日期：</w:t>
            </w:r>
          </w:p>
        </w:tc>
        <w:tc>
          <w:tcPr>
            <w:tcW w:w="805"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798" w:type="dxa"/>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r>
    </w:tbl>
    <w:p>
      <w:pPr>
        <w:rPr>
          <w:rFonts w:ascii="Times New Roman" w:hAnsi="Times New Roman" w:eastAsia="仿宋_GB2312"/>
          <w:color w:val="000000" w:themeColor="text1"/>
          <w14:textFill>
            <w14:solidFill>
              <w14:schemeClr w14:val="tx1"/>
            </w14:solidFill>
          </w14:textFill>
        </w:rPr>
      </w:pPr>
    </w:p>
    <w:bookmarkEnd w:id="128"/>
    <w:bookmarkEnd w:id="129"/>
    <w:bookmarkEnd w:id="130"/>
    <w:bookmarkEnd w:id="131"/>
    <w:bookmarkEnd w:id="132"/>
    <w:bookmarkEnd w:id="133"/>
    <w:bookmarkEnd w:id="134"/>
    <w:p>
      <w:pPr>
        <w:pStyle w:val="5"/>
        <w:rPr>
          <w:rFonts w:ascii="Times New Roman" w:hAnsi="Times New Roman" w:eastAsia="仿宋_GB2312"/>
          <w:color w:val="000000" w:themeColor="text1"/>
          <w14:textFill>
            <w14:solidFill>
              <w14:schemeClr w14:val="tx1"/>
            </w14:solidFill>
          </w14:textFill>
        </w:rPr>
        <w:sectPr>
          <w:pgSz w:w="16838" w:h="11906" w:orient="landscape"/>
          <w:pgMar w:top="1797" w:right="1440" w:bottom="1797" w:left="1440" w:header="709" w:footer="709" w:gutter="0"/>
          <w:cols w:space="720" w:num="1"/>
          <w:docGrid w:type="linesAndChars" w:linePitch="360" w:charSpace="0"/>
        </w:sectPr>
      </w:pPr>
    </w:p>
    <w:p>
      <w:pPr>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附件1</w:t>
      </w:r>
      <w:r>
        <w:rPr>
          <w:rFonts w:ascii="Times New Roman" w:hAnsi="Times New Roman" w:eastAsia="仿宋_GB2312"/>
          <w:color w:val="000000" w:themeColor="text1"/>
          <w:sz w:val="32"/>
          <w:szCs w:val="32"/>
          <w14:textFill>
            <w14:solidFill>
              <w14:schemeClr w14:val="tx1"/>
            </w14:solidFill>
          </w14:textFill>
        </w:rPr>
        <w:t>3</w:t>
      </w:r>
      <w:r>
        <w:rPr>
          <w:rFonts w:hint="eastAsia" w:ascii="Times New Roman" w:hAnsi="Times New Roman" w:eastAsia="仿宋_GB2312"/>
          <w:color w:val="000000" w:themeColor="text1"/>
          <w:sz w:val="32"/>
          <w:szCs w:val="32"/>
          <w14:textFill>
            <w14:solidFill>
              <w14:schemeClr w14:val="tx1"/>
            </w14:solidFill>
          </w14:textFill>
        </w:rPr>
        <w:t>-2</w:t>
      </w:r>
    </w:p>
    <w:tbl>
      <w:tblPr>
        <w:tblStyle w:val="12"/>
        <w:tblW w:w="14174" w:type="dxa"/>
        <w:tblInd w:w="0" w:type="dxa"/>
        <w:tblLayout w:type="fixed"/>
        <w:tblCellMar>
          <w:top w:w="0" w:type="dxa"/>
          <w:left w:w="108" w:type="dxa"/>
          <w:bottom w:w="0" w:type="dxa"/>
          <w:right w:w="108" w:type="dxa"/>
        </w:tblCellMar>
      </w:tblPr>
      <w:tblGrid>
        <w:gridCol w:w="876"/>
        <w:gridCol w:w="963"/>
        <w:gridCol w:w="107"/>
        <w:gridCol w:w="838"/>
        <w:gridCol w:w="231"/>
        <w:gridCol w:w="713"/>
        <w:gridCol w:w="356"/>
        <w:gridCol w:w="589"/>
        <w:gridCol w:w="482"/>
        <w:gridCol w:w="465"/>
        <w:gridCol w:w="785"/>
        <w:gridCol w:w="162"/>
        <w:gridCol w:w="584"/>
        <w:gridCol w:w="411"/>
        <w:gridCol w:w="432"/>
        <w:gridCol w:w="628"/>
        <w:gridCol w:w="215"/>
        <w:gridCol w:w="765"/>
        <w:gridCol w:w="763"/>
        <w:gridCol w:w="94"/>
        <w:gridCol w:w="876"/>
        <w:gridCol w:w="318"/>
        <w:gridCol w:w="541"/>
        <w:gridCol w:w="204"/>
        <w:gridCol w:w="632"/>
        <w:gridCol w:w="384"/>
        <w:gridCol w:w="760"/>
      </w:tblGrid>
      <w:tr>
        <w:tblPrEx>
          <w:tblLayout w:type="fixed"/>
          <w:tblCellMar>
            <w:top w:w="0" w:type="dxa"/>
            <w:left w:w="108" w:type="dxa"/>
            <w:bottom w:w="0" w:type="dxa"/>
            <w:right w:w="108" w:type="dxa"/>
          </w:tblCellMar>
        </w:tblPrEx>
        <w:trPr>
          <w:trHeight w:val="405" w:hRule="atLeast"/>
        </w:trPr>
        <w:tc>
          <w:tcPr>
            <w:tcW w:w="14174" w:type="dxa"/>
            <w:gridSpan w:val="27"/>
            <w:tcBorders>
              <w:top w:val="nil"/>
              <w:left w:val="nil"/>
              <w:bottom w:val="nil"/>
              <w:right w:val="nil"/>
            </w:tcBorders>
            <w:shd w:val="clear" w:color="auto" w:fill="auto"/>
            <w:vAlign w:val="center"/>
          </w:tcPr>
          <w:p>
            <w:pPr>
              <w:widowControl/>
              <w:jc w:val="center"/>
              <w:rPr>
                <w:rFonts w:ascii="Times New Roman" w:hAnsi="Times New Roman" w:eastAsia="仿宋_GB2312" w:cs="宋体"/>
                <w:b/>
                <w:bCs/>
                <w:color w:val="000000" w:themeColor="text1"/>
                <w:kern w:val="0"/>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工伤保险跨省异地就医费用清算明细表（应收/应付）（辅助器具配置）</w:t>
            </w:r>
          </w:p>
          <w:p>
            <w:pPr>
              <w:widowControl/>
              <w:jc w:val="center"/>
              <w:rPr>
                <w:rFonts w:ascii="Times New Roman" w:hAnsi="Times New Roman" w:eastAsia="仿宋_GB2312" w:cs="宋体"/>
                <w:b/>
                <w:bCs/>
                <w:color w:val="000000" w:themeColor="text1"/>
                <w:kern w:val="0"/>
                <w:sz w:val="32"/>
                <w:szCs w:val="32"/>
                <w14:textFill>
                  <w14:solidFill>
                    <w14:schemeClr w14:val="tx1"/>
                  </w14:solidFill>
                </w14:textFill>
              </w:rPr>
            </w:pPr>
          </w:p>
        </w:tc>
      </w:tr>
      <w:tr>
        <w:tblPrEx>
          <w:tblLayout w:type="fixed"/>
          <w:tblCellMar>
            <w:top w:w="0" w:type="dxa"/>
            <w:left w:w="108" w:type="dxa"/>
            <w:bottom w:w="0" w:type="dxa"/>
            <w:right w:w="108" w:type="dxa"/>
          </w:tblCellMar>
        </w:tblPrEx>
        <w:trPr>
          <w:trHeight w:val="585" w:hRule="atLeast"/>
        </w:trPr>
        <w:tc>
          <w:tcPr>
            <w:tcW w:w="1946" w:type="dxa"/>
            <w:gridSpan w:val="3"/>
            <w:tcBorders>
              <w:top w:val="nil"/>
              <w:left w:val="nil"/>
              <w:bottom w:val="nil"/>
              <w:right w:val="nil"/>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制表单位：</w:t>
            </w:r>
            <w:r>
              <w:rPr>
                <w:rFonts w:hint="eastAsia" w:ascii="Times New Roman" w:hAnsi="Times New Roman" w:eastAsia="仿宋_GB2312"/>
                <w:color w:val="000000" w:themeColor="text1"/>
                <w:szCs w:val="21"/>
                <w14:textFill>
                  <w14:solidFill>
                    <w14:schemeClr w14:val="tx1"/>
                  </w14:solidFill>
                </w14:textFill>
              </w:rPr>
              <w:t xml:space="preserve"> </w:t>
            </w:r>
          </w:p>
        </w:tc>
        <w:tc>
          <w:tcPr>
            <w:tcW w:w="1069" w:type="dxa"/>
            <w:gridSpan w:val="2"/>
            <w:tcBorders>
              <w:top w:val="nil"/>
              <w:left w:val="nil"/>
              <w:bottom w:val="nil"/>
              <w:right w:val="nil"/>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69" w:type="dxa"/>
            <w:gridSpan w:val="2"/>
            <w:tcBorders>
              <w:top w:val="nil"/>
              <w:left w:val="nil"/>
              <w:bottom w:val="nil"/>
              <w:right w:val="nil"/>
            </w:tcBorders>
            <w:shd w:val="clear" w:color="auto" w:fill="auto"/>
            <w:vAlign w:val="center"/>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2321" w:type="dxa"/>
            <w:gridSpan w:val="4"/>
            <w:tcBorders>
              <w:top w:val="nil"/>
              <w:left w:val="nil"/>
              <w:bottom w:val="nil"/>
              <w:right w:val="nil"/>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746" w:type="dxa"/>
            <w:gridSpan w:val="2"/>
            <w:tcBorders>
              <w:top w:val="nil"/>
              <w:left w:val="nil"/>
              <w:bottom w:val="nil"/>
              <w:right w:val="nil"/>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686" w:type="dxa"/>
            <w:gridSpan w:val="4"/>
            <w:tcBorders>
              <w:top w:val="nil"/>
              <w:left w:val="nil"/>
              <w:bottom w:val="nil"/>
              <w:right w:val="nil"/>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清算所属季度：</w:t>
            </w:r>
          </w:p>
        </w:tc>
        <w:tc>
          <w:tcPr>
            <w:tcW w:w="1528" w:type="dxa"/>
            <w:gridSpan w:val="2"/>
            <w:tcBorders>
              <w:top w:val="nil"/>
              <w:left w:val="nil"/>
              <w:bottom w:val="nil"/>
              <w:right w:val="nil"/>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288" w:type="dxa"/>
            <w:gridSpan w:val="3"/>
            <w:tcBorders>
              <w:top w:val="nil"/>
              <w:left w:val="nil"/>
              <w:bottom w:val="nil"/>
              <w:right w:val="nil"/>
            </w:tcBorders>
            <w:shd w:val="clear" w:color="auto" w:fill="auto"/>
            <w:vAlign w:val="center"/>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745" w:type="dxa"/>
            <w:gridSpan w:val="2"/>
            <w:tcBorders>
              <w:top w:val="nil"/>
              <w:left w:val="nil"/>
              <w:bottom w:val="nil"/>
              <w:right w:val="nil"/>
            </w:tcBorders>
            <w:shd w:val="clear" w:color="auto" w:fill="auto"/>
            <w:vAlign w:val="center"/>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016" w:type="dxa"/>
            <w:gridSpan w:val="2"/>
            <w:tcBorders>
              <w:top w:val="nil"/>
              <w:left w:val="nil"/>
              <w:bottom w:val="nil"/>
              <w:right w:val="nil"/>
            </w:tcBorders>
            <w:shd w:val="clear" w:color="auto" w:fill="auto"/>
            <w:vAlign w:val="center"/>
          </w:tcPr>
          <w:p>
            <w:pPr>
              <w:widowControl/>
              <w:jc w:val="left"/>
              <w:rPr>
                <w:rFonts w:ascii="Times New Roman" w:hAnsi="Times New Roman" w:eastAsia="仿宋_GB2312"/>
                <w:color w:val="000000" w:themeColor="text1"/>
                <w:kern w:val="0"/>
                <w:sz w:val="20"/>
                <w:szCs w:val="20"/>
                <w14:textFill>
                  <w14:solidFill>
                    <w14:schemeClr w14:val="tx1"/>
                  </w14:solidFill>
                </w14:textFill>
              </w:rPr>
            </w:pPr>
            <w:r>
              <w:rPr>
                <w:rFonts w:hint="eastAsia" w:ascii="Times New Roman" w:hAnsi="Times New Roman" w:eastAsia="仿宋_GB2312"/>
                <w:color w:val="000000" w:themeColor="text1"/>
                <w:kern w:val="0"/>
                <w:sz w:val="20"/>
                <w:szCs w:val="20"/>
                <w14:textFill>
                  <w14:solidFill>
                    <w14:schemeClr w14:val="tx1"/>
                  </w14:solidFill>
                </w14:textFill>
              </w:rPr>
              <w:t>单位</w:t>
            </w:r>
            <w:r>
              <w:rPr>
                <w:rFonts w:ascii="Times New Roman" w:hAnsi="Times New Roman" w:eastAsia="仿宋_GB2312"/>
                <w:color w:val="000000" w:themeColor="text1"/>
                <w:kern w:val="0"/>
                <w:sz w:val="20"/>
                <w:szCs w:val="20"/>
                <w14:textFill>
                  <w14:solidFill>
                    <w14:schemeClr w14:val="tx1"/>
                  </w14:solidFill>
                </w14:textFill>
              </w:rPr>
              <w:t>：元</w:t>
            </w:r>
          </w:p>
        </w:tc>
        <w:tc>
          <w:tcPr>
            <w:tcW w:w="760" w:type="dxa"/>
            <w:tcBorders>
              <w:top w:val="nil"/>
              <w:left w:val="nil"/>
              <w:bottom w:val="nil"/>
              <w:right w:val="nil"/>
            </w:tcBorders>
            <w:shd w:val="clear" w:color="auto" w:fill="auto"/>
            <w:vAlign w:val="center"/>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780" w:hRule="atLeast"/>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序号</w:t>
            </w:r>
          </w:p>
        </w:tc>
        <w:tc>
          <w:tcPr>
            <w:tcW w:w="963" w:type="dxa"/>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协议机构名称</w:t>
            </w:r>
          </w:p>
        </w:tc>
        <w:tc>
          <w:tcPr>
            <w:tcW w:w="945" w:type="dxa"/>
            <w:gridSpan w:val="2"/>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参保地</w:t>
            </w:r>
          </w:p>
        </w:tc>
        <w:tc>
          <w:tcPr>
            <w:tcW w:w="944" w:type="dxa"/>
            <w:gridSpan w:val="2"/>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就医地</w:t>
            </w:r>
          </w:p>
        </w:tc>
        <w:tc>
          <w:tcPr>
            <w:tcW w:w="94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姓名</w:t>
            </w:r>
          </w:p>
        </w:tc>
        <w:tc>
          <w:tcPr>
            <w:tcW w:w="94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身份证号</w:t>
            </w:r>
          </w:p>
        </w:tc>
        <w:tc>
          <w:tcPr>
            <w:tcW w:w="94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辅助器具名称</w:t>
            </w:r>
          </w:p>
        </w:tc>
        <w:tc>
          <w:tcPr>
            <w:tcW w:w="99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配置</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时间</w:t>
            </w:r>
          </w:p>
        </w:tc>
        <w:tc>
          <w:tcPr>
            <w:tcW w:w="10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最低使用年限</w:t>
            </w:r>
          </w:p>
        </w:tc>
        <w:tc>
          <w:tcPr>
            <w:tcW w:w="9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最高支付限额</w:t>
            </w:r>
          </w:p>
        </w:tc>
        <w:tc>
          <w:tcPr>
            <w:tcW w:w="85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费用总额</w:t>
            </w:r>
          </w:p>
        </w:tc>
        <w:tc>
          <w:tcPr>
            <w:tcW w:w="8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基金支付总额</w:t>
            </w:r>
          </w:p>
        </w:tc>
        <w:tc>
          <w:tcPr>
            <w:tcW w:w="85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自付</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金额</w:t>
            </w:r>
          </w:p>
        </w:tc>
        <w:tc>
          <w:tcPr>
            <w:tcW w:w="83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扣款金额</w:t>
            </w:r>
          </w:p>
        </w:tc>
        <w:tc>
          <w:tcPr>
            <w:tcW w:w="114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基金结算金额</w:t>
            </w:r>
          </w:p>
        </w:tc>
      </w:tr>
      <w:tr>
        <w:tblPrEx>
          <w:tblLayout w:type="fixed"/>
          <w:tblCellMar>
            <w:top w:w="0" w:type="dxa"/>
            <w:left w:w="108" w:type="dxa"/>
            <w:bottom w:w="0" w:type="dxa"/>
            <w:right w:w="108" w:type="dxa"/>
          </w:tblCellMar>
        </w:tblPrEx>
        <w:trPr>
          <w:trHeight w:val="454" w:hRule="atLeast"/>
        </w:trPr>
        <w:tc>
          <w:tcPr>
            <w:tcW w:w="876"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1</w:t>
            </w:r>
          </w:p>
        </w:tc>
        <w:tc>
          <w:tcPr>
            <w:tcW w:w="963"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45" w:type="dxa"/>
            <w:gridSpan w:val="2"/>
            <w:tcBorders>
              <w:top w:val="single" w:color="auto" w:sz="4"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44" w:type="dxa"/>
            <w:gridSpan w:val="2"/>
            <w:tcBorders>
              <w:top w:val="single" w:color="auto" w:sz="4"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45"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47"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47"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6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8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57"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76"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59"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36"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44"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trPr>
        <w:tc>
          <w:tcPr>
            <w:tcW w:w="876"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2</w:t>
            </w:r>
          </w:p>
        </w:tc>
        <w:tc>
          <w:tcPr>
            <w:tcW w:w="963"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45"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44"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45"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47"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47"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6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8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57"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76"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59"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36"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44"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trPr>
        <w:tc>
          <w:tcPr>
            <w:tcW w:w="876"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3</w:t>
            </w:r>
          </w:p>
        </w:tc>
        <w:tc>
          <w:tcPr>
            <w:tcW w:w="963"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45"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44"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45"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47"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47"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6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8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57"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76"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59"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36"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44"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trPr>
        <w:tc>
          <w:tcPr>
            <w:tcW w:w="876"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4</w:t>
            </w:r>
          </w:p>
        </w:tc>
        <w:tc>
          <w:tcPr>
            <w:tcW w:w="963"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45"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44"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45"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47"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47"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95"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6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98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57"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76"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59"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36"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44"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trPr>
        <w:tc>
          <w:tcPr>
            <w:tcW w:w="9602" w:type="dxa"/>
            <w:gridSpan w:val="18"/>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合计</w:t>
            </w:r>
          </w:p>
        </w:tc>
        <w:tc>
          <w:tcPr>
            <w:tcW w:w="857"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76"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59"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836"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144"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270" w:hRule="atLeast"/>
        </w:trPr>
        <w:tc>
          <w:tcPr>
            <w:tcW w:w="876" w:type="dxa"/>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受理：</w:t>
            </w:r>
          </w:p>
        </w:tc>
        <w:tc>
          <w:tcPr>
            <w:tcW w:w="1070" w:type="dxa"/>
            <w:gridSpan w:val="2"/>
            <w:tcBorders>
              <w:top w:val="nil"/>
              <w:left w:val="nil"/>
              <w:bottom w:val="nil"/>
              <w:right w:val="nil"/>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69"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069"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审核：</w:t>
            </w:r>
          </w:p>
        </w:tc>
        <w:tc>
          <w:tcPr>
            <w:tcW w:w="1071"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250"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746"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843"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决定:</w:t>
            </w:r>
          </w:p>
        </w:tc>
        <w:tc>
          <w:tcPr>
            <w:tcW w:w="843"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765" w:type="dxa"/>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2051" w:type="dxa"/>
            <w:gridSpan w:val="4"/>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制表日期：</w:t>
            </w:r>
            <w:r>
              <w:rPr>
                <w:rFonts w:hint="eastAsia" w:ascii="Times New Roman" w:hAnsi="Times New Roman" w:eastAsia="仿宋_GB2312"/>
                <w:color w:val="000000" w:themeColor="text1"/>
                <w:szCs w:val="21"/>
                <w14:textFill>
                  <w14:solidFill>
                    <w14:schemeClr w14:val="tx1"/>
                  </w14:solidFill>
                </w14:textFill>
              </w:rPr>
              <w:t xml:space="preserve"> </w:t>
            </w:r>
          </w:p>
        </w:tc>
        <w:tc>
          <w:tcPr>
            <w:tcW w:w="745"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16"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760" w:type="dxa"/>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r>
    </w:tbl>
    <w:p>
      <w:pPr>
        <w:rPr>
          <w:rFonts w:ascii="Times New Roman" w:hAnsi="Times New Roman" w:eastAsia="仿宋_GB2312"/>
          <w:color w:val="000000" w:themeColor="text1"/>
          <w:sz w:val="32"/>
          <w:szCs w:val="32"/>
          <w14:textFill>
            <w14:solidFill>
              <w14:schemeClr w14:val="tx1"/>
            </w14:solidFill>
          </w14:textFill>
        </w:rPr>
      </w:pPr>
    </w:p>
    <w:p>
      <w:pPr>
        <w:rPr>
          <w:rFonts w:ascii="Times New Roman" w:hAnsi="Times New Roman" w:eastAsia="仿宋_GB2312"/>
          <w:color w:val="000000" w:themeColor="text1"/>
          <w:sz w:val="32"/>
          <w:szCs w:val="32"/>
          <w14:textFill>
            <w14:solidFill>
              <w14:schemeClr w14:val="tx1"/>
            </w14:solidFill>
          </w14:textFill>
        </w:rPr>
      </w:pPr>
    </w:p>
    <w:p>
      <w:pPr>
        <w:rPr>
          <w:rFonts w:ascii="Times New Roman" w:hAnsi="Times New Roman" w:eastAsia="仿宋_GB2312"/>
          <w:color w:val="000000" w:themeColor="text1"/>
          <w:sz w:val="32"/>
          <w:szCs w:val="32"/>
          <w14:textFill>
            <w14:solidFill>
              <w14:schemeClr w14:val="tx1"/>
            </w14:solidFill>
          </w14:textFill>
        </w:rPr>
      </w:pPr>
    </w:p>
    <w:tbl>
      <w:tblPr>
        <w:tblStyle w:val="12"/>
        <w:tblW w:w="14174" w:type="dxa"/>
        <w:tblInd w:w="0" w:type="dxa"/>
        <w:tblLayout w:type="fixed"/>
        <w:tblCellMar>
          <w:top w:w="0" w:type="dxa"/>
          <w:left w:w="108" w:type="dxa"/>
          <w:bottom w:w="0" w:type="dxa"/>
          <w:right w:w="108" w:type="dxa"/>
        </w:tblCellMar>
      </w:tblPr>
      <w:tblGrid>
        <w:gridCol w:w="1048"/>
        <w:gridCol w:w="957"/>
        <w:gridCol w:w="78"/>
        <w:gridCol w:w="981"/>
        <w:gridCol w:w="60"/>
        <w:gridCol w:w="944"/>
        <w:gridCol w:w="99"/>
        <w:gridCol w:w="870"/>
        <w:gridCol w:w="173"/>
        <w:gridCol w:w="689"/>
        <w:gridCol w:w="352"/>
        <w:gridCol w:w="550"/>
        <w:gridCol w:w="490"/>
        <w:gridCol w:w="590"/>
        <w:gridCol w:w="451"/>
        <w:gridCol w:w="746"/>
        <w:gridCol w:w="298"/>
        <w:gridCol w:w="675"/>
        <w:gridCol w:w="366"/>
        <w:gridCol w:w="970"/>
        <w:gridCol w:w="71"/>
        <w:gridCol w:w="1043"/>
        <w:gridCol w:w="1673"/>
      </w:tblGrid>
      <w:tr>
        <w:tblPrEx>
          <w:tblLayout w:type="fixed"/>
          <w:tblCellMar>
            <w:top w:w="0" w:type="dxa"/>
            <w:left w:w="108" w:type="dxa"/>
            <w:bottom w:w="0" w:type="dxa"/>
            <w:right w:w="108" w:type="dxa"/>
          </w:tblCellMar>
        </w:tblPrEx>
        <w:trPr>
          <w:trHeight w:val="405" w:hRule="atLeast"/>
        </w:trPr>
        <w:tc>
          <w:tcPr>
            <w:tcW w:w="14174" w:type="dxa"/>
            <w:gridSpan w:val="23"/>
            <w:tcBorders>
              <w:top w:val="nil"/>
              <w:left w:val="nil"/>
              <w:bottom w:val="nil"/>
              <w:right w:val="nil"/>
            </w:tcBorders>
            <w:shd w:val="clear" w:color="auto" w:fill="auto"/>
            <w:vAlign w:val="bottom"/>
          </w:tcPr>
          <w:p>
            <w:pPr>
              <w:widowControl/>
              <w:jc w:val="left"/>
              <w:rPr>
                <w:rFonts w:ascii="Times New Roman" w:hAnsi="Times New Roman" w:eastAsia="仿宋_GB2312" w:cs="宋体"/>
                <w:bCs/>
                <w:color w:val="000000" w:themeColor="text1"/>
                <w:kern w:val="0"/>
                <w:sz w:val="32"/>
                <w:szCs w:val="32"/>
                <w14:textFill>
                  <w14:solidFill>
                    <w14:schemeClr w14:val="tx1"/>
                  </w14:solidFill>
                </w14:textFill>
              </w:rPr>
            </w:pPr>
            <w:r>
              <w:rPr>
                <w:rFonts w:hint="eastAsia" w:ascii="Times New Roman" w:hAnsi="Times New Roman" w:eastAsia="仿宋_GB2312" w:cs="宋体"/>
                <w:bCs/>
                <w:color w:val="000000" w:themeColor="text1"/>
                <w:kern w:val="0"/>
                <w:sz w:val="32"/>
                <w:szCs w:val="32"/>
                <w14:textFill>
                  <w14:solidFill>
                    <w14:schemeClr w14:val="tx1"/>
                  </w14:solidFill>
                </w14:textFill>
              </w:rPr>
              <w:t>附件1</w:t>
            </w:r>
            <w:r>
              <w:rPr>
                <w:rFonts w:ascii="Times New Roman" w:hAnsi="Times New Roman" w:eastAsia="仿宋_GB2312" w:cs="宋体"/>
                <w:bCs/>
                <w:color w:val="000000" w:themeColor="text1"/>
                <w:kern w:val="0"/>
                <w:sz w:val="32"/>
                <w:szCs w:val="32"/>
                <w14:textFill>
                  <w14:solidFill>
                    <w14:schemeClr w14:val="tx1"/>
                  </w14:solidFill>
                </w14:textFill>
              </w:rPr>
              <w:t>4</w:t>
            </w:r>
          </w:p>
          <w:p>
            <w:pPr>
              <w:widowControl/>
              <w:jc w:val="center"/>
              <w:rPr>
                <w:rFonts w:ascii="方正小标宋简体" w:hAnsi="方正小标宋简体" w:eastAsia="方正小标宋简体" w:cs="方正小标宋简体"/>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工伤保险住院伙食补助费结算表</w:t>
            </w:r>
          </w:p>
          <w:p>
            <w:pPr>
              <w:widowControl/>
              <w:jc w:val="center"/>
              <w:rPr>
                <w:rFonts w:ascii="Times New Roman" w:hAnsi="Times New Roman" w:eastAsia="仿宋_GB2312" w:cs="宋体"/>
                <w:b/>
                <w:bCs/>
                <w:color w:val="000000" w:themeColor="text1"/>
                <w:kern w:val="0"/>
                <w:sz w:val="32"/>
                <w:szCs w:val="32"/>
                <w14:textFill>
                  <w14:solidFill>
                    <w14:schemeClr w14:val="tx1"/>
                  </w14:solidFill>
                </w14:textFill>
              </w:rPr>
            </w:pPr>
          </w:p>
        </w:tc>
      </w:tr>
      <w:tr>
        <w:tblPrEx>
          <w:tblLayout w:type="fixed"/>
          <w:tblCellMar>
            <w:top w:w="0" w:type="dxa"/>
            <w:left w:w="108" w:type="dxa"/>
            <w:bottom w:w="0" w:type="dxa"/>
            <w:right w:w="108" w:type="dxa"/>
          </w:tblCellMar>
        </w:tblPrEx>
        <w:trPr>
          <w:trHeight w:val="270" w:hRule="atLeast"/>
        </w:trPr>
        <w:tc>
          <w:tcPr>
            <w:tcW w:w="2005"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参保地机构名称：</w:t>
            </w:r>
          </w:p>
        </w:tc>
        <w:tc>
          <w:tcPr>
            <w:tcW w:w="1059"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4"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969"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862"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982" w:type="dxa"/>
            <w:gridSpan w:val="4"/>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结算批次：</w:t>
            </w:r>
          </w:p>
        </w:tc>
        <w:tc>
          <w:tcPr>
            <w:tcW w:w="1197"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73"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336"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114"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673" w:type="dxa"/>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270" w:hRule="atLeast"/>
        </w:trPr>
        <w:tc>
          <w:tcPr>
            <w:tcW w:w="2005"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参保地机构编码：</w:t>
            </w:r>
          </w:p>
        </w:tc>
        <w:tc>
          <w:tcPr>
            <w:tcW w:w="1059"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04"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969"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862"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982" w:type="dxa"/>
            <w:gridSpan w:val="4"/>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生成日期：</w:t>
            </w:r>
            <w:r>
              <w:rPr>
                <w:rFonts w:ascii="Times New Roman" w:hAnsi="Times New Roman" w:eastAsia="仿宋_GB2312" w:cs="宋体"/>
                <w:color w:val="000000" w:themeColor="text1"/>
                <w:kern w:val="0"/>
                <w:sz w:val="22"/>
                <w:szCs w:val="22"/>
                <w14:textFill>
                  <w14:solidFill>
                    <w14:schemeClr w14:val="tx1"/>
                  </w14:solidFill>
                </w14:textFill>
              </w:rPr>
              <w:t xml:space="preserve"> </w:t>
            </w:r>
          </w:p>
        </w:tc>
        <w:tc>
          <w:tcPr>
            <w:tcW w:w="1197"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73"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336"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114"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单位</w:t>
            </w:r>
            <w:r>
              <w:rPr>
                <w:rFonts w:ascii="Times New Roman" w:hAnsi="Times New Roman" w:eastAsia="仿宋_GB2312" w:cs="宋体"/>
                <w:color w:val="000000" w:themeColor="text1"/>
                <w:kern w:val="0"/>
                <w:sz w:val="22"/>
                <w:szCs w:val="22"/>
                <w14:textFill>
                  <w14:solidFill>
                    <w14:schemeClr w14:val="tx1"/>
                  </w14:solidFill>
                </w14:textFill>
              </w:rPr>
              <w:t>：元</w:t>
            </w:r>
          </w:p>
        </w:tc>
        <w:tc>
          <w:tcPr>
            <w:tcW w:w="1673" w:type="dxa"/>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141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序号</w:t>
            </w:r>
          </w:p>
        </w:tc>
        <w:tc>
          <w:tcPr>
            <w:tcW w:w="103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姓名</w:t>
            </w:r>
          </w:p>
        </w:tc>
        <w:tc>
          <w:tcPr>
            <w:tcW w:w="10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身份证号码</w:t>
            </w:r>
          </w:p>
        </w:tc>
        <w:tc>
          <w:tcPr>
            <w:tcW w:w="104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协议机构名称</w:t>
            </w:r>
          </w:p>
        </w:tc>
        <w:tc>
          <w:tcPr>
            <w:tcW w:w="104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就医地</w:t>
            </w:r>
          </w:p>
        </w:tc>
        <w:tc>
          <w:tcPr>
            <w:tcW w:w="10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开户银行</w:t>
            </w:r>
          </w:p>
        </w:tc>
        <w:tc>
          <w:tcPr>
            <w:tcW w:w="10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银行</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账号</w:t>
            </w:r>
          </w:p>
        </w:tc>
        <w:tc>
          <w:tcPr>
            <w:tcW w:w="10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住院号</w:t>
            </w:r>
          </w:p>
        </w:tc>
        <w:tc>
          <w:tcPr>
            <w:tcW w:w="104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入院</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日期</w:t>
            </w:r>
          </w:p>
        </w:tc>
        <w:tc>
          <w:tcPr>
            <w:tcW w:w="10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出院</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日期</w:t>
            </w:r>
          </w:p>
        </w:tc>
        <w:tc>
          <w:tcPr>
            <w:tcW w:w="10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住院天数</w:t>
            </w:r>
          </w:p>
        </w:tc>
        <w:tc>
          <w:tcPr>
            <w:tcW w:w="10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费用</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标准</w:t>
            </w:r>
          </w:p>
        </w:tc>
        <w:tc>
          <w:tcPr>
            <w:tcW w:w="16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伙食补助费</w:t>
            </w:r>
          </w:p>
          <w:p>
            <w:pPr>
              <w:widowControl/>
              <w:jc w:val="center"/>
              <w:rPr>
                <w:rFonts w:ascii="Times New Roman" w:hAnsi="Times New Roman" w:eastAsia="仿宋_GB2312" w:cs="宋体"/>
                <w:b/>
                <w:bCs/>
                <w:color w:val="000000" w:themeColor="text1"/>
                <w:kern w:val="0"/>
                <w:sz w:val="22"/>
                <w:szCs w:val="22"/>
                <w14:textFill>
                  <w14:solidFill>
                    <w14:schemeClr w14:val="tx1"/>
                  </w14:solidFill>
                </w14:textFill>
              </w:rPr>
            </w:pPr>
            <w:r>
              <w:rPr>
                <w:rFonts w:hint="eastAsia" w:ascii="Times New Roman" w:hAnsi="Times New Roman" w:eastAsia="仿宋_GB2312" w:cs="宋体"/>
                <w:b/>
                <w:bCs/>
                <w:color w:val="000000" w:themeColor="text1"/>
                <w:kern w:val="0"/>
                <w:sz w:val="22"/>
                <w:szCs w:val="22"/>
                <w14:textFill>
                  <w14:solidFill>
                    <w14:schemeClr w14:val="tx1"/>
                  </w14:solidFill>
                </w14:textFill>
              </w:rPr>
              <w:t>用</w:t>
            </w:r>
          </w:p>
        </w:tc>
      </w:tr>
      <w:tr>
        <w:tblPrEx>
          <w:tblLayout w:type="fixed"/>
          <w:tblCellMar>
            <w:top w:w="0" w:type="dxa"/>
            <w:left w:w="108" w:type="dxa"/>
            <w:bottom w:w="0" w:type="dxa"/>
            <w:right w:w="108" w:type="dxa"/>
          </w:tblCellMar>
        </w:tblPrEx>
        <w:trPr>
          <w:trHeight w:val="454" w:hRule="atLeast"/>
        </w:trPr>
        <w:tc>
          <w:tcPr>
            <w:tcW w:w="1048"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1</w:t>
            </w:r>
          </w:p>
        </w:tc>
        <w:tc>
          <w:tcPr>
            <w:tcW w:w="1035"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1"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3"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3"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1"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1"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4"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1"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1"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3"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673"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trPr>
        <w:tc>
          <w:tcPr>
            <w:tcW w:w="1048"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2</w:t>
            </w:r>
          </w:p>
        </w:tc>
        <w:tc>
          <w:tcPr>
            <w:tcW w:w="1035"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1"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3"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3"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1"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1"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4"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1"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1"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3"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673"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trPr>
        <w:tc>
          <w:tcPr>
            <w:tcW w:w="1048"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3</w:t>
            </w:r>
          </w:p>
        </w:tc>
        <w:tc>
          <w:tcPr>
            <w:tcW w:w="1035"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1"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3"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3"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1"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1"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4"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1"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1"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3"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673"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trPr>
        <w:tc>
          <w:tcPr>
            <w:tcW w:w="1048"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4</w:t>
            </w:r>
          </w:p>
        </w:tc>
        <w:tc>
          <w:tcPr>
            <w:tcW w:w="1035"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1"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3"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3"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1"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0"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1"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4"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1"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1" w:type="dxa"/>
            <w:gridSpan w:val="2"/>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43"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673"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trPr>
        <w:tc>
          <w:tcPr>
            <w:tcW w:w="12501" w:type="dxa"/>
            <w:gridSpan w:val="22"/>
            <w:tcBorders>
              <w:top w:val="single" w:color="auto" w:sz="4" w:space="0"/>
              <w:left w:val="single" w:color="auto" w:sz="4" w:space="0"/>
              <w:bottom w:val="single" w:color="auto" w:sz="4" w:space="0"/>
              <w:right w:val="single" w:color="000000"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合计</w:t>
            </w:r>
          </w:p>
        </w:tc>
        <w:tc>
          <w:tcPr>
            <w:tcW w:w="1673"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270" w:hRule="atLeast"/>
        </w:trPr>
        <w:tc>
          <w:tcPr>
            <w:tcW w:w="1048" w:type="dxa"/>
            <w:tcBorders>
              <w:top w:val="nil"/>
              <w:left w:val="nil"/>
              <w:bottom w:val="nil"/>
              <w:right w:val="nil"/>
            </w:tcBorders>
            <w:shd w:val="clear" w:color="auto" w:fill="auto"/>
            <w:vAlign w:val="center"/>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受理：</w:t>
            </w:r>
          </w:p>
        </w:tc>
        <w:tc>
          <w:tcPr>
            <w:tcW w:w="957" w:type="dxa"/>
            <w:tcBorders>
              <w:top w:val="nil"/>
              <w:left w:val="nil"/>
              <w:bottom w:val="nil"/>
              <w:right w:val="nil"/>
            </w:tcBorders>
            <w:shd w:val="clear" w:color="auto" w:fill="auto"/>
            <w:vAlign w:val="bottom"/>
          </w:tcPr>
          <w:p>
            <w:pPr>
              <w:widowControl/>
              <w:jc w:val="center"/>
              <w:rPr>
                <w:rFonts w:ascii="Times New Roman" w:hAnsi="Times New Roman" w:eastAsia="仿宋_GB2312" w:cs="宋体"/>
                <w:color w:val="000000" w:themeColor="text1"/>
                <w:kern w:val="0"/>
                <w:sz w:val="22"/>
                <w:szCs w:val="22"/>
                <w14:textFill>
                  <w14:solidFill>
                    <w14:schemeClr w14:val="tx1"/>
                  </w14:solidFill>
                </w14:textFill>
              </w:rPr>
            </w:pPr>
          </w:p>
        </w:tc>
        <w:tc>
          <w:tcPr>
            <w:tcW w:w="1059"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004" w:type="dxa"/>
            <w:gridSpan w:val="2"/>
            <w:tcBorders>
              <w:top w:val="nil"/>
              <w:left w:val="nil"/>
              <w:bottom w:val="nil"/>
              <w:right w:val="nil"/>
            </w:tcBorders>
            <w:shd w:val="clear" w:color="auto" w:fill="auto"/>
            <w:vAlign w:val="bottom"/>
          </w:tcPr>
          <w:p>
            <w:pPr>
              <w:widowControl/>
              <w:ind w:firstLine="110" w:firstLineChars="50"/>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审核：</w:t>
            </w:r>
          </w:p>
        </w:tc>
        <w:tc>
          <w:tcPr>
            <w:tcW w:w="969"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862" w:type="dxa"/>
            <w:gridSpan w:val="2"/>
            <w:tcBorders>
              <w:top w:val="nil"/>
              <w:left w:val="nil"/>
              <w:bottom w:val="nil"/>
              <w:right w:val="nil"/>
            </w:tcBorders>
            <w:shd w:val="clear" w:color="auto" w:fill="auto"/>
            <w:vAlign w:val="bottom"/>
          </w:tcPr>
          <w:p>
            <w:pPr>
              <w:widowControl/>
              <w:ind w:firstLine="220" w:firstLineChars="100"/>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02"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1080" w:type="dxa"/>
            <w:gridSpan w:val="2"/>
            <w:tcBorders>
              <w:top w:val="nil"/>
              <w:left w:val="nil"/>
              <w:bottom w:val="nil"/>
              <w:right w:val="nil"/>
            </w:tcBorders>
            <w:shd w:val="clear" w:color="auto" w:fill="auto"/>
            <w:vAlign w:val="bottom"/>
          </w:tcPr>
          <w:p>
            <w:pPr>
              <w:widowControl/>
              <w:ind w:firstLine="220" w:firstLineChars="100"/>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决定:</w:t>
            </w:r>
          </w:p>
        </w:tc>
        <w:tc>
          <w:tcPr>
            <w:tcW w:w="1197"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p>
        </w:tc>
        <w:tc>
          <w:tcPr>
            <w:tcW w:w="973"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336"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s="宋体"/>
                <w:color w:val="000000" w:themeColor="text1"/>
                <w:kern w:val="0"/>
                <w:sz w:val="22"/>
                <w:szCs w:val="22"/>
                <w14:textFill>
                  <w14:solidFill>
                    <w14:schemeClr w14:val="tx1"/>
                  </w14:solidFill>
                </w14:textFill>
              </w:rPr>
            </w:pPr>
            <w:r>
              <w:rPr>
                <w:rFonts w:hint="eastAsia" w:ascii="Times New Roman" w:hAnsi="Times New Roman" w:eastAsia="仿宋_GB2312" w:cs="宋体"/>
                <w:color w:val="000000" w:themeColor="text1"/>
                <w:kern w:val="0"/>
                <w:sz w:val="22"/>
                <w:szCs w:val="22"/>
                <w14:textFill>
                  <w14:solidFill>
                    <w14:schemeClr w14:val="tx1"/>
                  </w14:solidFill>
                </w14:textFill>
              </w:rPr>
              <w:t>机构签章：</w:t>
            </w:r>
          </w:p>
        </w:tc>
        <w:tc>
          <w:tcPr>
            <w:tcW w:w="1114" w:type="dxa"/>
            <w:gridSpan w:val="2"/>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c>
          <w:tcPr>
            <w:tcW w:w="1673" w:type="dxa"/>
            <w:tcBorders>
              <w:top w:val="nil"/>
              <w:left w:val="nil"/>
              <w:bottom w:val="nil"/>
              <w:right w:val="nil"/>
            </w:tcBorders>
            <w:shd w:val="clear" w:color="auto" w:fill="auto"/>
            <w:vAlign w:val="bottom"/>
          </w:tcPr>
          <w:p>
            <w:pPr>
              <w:widowControl/>
              <w:jc w:val="left"/>
              <w:rPr>
                <w:rFonts w:ascii="Times New Roman" w:hAnsi="Times New Roman" w:eastAsia="仿宋_GB2312"/>
                <w:color w:val="000000" w:themeColor="text1"/>
                <w:kern w:val="0"/>
                <w:sz w:val="20"/>
                <w:szCs w:val="20"/>
                <w14:textFill>
                  <w14:solidFill>
                    <w14:schemeClr w14:val="tx1"/>
                  </w14:solidFill>
                </w14:textFill>
              </w:rPr>
            </w:pPr>
          </w:p>
        </w:tc>
      </w:tr>
    </w:tbl>
    <w:p>
      <w:pPr>
        <w:rPr>
          <w:rFonts w:ascii="Times New Roman" w:hAnsi="Times New Roman" w:eastAsia="仿宋_GB2312"/>
          <w:color w:val="000000" w:themeColor="text1"/>
          <w14:textFill>
            <w14:solidFill>
              <w14:schemeClr w14:val="tx1"/>
            </w14:solidFill>
          </w14:textFill>
        </w:rPr>
      </w:pPr>
    </w:p>
    <w:p>
      <w:pPr>
        <w:rPr>
          <w:rFonts w:ascii="Times New Roman" w:hAnsi="Times New Roman" w:eastAsia="仿宋_GB2312"/>
          <w:color w:val="000000" w:themeColor="text1"/>
          <w:szCs w:val="21"/>
          <w14:textFill>
            <w14:solidFill>
              <w14:schemeClr w14:val="tx1"/>
            </w14:solidFill>
          </w14:textFill>
        </w:rPr>
        <w:sectPr>
          <w:pgSz w:w="16838" w:h="11906" w:orient="landscape"/>
          <w:pgMar w:top="1797" w:right="1440" w:bottom="1797" w:left="1440" w:header="709" w:footer="709" w:gutter="0"/>
          <w:cols w:space="720" w:num="1"/>
          <w:docGrid w:type="linesAndChars" w:linePitch="360" w:charSpace="0"/>
        </w:sectPr>
      </w:pPr>
    </w:p>
    <w:p>
      <w:pPr>
        <w:pStyle w:val="14"/>
        <w:rPr>
          <w:rFonts w:eastAsia="仿宋_GB2312"/>
          <w:color w:val="000000" w:themeColor="text1"/>
          <w:sz w:val="32"/>
          <w:szCs w:val="32"/>
          <w14:textFill>
            <w14:solidFill>
              <w14:schemeClr w14:val="tx1"/>
            </w14:solidFill>
          </w14:textFill>
        </w:rPr>
      </w:pPr>
      <w:bookmarkStart w:id="135" w:name="_Toc9858"/>
      <w:bookmarkStart w:id="136" w:name="_Toc29609682"/>
      <w:bookmarkStart w:id="137" w:name="_Toc1296061883_WPSOffice_Level1"/>
      <w:bookmarkStart w:id="138" w:name="_Toc1350382943_WPSOffice_Level1"/>
      <w:bookmarkStart w:id="139" w:name="_Toc1416010388_WPSOffice_Level1"/>
      <w:r>
        <w:rPr>
          <w:rFonts w:hint="eastAsia" w:eastAsia="仿宋_GB2312"/>
          <w:color w:val="000000" w:themeColor="text1"/>
          <w:sz w:val="32"/>
          <w:szCs w:val="32"/>
          <w14:textFill>
            <w14:solidFill>
              <w14:schemeClr w14:val="tx1"/>
            </w14:solidFill>
          </w14:textFill>
        </w:rPr>
        <w:t>附件</w:t>
      </w:r>
      <w:bookmarkEnd w:id="135"/>
      <w:bookmarkEnd w:id="136"/>
      <w:bookmarkEnd w:id="137"/>
      <w:r>
        <w:rPr>
          <w:rFonts w:hint="eastAsia" w:eastAsia="仿宋_GB2312"/>
          <w:color w:val="000000" w:themeColor="text1"/>
          <w:sz w:val="32"/>
          <w:szCs w:val="32"/>
          <w14:textFill>
            <w14:solidFill>
              <w14:schemeClr w14:val="tx1"/>
            </w14:solidFill>
          </w14:textFill>
        </w:rPr>
        <w:t>15</w:t>
      </w:r>
    </w:p>
    <w:p>
      <w:pPr>
        <w:widowControl/>
        <w:jc w:val="center"/>
        <w:rPr>
          <w:rFonts w:ascii="方正小标宋简体" w:hAnsi="方正小标宋简体" w:eastAsia="方正小标宋简体" w:cs="方正小标宋简体"/>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____省（区、市）工伤保险跨省异地就医费用</w:t>
      </w:r>
    </w:p>
    <w:p>
      <w:pPr>
        <w:widowControl/>
        <w:jc w:val="center"/>
        <w:rPr>
          <w:rFonts w:ascii="方正小标宋简体" w:hAnsi="方正小标宋简体" w:eastAsia="方正小标宋简体" w:cs="方正小标宋简体"/>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付款通知书</w:t>
      </w:r>
    </w:p>
    <w:p>
      <w:pPr>
        <w:jc w:val="center"/>
        <w:rPr>
          <w:rFonts w:ascii="Times New Roman" w:hAnsi="Times New Roman" w:eastAsia="仿宋_GB2312"/>
          <w:color w:val="000000" w:themeColor="text1"/>
          <w:szCs w:val="21"/>
          <w14:textFill>
            <w14:solidFill>
              <w14:schemeClr w14:val="tx1"/>
            </w14:solidFill>
          </w14:textFill>
        </w:rPr>
      </w:pPr>
    </w:p>
    <w:p>
      <w:pP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（经办机构全称）：</w:t>
      </w:r>
    </w:p>
    <w:p>
      <w:pPr>
        <w:ind w:firstLine="420" w:firstLineChars="200"/>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请你单位将XXXX年XX季度工伤保险跨省异地就医费用及时拨付给就医省。付款明细清单如下：</w:t>
      </w:r>
    </w:p>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跨省异地就医费用付款汇总表</w:t>
      </w:r>
    </w:p>
    <w:p>
      <w:pP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清算所属季度：XXXX年XX季度</w:t>
      </w:r>
    </w:p>
    <w:p>
      <w:pP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付款方：XX省 （区、市）                  单位：元（保留两位小数）</w:t>
      </w:r>
    </w:p>
    <w:tbl>
      <w:tblPr>
        <w:tblStyle w:val="12"/>
        <w:tblW w:w="8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1260"/>
        <w:gridCol w:w="1405"/>
        <w:gridCol w:w="1114"/>
        <w:gridCol w:w="1412"/>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atLeast"/>
        </w:trPr>
        <w:tc>
          <w:tcPr>
            <w:tcW w:w="17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地  区</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银行类别</w:t>
            </w:r>
          </w:p>
        </w:tc>
        <w:tc>
          <w:tcPr>
            <w:tcW w:w="14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银行账号</w:t>
            </w:r>
          </w:p>
        </w:tc>
        <w:tc>
          <w:tcPr>
            <w:tcW w:w="11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银行户名</w:t>
            </w:r>
          </w:p>
        </w:tc>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银行行号</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7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北  京</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0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1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0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7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天  津</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0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1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0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7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河  北</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0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1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0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7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山  西</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0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1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0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7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内蒙古</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0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1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0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7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辽  宁</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0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1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0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7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吉  林</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0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1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0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7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黑龙江</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0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1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0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7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上  海</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0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1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0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7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0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1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0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7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合  计</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4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退款合计</w:t>
            </w:r>
          </w:p>
        </w:tc>
        <w:tc>
          <w:tcPr>
            <w:tcW w:w="11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XXXX</w:t>
            </w:r>
          </w:p>
        </w:tc>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合计</w:t>
            </w:r>
          </w:p>
          <w:p>
            <w:pPr>
              <w:jc w:val="left"/>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（不含退款）</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XXXX</w:t>
            </w:r>
          </w:p>
        </w:tc>
      </w:tr>
    </w:tbl>
    <w:p>
      <w:pP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明细见：</w:t>
      </w:r>
    </w:p>
    <w:p>
      <w:pPr>
        <w:ind w:firstLine="420" w:firstLineChars="200"/>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附件11__省(区、市）工伤保险跨省异地就医应付费用清算表；</w:t>
      </w:r>
    </w:p>
    <w:p>
      <w:pPr>
        <w:ind w:firstLine="420" w:firstLineChars="200"/>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附件11-1_____省(区、市）工伤保险跨省异地就医支付明细表；</w:t>
      </w:r>
    </w:p>
    <w:p>
      <w:pPr>
        <w:ind w:firstLine="420" w:firstLineChars="200"/>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附件11-2_____省(区、市）工伤保险跨省异地就医基金审核扣款明细表；</w:t>
      </w:r>
    </w:p>
    <w:p>
      <w:pPr>
        <w:jc w:val="right"/>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（落款：由出具单据的部门落款并加盖公章）</w:t>
      </w:r>
    </w:p>
    <w:p>
      <w:pPr>
        <w:ind w:firstLine="420" w:firstLineChars="200"/>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 xml:space="preserve">                                        签章日期：XXXX年XX月XX日</w:t>
      </w:r>
    </w:p>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r>
        <w:rPr>
          <w:rFonts w:hint="eastAsia" w:eastAsia="仿宋_GB2312"/>
          <w:color w:val="000000" w:themeColor="text1"/>
          <w:sz w:val="32"/>
          <w:szCs w:val="32"/>
          <w14:textFill>
            <w14:solidFill>
              <w14:schemeClr w14:val="tx1"/>
            </w14:solidFill>
          </w14:textFill>
        </w:rPr>
        <w:t>附件16</w:t>
      </w:r>
    </w:p>
    <w:p>
      <w:pPr>
        <w:pStyle w:val="14"/>
        <w:jc w:val="center"/>
        <w:rPr>
          <w:rFonts w:ascii="方正小标宋简体" w:hAnsi="方正小标宋简体" w:eastAsia="方正小标宋简体" w:cs="方正小标宋简体"/>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____省（区、市）工伤保险跨省异地就医费用</w:t>
      </w:r>
    </w:p>
    <w:p>
      <w:pPr>
        <w:pStyle w:val="14"/>
        <w:jc w:val="center"/>
        <w:rPr>
          <w:rFonts w:ascii="方正小标宋简体" w:hAnsi="方正小标宋简体" w:eastAsia="方正小标宋简体" w:cs="方正小标宋简体"/>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收款通知书</w:t>
      </w:r>
    </w:p>
    <w:p>
      <w:pPr>
        <w:jc w:val="center"/>
        <w:rPr>
          <w:rFonts w:ascii="Times New Roman" w:hAnsi="Times New Roman" w:eastAsia="仿宋_GB2312"/>
          <w:color w:val="000000" w:themeColor="text1"/>
          <w:szCs w:val="21"/>
          <w14:textFill>
            <w14:solidFill>
              <w14:schemeClr w14:val="tx1"/>
            </w14:solidFill>
          </w14:textFill>
        </w:rPr>
      </w:pPr>
    </w:p>
    <w:p>
      <w:pP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（经办机构全称）：</w:t>
      </w:r>
    </w:p>
    <w:p>
      <w:pPr>
        <w:ind w:firstLine="420" w:firstLineChars="200"/>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你单位XXXX年XX季度工伤保险跨省异地就医费用收款明细清单如下：</w:t>
      </w:r>
    </w:p>
    <w:p>
      <w:pPr>
        <w:jc w:val="center"/>
        <w:rPr>
          <w:rFonts w:ascii="Times New Roman" w:hAnsi="Times New Roman" w:eastAsia="仿宋_GB2312"/>
          <w:b/>
          <w:color w:val="000000" w:themeColor="text1"/>
          <w:szCs w:val="21"/>
          <w14:textFill>
            <w14:solidFill>
              <w14:schemeClr w14:val="tx1"/>
            </w14:solidFill>
          </w14:textFill>
        </w:rPr>
      </w:pPr>
    </w:p>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工伤保险跨省异地就医费用收款汇总表</w:t>
      </w:r>
    </w:p>
    <w:p>
      <w:pPr>
        <w:rPr>
          <w:rFonts w:ascii="Times New Roman" w:hAnsi="Times New Roman" w:eastAsia="仿宋_GB2312"/>
          <w:color w:val="000000" w:themeColor="text1"/>
          <w:szCs w:val="21"/>
          <w14:textFill>
            <w14:solidFill>
              <w14:schemeClr w14:val="tx1"/>
            </w14:solidFill>
          </w14:textFill>
        </w:rPr>
      </w:pPr>
    </w:p>
    <w:p>
      <w:pP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 xml:space="preserve">清算所属月份：XXXX年XX季度  </w:t>
      </w:r>
    </w:p>
    <w:p>
      <w:pP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收款方：XX省（区、市）                         单位：元（保留两位小数）</w:t>
      </w:r>
    </w:p>
    <w:tbl>
      <w:tblPr>
        <w:tblStyle w:val="12"/>
        <w:tblW w:w="87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1380"/>
        <w:gridCol w:w="1539"/>
        <w:gridCol w:w="1220"/>
        <w:gridCol w:w="1572"/>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atLeast"/>
          <w:jc w:val="center"/>
        </w:trPr>
        <w:tc>
          <w:tcPr>
            <w:tcW w:w="18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地  区</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银行类别</w:t>
            </w:r>
          </w:p>
        </w:tc>
        <w:tc>
          <w:tcPr>
            <w:tcW w:w="1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银行账号</w:t>
            </w:r>
          </w:p>
        </w:tc>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银行户名</w:t>
            </w:r>
          </w:p>
        </w:tc>
        <w:tc>
          <w:tcPr>
            <w:tcW w:w="157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银行行号</w:t>
            </w:r>
          </w:p>
        </w:tc>
        <w:tc>
          <w:tcPr>
            <w:tcW w:w="118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b/>
                <w:color w:val="000000" w:themeColor="text1"/>
                <w:szCs w:val="21"/>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8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北  京</w:t>
            </w:r>
          </w:p>
        </w:tc>
        <w:tc>
          <w:tcPr>
            <w:tcW w:w="13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22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8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8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天  津</w:t>
            </w:r>
          </w:p>
        </w:tc>
        <w:tc>
          <w:tcPr>
            <w:tcW w:w="13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22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8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8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河  北</w:t>
            </w:r>
          </w:p>
        </w:tc>
        <w:tc>
          <w:tcPr>
            <w:tcW w:w="13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22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8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8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山  西</w:t>
            </w:r>
          </w:p>
        </w:tc>
        <w:tc>
          <w:tcPr>
            <w:tcW w:w="13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22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8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8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内蒙古</w:t>
            </w:r>
          </w:p>
        </w:tc>
        <w:tc>
          <w:tcPr>
            <w:tcW w:w="13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22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8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8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辽  宁</w:t>
            </w:r>
          </w:p>
        </w:tc>
        <w:tc>
          <w:tcPr>
            <w:tcW w:w="13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22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8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8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吉  林</w:t>
            </w:r>
          </w:p>
        </w:tc>
        <w:tc>
          <w:tcPr>
            <w:tcW w:w="13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22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8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8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黑龙江</w:t>
            </w:r>
          </w:p>
        </w:tc>
        <w:tc>
          <w:tcPr>
            <w:tcW w:w="13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22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8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8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上  海</w:t>
            </w:r>
          </w:p>
        </w:tc>
        <w:tc>
          <w:tcPr>
            <w:tcW w:w="13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22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8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8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w:t>
            </w:r>
          </w:p>
        </w:tc>
        <w:tc>
          <w:tcPr>
            <w:tcW w:w="13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22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18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8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合  计</w:t>
            </w:r>
          </w:p>
        </w:tc>
        <w:tc>
          <w:tcPr>
            <w:tcW w:w="13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p>
        </w:tc>
        <w:tc>
          <w:tcPr>
            <w:tcW w:w="1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退款合计</w:t>
            </w:r>
          </w:p>
        </w:tc>
        <w:tc>
          <w:tcPr>
            <w:tcW w:w="122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XXXX</w:t>
            </w:r>
          </w:p>
        </w:tc>
        <w:tc>
          <w:tcPr>
            <w:tcW w:w="157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合计</w:t>
            </w:r>
          </w:p>
          <w:p>
            <w:pP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（不含退款）</w:t>
            </w:r>
          </w:p>
        </w:tc>
        <w:tc>
          <w:tcPr>
            <w:tcW w:w="118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bCs/>
                <w:color w:val="000000" w:themeColor="text1"/>
                <w:szCs w:val="21"/>
                <w14:textFill>
                  <w14:solidFill>
                    <w14:schemeClr w14:val="tx1"/>
                  </w14:solidFill>
                </w14:textFill>
              </w:rPr>
            </w:pPr>
            <w:r>
              <w:rPr>
                <w:rFonts w:hint="eastAsia" w:ascii="Times New Roman" w:hAnsi="Times New Roman" w:eastAsia="仿宋_GB2312"/>
                <w:bCs/>
                <w:color w:val="000000" w:themeColor="text1"/>
                <w:szCs w:val="21"/>
                <w14:textFill>
                  <w14:solidFill>
                    <w14:schemeClr w14:val="tx1"/>
                  </w14:solidFill>
                </w14:textFill>
              </w:rPr>
              <w:t>XXXX</w:t>
            </w:r>
          </w:p>
        </w:tc>
      </w:tr>
    </w:tbl>
    <w:p>
      <w:pPr>
        <w:ind w:right="480"/>
        <w:rPr>
          <w:rFonts w:ascii="Times New Roman" w:hAnsi="Times New Roman" w:eastAsia="仿宋_GB2312"/>
          <w:bCs/>
          <w:color w:val="000000" w:themeColor="text1"/>
          <w:szCs w:val="21"/>
          <w14:textFill>
            <w14:solidFill>
              <w14:schemeClr w14:val="tx1"/>
            </w14:solidFill>
          </w14:textFill>
        </w:rPr>
      </w:pPr>
    </w:p>
    <w:p>
      <w:pPr>
        <w:ind w:right="480"/>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明细见：附件12_省(区、市）工伤保险跨省异地就医应收费用清算表</w:t>
      </w:r>
    </w:p>
    <w:p>
      <w:pPr>
        <w:ind w:right="480"/>
        <w:rPr>
          <w:rFonts w:ascii="Times New Roman" w:hAnsi="Times New Roman" w:eastAsia="仿宋_GB2312"/>
          <w:color w:val="000000" w:themeColor="text1"/>
          <w:szCs w:val="21"/>
          <w14:textFill>
            <w14:solidFill>
              <w14:schemeClr w14:val="tx1"/>
            </w14:solidFill>
          </w14:textFill>
        </w:rPr>
      </w:pPr>
    </w:p>
    <w:p>
      <w:pPr>
        <w:jc w:val="right"/>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（落款：由出具单据的部门落款并加盖公章）</w:t>
      </w:r>
    </w:p>
    <w:p>
      <w:pPr>
        <w:pStyle w:val="5"/>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 xml:space="preserve">                                            </w:t>
      </w:r>
      <w:bookmarkStart w:id="140" w:name="_Toc26090"/>
      <w:bookmarkStart w:id="141" w:name="_Toc1581202917"/>
      <w:r>
        <w:rPr>
          <w:rFonts w:hint="eastAsia" w:ascii="Times New Roman" w:hAnsi="Times New Roman"/>
          <w:color w:val="000000" w:themeColor="text1"/>
          <w14:textFill>
            <w14:solidFill>
              <w14:schemeClr w14:val="tx1"/>
            </w14:solidFill>
          </w14:textFill>
        </w:rPr>
        <w:t>签章日期：XXXX年XX月XX日</w:t>
      </w:r>
      <w:bookmarkEnd w:id="140"/>
      <w:bookmarkEnd w:id="141"/>
    </w:p>
    <w:p>
      <w:pPr>
        <w:rPr>
          <w:rFonts w:ascii="Times New Roman" w:hAnsi="Times New Roman" w:eastAsia="仿宋_GB2312"/>
          <w:color w:val="000000" w:themeColor="text1"/>
          <w:sz w:val="32"/>
          <w:szCs w:val="32"/>
          <w14:textFill>
            <w14:solidFill>
              <w14:schemeClr w14:val="tx1"/>
            </w14:solidFill>
          </w14:textFill>
        </w:rPr>
      </w:pPr>
    </w:p>
    <w:bookmarkEnd w:id="138"/>
    <w:bookmarkEnd w:id="139"/>
    <w:p>
      <w:pPr>
        <w:widowControl/>
        <w:rPr>
          <w:rFonts w:ascii="Times New Roman" w:hAnsi="Times New Roman" w:cs="Times New Roman Regular"/>
          <w:bCs/>
          <w:color w:val="000000" w:themeColor="text1"/>
          <w:szCs w:val="21"/>
          <w14:textFill>
            <w14:solidFill>
              <w14:schemeClr w14:val="tx1"/>
            </w14:solidFill>
          </w14:textFill>
        </w:rPr>
        <w:sectPr>
          <w:footerReference r:id="rId7" w:type="default"/>
          <w:pgSz w:w="11906" w:h="16838"/>
          <w:pgMar w:top="1440" w:right="1800" w:bottom="1440" w:left="1800" w:header="851" w:footer="992" w:gutter="0"/>
          <w:cols w:space="425" w:num="1"/>
          <w:docGrid w:type="lines" w:linePitch="312" w:charSpace="0"/>
        </w:sectPr>
      </w:pPr>
    </w:p>
    <w:p>
      <w:pPr>
        <w:widowControl/>
        <w:rPr>
          <w:rFonts w:ascii="Times New Roman" w:hAnsi="Times New Roman" w:eastAsia="仿宋_GB2312" w:cs="Times New Roman Regular"/>
          <w:bCs/>
          <w:color w:val="000000" w:themeColor="text1"/>
          <w:sz w:val="32"/>
          <w:szCs w:val="32"/>
          <w14:textFill>
            <w14:solidFill>
              <w14:schemeClr w14:val="tx1"/>
            </w14:solidFill>
          </w14:textFill>
        </w:rPr>
      </w:pPr>
      <w:r>
        <w:rPr>
          <w:rFonts w:hint="eastAsia" w:ascii="Times New Roman" w:hAnsi="Times New Roman" w:eastAsia="仿宋_GB2312" w:cs="Times New Roman Regular"/>
          <w:bCs/>
          <w:color w:val="000000" w:themeColor="text1"/>
          <w:sz w:val="32"/>
          <w:szCs w:val="32"/>
          <w14:textFill>
            <w14:solidFill>
              <w14:schemeClr w14:val="tx1"/>
            </w14:solidFill>
          </w14:textFill>
        </w:rPr>
        <w:t>附件17</w:t>
      </w:r>
    </w:p>
    <w:p>
      <w:pPr>
        <w:widowControl/>
        <w:jc w:val="center"/>
        <w:rPr>
          <w:rFonts w:ascii="Times New Roman" w:hAnsi="Times New Roman" w:cs="Times New Roman Regular"/>
          <w:bCs/>
          <w:color w:val="000000" w:themeColor="text1"/>
          <w:szCs w:val="21"/>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c">
            <w:drawing>
              <wp:inline distT="0" distB="0" distL="114300" distR="114300">
                <wp:extent cx="8723630" cy="4703445"/>
                <wp:effectExtent l="0" t="0" r="0" b="0"/>
                <wp:docPr id="5" name="画布 8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5" name="文本框 45"/>
                        <wps:cNvSpPr txBox="1"/>
                        <wps:spPr>
                          <a:xfrm>
                            <a:off x="896589" y="32941"/>
                            <a:ext cx="7047230" cy="502285"/>
                          </a:xfrm>
                          <a:prstGeom prst="rect">
                            <a:avLst/>
                          </a:prstGeom>
                          <a:solidFill>
                            <a:srgbClr val="FFFFFF"/>
                          </a:solidFill>
                          <a:ln w="6350">
                            <a:noFill/>
                          </a:ln>
                          <a:effectLst/>
                        </wps:spPr>
                        <wps:txbx>
                          <w:txbxContent>
                            <w:p>
                              <w:pPr>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工伤保险跨省异地就医直接结算流程图（区外工伤职工到区内就医）</w:t>
                              </w:r>
                            </w:p>
                          </w:txbxContent>
                        </wps:txbx>
                        <wps:bodyPr rot="0" spcFirstLastPara="0" vertOverflow="overflow" horzOverflow="overflow" vert="horz" wrap="none" lIns="91440" tIns="45720" rIns="91440" bIns="45720" numCol="1" spcCol="0" rtlCol="0" fromWordArt="0" anchor="ctr" anchorCtr="0" forceAA="0" compatLnSpc="1">
                          <a:noAutofit/>
                        </wps:bodyPr>
                      </wps:wsp>
                      <wps:wsp>
                        <wps:cNvPr id="46" name="矩形 46"/>
                        <wps:cNvSpPr/>
                        <wps:spPr>
                          <a:xfrm>
                            <a:off x="436622" y="1079156"/>
                            <a:ext cx="1151810" cy="972065"/>
                          </a:xfrm>
                          <a:prstGeom prst="rect">
                            <a:avLst/>
                          </a:prstGeom>
                          <a:solidFill>
                            <a:srgbClr val="FFFFFF"/>
                          </a:solidFill>
                          <a:ln w="6350" cap="flat" cmpd="sng" algn="ctr">
                            <a:solidFill>
                              <a:srgbClr val="000000"/>
                            </a:solidFill>
                            <a:prstDash val="solid"/>
                          </a:ln>
                          <a:effectLst/>
                        </wps:spPr>
                        <wps:txbx>
                          <w:txbxContent>
                            <w:p>
                              <w:pPr>
                                <w:spacing w:line="360" w:lineRule="auto"/>
                                <w:jc w:val="center"/>
                                <w:rPr>
                                  <w:rFonts w:ascii="宋体" w:hAnsi="宋体"/>
                                </w:rPr>
                              </w:pPr>
                              <w:r>
                                <w:rPr>
                                  <w:rFonts w:hint="eastAsia" w:ascii="宋体" w:hAnsi="宋体"/>
                                </w:rPr>
                                <w:t>区</w:t>
                              </w:r>
                              <w:r>
                                <w:rPr>
                                  <w:rFonts w:ascii="宋体" w:hAnsi="宋体"/>
                                </w:rPr>
                                <w:t>外工伤职工</w:t>
                              </w:r>
                            </w:p>
                            <w:p>
                              <w:pPr>
                                <w:spacing w:line="360" w:lineRule="auto"/>
                                <w:jc w:val="center"/>
                                <w:rPr>
                                  <w:rFonts w:ascii="宋体" w:hAnsi="宋体"/>
                                </w:rPr>
                              </w:pPr>
                              <w:r>
                                <w:rPr>
                                  <w:rFonts w:hint="eastAsia" w:ascii="宋体" w:hAnsi="宋体"/>
                                </w:rPr>
                                <w:t>（参</w:t>
                              </w:r>
                              <w:r>
                                <w:rPr>
                                  <w:rFonts w:ascii="宋体" w:hAnsi="宋体"/>
                                </w:rPr>
                                <w:t>保省</w:t>
                              </w:r>
                              <w:r>
                                <w:rPr>
                                  <w:rFonts w:hint="eastAsia" w:ascii="宋体" w:hAnsi="宋体"/>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 name="矩形 47"/>
                        <wps:cNvSpPr/>
                        <wps:spPr>
                          <a:xfrm>
                            <a:off x="3485359" y="1079155"/>
                            <a:ext cx="1151810" cy="972065"/>
                          </a:xfrm>
                          <a:prstGeom prst="rect">
                            <a:avLst/>
                          </a:prstGeom>
                          <a:solidFill>
                            <a:srgbClr val="FFFFFF"/>
                          </a:solidFill>
                          <a:ln w="6350" cap="flat" cmpd="sng" algn="ctr">
                            <a:solidFill>
                              <a:srgbClr val="000000"/>
                            </a:solidFill>
                            <a:prstDash val="solid"/>
                          </a:ln>
                          <a:effectLst/>
                        </wps:spPr>
                        <wps:txbx>
                          <w:txbxContent>
                            <w:p>
                              <w:pPr>
                                <w:jc w:val="center"/>
                                <w:rPr>
                                  <w:rFonts w:ascii="宋体" w:hAnsi="宋体"/>
                                </w:rPr>
                              </w:pPr>
                            </w:p>
                            <w:p>
                              <w:pPr>
                                <w:jc w:val="center"/>
                                <w:rPr>
                                  <w:rFonts w:ascii="宋体" w:hAnsi="宋体"/>
                                </w:rPr>
                              </w:pPr>
                              <w:r>
                                <w:rPr>
                                  <w:rFonts w:hint="eastAsia" w:ascii="宋体" w:hAnsi="宋体"/>
                                </w:rPr>
                                <w:t>跨省</w:t>
                              </w:r>
                              <w:r>
                                <w:rPr>
                                  <w:rFonts w:ascii="宋体" w:hAnsi="宋体"/>
                                </w:rPr>
                                <w:t>直接</w:t>
                              </w:r>
                              <w:r>
                                <w:rPr>
                                  <w:rFonts w:hint="eastAsia" w:ascii="宋体" w:hAnsi="宋体"/>
                                </w:rPr>
                                <w:t>结算</w:t>
                              </w:r>
                            </w:p>
                            <w:p>
                              <w:pPr>
                                <w:jc w:val="center"/>
                                <w:rPr>
                                  <w:rFonts w:ascii="宋体" w:hAnsi="宋体"/>
                                </w:rPr>
                              </w:pPr>
                              <w:r>
                                <w:rPr>
                                  <w:rFonts w:hint="eastAsia" w:ascii="宋体" w:hAnsi="宋体"/>
                                </w:rPr>
                                <w:t>协议机构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8" name="矩形 48"/>
                        <wps:cNvSpPr/>
                        <wps:spPr>
                          <a:xfrm>
                            <a:off x="6142311" y="1079072"/>
                            <a:ext cx="1233827" cy="972066"/>
                          </a:xfrm>
                          <a:prstGeom prst="rect">
                            <a:avLst/>
                          </a:prstGeom>
                          <a:solidFill>
                            <a:srgbClr val="FFFFFF"/>
                          </a:solidFill>
                          <a:ln w="6350" cap="flat" cmpd="sng" algn="ctr">
                            <a:solidFill>
                              <a:srgbClr val="000000"/>
                            </a:solidFill>
                            <a:prstDash val="solid"/>
                          </a:ln>
                          <a:effectLst/>
                        </wps:spPr>
                        <wps:txbx>
                          <w:txbxContent>
                            <w:p>
                              <w:pPr>
                                <w:jc w:val="center"/>
                                <w:rPr>
                                  <w:rFonts w:ascii="宋体" w:hAnsi="宋体"/>
                                </w:rPr>
                              </w:pPr>
                            </w:p>
                            <w:p>
                              <w:pPr>
                                <w:jc w:val="center"/>
                                <w:rPr>
                                  <w:rFonts w:ascii="宋体" w:hAnsi="宋体"/>
                                </w:rPr>
                              </w:pPr>
                              <w:r>
                                <w:rPr>
                                  <w:rFonts w:hint="eastAsia" w:ascii="宋体" w:hAnsi="宋体"/>
                                </w:rPr>
                                <w:t>就</w:t>
                              </w:r>
                              <w:r>
                                <w:rPr>
                                  <w:rFonts w:ascii="宋体" w:hAnsi="宋体"/>
                                </w:rPr>
                                <w:t>医地</w:t>
                              </w:r>
                              <w:r>
                                <w:rPr>
                                  <w:rFonts w:hint="eastAsia" w:ascii="宋体" w:hAnsi="宋体"/>
                                </w:rPr>
                                <w:t>社保中</w:t>
                              </w:r>
                              <w:r>
                                <w:rPr>
                                  <w:rFonts w:ascii="宋体" w:hAnsi="宋体"/>
                                </w:rPr>
                                <w:t>心</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 name="圆角矩形 49"/>
                        <wps:cNvSpPr/>
                        <wps:spPr>
                          <a:xfrm>
                            <a:off x="353805" y="3188042"/>
                            <a:ext cx="1294846" cy="1128585"/>
                          </a:xfrm>
                          <a:prstGeom prst="roundRect">
                            <a:avLst/>
                          </a:prstGeom>
                          <a:noFill/>
                          <a:ln w="6350" cap="flat" cmpd="sng" algn="ctr">
                            <a:solidFill>
                              <a:srgbClr val="000000"/>
                            </a:solidFill>
                            <a:prstDash val="solid"/>
                          </a:ln>
                          <a:effectLst/>
                        </wps:spPr>
                        <wps:txbx>
                          <w:txbxContent>
                            <w:p>
                              <w:pPr>
                                <w:jc w:val="center"/>
                                <w:rPr>
                                  <w:rFonts w:ascii="宋体" w:hAnsi="宋体"/>
                                </w:rPr>
                              </w:pPr>
                              <w:r>
                                <w:rPr>
                                  <w:rFonts w:hint="eastAsia" w:ascii="宋体" w:hAnsi="宋体"/>
                                </w:rPr>
                                <w:t>人</w:t>
                              </w:r>
                              <w:r>
                                <w:rPr>
                                  <w:rFonts w:ascii="宋体" w:hAnsi="宋体"/>
                                </w:rPr>
                                <w:t>社部社保中心</w:t>
                              </w:r>
                            </w:p>
                            <w:p>
                              <w:pPr>
                                <w:jc w:val="center"/>
                                <w:rPr>
                                  <w:rFonts w:ascii="宋体" w:hAnsi="宋体"/>
                                </w:rPr>
                              </w:pPr>
                            </w:p>
                            <w:p>
                              <w:pPr>
                                <w:jc w:val="center"/>
                                <w:rPr>
                                  <w:rFonts w:ascii="宋体" w:hAnsi="宋体"/>
                                </w:rPr>
                              </w:pPr>
                              <w:r>
                                <w:rPr>
                                  <w:rFonts w:hint="eastAsia" w:ascii="宋体" w:hAnsi="宋体"/>
                                </w:rPr>
                                <w:t>（</w:t>
                              </w:r>
                              <w:r>
                                <w:rPr>
                                  <w:rFonts w:ascii="宋体" w:hAnsi="宋体"/>
                                </w:rPr>
                                <w:t>清</w:t>
                              </w:r>
                              <w:r>
                                <w:rPr>
                                  <w:rFonts w:hint="eastAsia" w:ascii="宋体" w:hAnsi="宋体"/>
                                </w:rPr>
                                <w:t>分</w:t>
                              </w:r>
                              <w:r>
                                <w:rPr>
                                  <w:rFonts w:ascii="宋体" w:hAnsi="宋体"/>
                                </w:rPr>
                                <w:t>、清算）</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0" name="圆角矩形 50"/>
                        <wps:cNvSpPr/>
                        <wps:spPr>
                          <a:xfrm>
                            <a:off x="3553005" y="3780485"/>
                            <a:ext cx="2198420" cy="535810"/>
                          </a:xfrm>
                          <a:prstGeom prst="roundRect">
                            <a:avLst/>
                          </a:prstGeom>
                          <a:noFill/>
                          <a:ln w="6350" cap="flat" cmpd="sng" algn="ctr">
                            <a:solidFill>
                              <a:srgbClr val="000000"/>
                            </a:solidFill>
                            <a:prstDash val="solid"/>
                          </a:ln>
                          <a:effectLst/>
                        </wps:spPr>
                        <wps:txbx>
                          <w:txbxContent>
                            <w:p>
                              <w:pPr>
                                <w:jc w:val="center"/>
                                <w:rPr>
                                  <w:rFonts w:ascii="宋体" w:hAnsi="宋体"/>
                                  <w:sz w:val="24"/>
                                </w:rPr>
                              </w:pPr>
                              <w:r>
                                <w:rPr>
                                  <w:rFonts w:hint="eastAsia" w:ascii="宋体" w:hAnsi="宋体"/>
                                  <w:sz w:val="24"/>
                                </w:rPr>
                                <w:t>自治</w:t>
                              </w:r>
                              <w:r>
                                <w:rPr>
                                  <w:rFonts w:ascii="宋体" w:hAnsi="宋体"/>
                                  <w:sz w:val="24"/>
                                </w:rPr>
                                <w:t>区社保</w:t>
                              </w:r>
                              <w:r>
                                <w:rPr>
                                  <w:rFonts w:hint="eastAsia" w:ascii="宋体" w:hAnsi="宋体"/>
                                  <w:sz w:val="24"/>
                                </w:rPr>
                                <w:t>局</w:t>
                              </w:r>
                            </w:p>
                            <w:p>
                              <w:pPr>
                                <w:jc w:val="center"/>
                                <w:rPr>
                                  <w:rFonts w:ascii="宋体" w:hAnsi="宋体"/>
                                  <w:sz w:val="24"/>
                                </w:rPr>
                              </w:pPr>
                              <w:r>
                                <w:rPr>
                                  <w:rFonts w:hint="eastAsia" w:ascii="宋体" w:hAnsi="宋体"/>
                                  <w:sz w:val="24"/>
                                </w:rPr>
                                <w:t>（</w:t>
                              </w:r>
                              <w:r>
                                <w:rPr>
                                  <w:rFonts w:ascii="宋体" w:hAnsi="宋体"/>
                                  <w:sz w:val="24"/>
                                </w:rPr>
                                <w:t>清</w:t>
                              </w:r>
                              <w:r>
                                <w:rPr>
                                  <w:rFonts w:hint="eastAsia" w:ascii="宋体" w:hAnsi="宋体"/>
                                  <w:sz w:val="24"/>
                                </w:rPr>
                                <w:t>算</w:t>
                              </w:r>
                              <w:r>
                                <w:rPr>
                                  <w:rFonts w:ascii="宋体" w:hAnsi="宋体"/>
                                  <w:sz w:val="24"/>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1" name="直接箭头连接符 51"/>
                        <wps:cNvCnPr/>
                        <wps:spPr>
                          <a:xfrm flipV="1">
                            <a:off x="1588389" y="1565188"/>
                            <a:ext cx="1896875" cy="2"/>
                          </a:xfrm>
                          <a:prstGeom prst="straightConnector1">
                            <a:avLst/>
                          </a:prstGeom>
                          <a:noFill/>
                          <a:ln w="9525" cap="flat" cmpd="sng" algn="ctr">
                            <a:solidFill>
                              <a:srgbClr val="000000">
                                <a:shade val="95000"/>
                                <a:satMod val="105000"/>
                              </a:srgbClr>
                            </a:solidFill>
                            <a:prstDash val="solid"/>
                            <a:tailEnd type="triangle"/>
                          </a:ln>
                          <a:effectLst/>
                        </wps:spPr>
                        <wps:bodyPr/>
                      </wps:wsp>
                      <wps:wsp>
                        <wps:cNvPr id="52" name="直接箭头连接符 52"/>
                        <wps:cNvCnPr/>
                        <wps:spPr>
                          <a:xfrm flipV="1">
                            <a:off x="4636914" y="1194484"/>
                            <a:ext cx="1505567" cy="2"/>
                          </a:xfrm>
                          <a:prstGeom prst="straightConnector1">
                            <a:avLst/>
                          </a:prstGeom>
                          <a:noFill/>
                          <a:ln w="9525" cap="flat" cmpd="sng" algn="ctr">
                            <a:solidFill>
                              <a:srgbClr val="000000">
                                <a:shade val="95000"/>
                                <a:satMod val="105000"/>
                              </a:srgbClr>
                            </a:solidFill>
                            <a:prstDash val="solid"/>
                            <a:tailEnd type="triangle"/>
                          </a:ln>
                          <a:effectLst/>
                        </wps:spPr>
                        <wps:bodyPr/>
                      </wps:wsp>
                      <wps:wsp>
                        <wps:cNvPr id="53" name="文本框 53"/>
                        <wps:cNvSpPr txBox="1"/>
                        <wps:spPr>
                          <a:xfrm>
                            <a:off x="2002494" y="1375719"/>
                            <a:ext cx="858212" cy="271847"/>
                          </a:xfrm>
                          <a:prstGeom prst="rect">
                            <a:avLst/>
                          </a:prstGeom>
                          <a:solidFill>
                            <a:srgbClr val="FFFFFF"/>
                          </a:solidFill>
                          <a:ln w="6350">
                            <a:noFill/>
                          </a:ln>
                          <a:effectLst/>
                        </wps:spPr>
                        <wps:txbx>
                          <w:txbxContent>
                            <w:p>
                              <w:pPr>
                                <w:rPr>
                                  <w:rFonts w:ascii="宋体" w:hAnsi="宋体"/>
                                  <w:sz w:val="16"/>
                                </w:rPr>
                              </w:pPr>
                              <w:r>
                                <w:rPr>
                                  <w:rFonts w:hint="eastAsia" w:ascii="宋体" w:hAnsi="宋体"/>
                                  <w:sz w:val="16"/>
                                </w:rPr>
                                <w:t>1.备案</w:t>
                              </w:r>
                              <w:r>
                                <w:rPr>
                                  <w:rFonts w:ascii="宋体" w:hAnsi="宋体"/>
                                  <w:sz w:val="16"/>
                                </w:rPr>
                                <w:t>后就医</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4" name="文本框 54"/>
                        <wps:cNvSpPr txBox="1"/>
                        <wps:spPr>
                          <a:xfrm>
                            <a:off x="4936433" y="988382"/>
                            <a:ext cx="762393" cy="271847"/>
                          </a:xfrm>
                          <a:prstGeom prst="rect">
                            <a:avLst/>
                          </a:prstGeom>
                          <a:solidFill>
                            <a:srgbClr val="FFFFFF"/>
                          </a:solidFill>
                          <a:ln w="6350">
                            <a:noFill/>
                          </a:ln>
                          <a:effectLst/>
                        </wps:spPr>
                        <wps:txbx>
                          <w:txbxContent>
                            <w:p>
                              <w:pPr>
                                <w:rPr>
                                  <w:rFonts w:ascii="宋体" w:hAnsi="宋体"/>
                                  <w:sz w:val="16"/>
                                </w:rPr>
                              </w:pPr>
                              <w:r>
                                <w:rPr>
                                  <w:rFonts w:hint="eastAsia" w:ascii="宋体" w:hAnsi="宋体"/>
                                  <w:sz w:val="16"/>
                                </w:rPr>
                                <w:t>2.上传</w:t>
                              </w:r>
                              <w:r>
                                <w:rPr>
                                  <w:rFonts w:ascii="宋体" w:hAnsi="宋体"/>
                                  <w:sz w:val="16"/>
                                </w:rPr>
                                <w:t>费用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5" name="直接箭头连接符 55"/>
                        <wps:cNvCnPr/>
                        <wps:spPr>
                          <a:xfrm flipH="1">
                            <a:off x="4637042" y="1466334"/>
                            <a:ext cx="1505270" cy="0"/>
                          </a:xfrm>
                          <a:prstGeom prst="straightConnector1">
                            <a:avLst/>
                          </a:prstGeom>
                          <a:noFill/>
                          <a:ln w="9525" cap="flat" cmpd="sng" algn="ctr">
                            <a:solidFill>
                              <a:srgbClr val="000000">
                                <a:shade val="95000"/>
                                <a:satMod val="105000"/>
                              </a:srgbClr>
                            </a:solidFill>
                            <a:prstDash val="solid"/>
                            <a:tailEnd type="triangle"/>
                          </a:ln>
                          <a:effectLst/>
                        </wps:spPr>
                        <wps:bodyPr/>
                      </wps:wsp>
                      <wps:wsp>
                        <wps:cNvPr id="58" name="文本框 58"/>
                        <wps:cNvSpPr txBox="1"/>
                        <wps:spPr>
                          <a:xfrm>
                            <a:off x="4936297" y="1260389"/>
                            <a:ext cx="710681" cy="271847"/>
                          </a:xfrm>
                          <a:prstGeom prst="rect">
                            <a:avLst/>
                          </a:prstGeom>
                          <a:solidFill>
                            <a:srgbClr val="FFFFFF"/>
                          </a:solidFill>
                          <a:ln w="6350">
                            <a:noFill/>
                          </a:ln>
                          <a:effectLst/>
                        </wps:spPr>
                        <wps:txbx>
                          <w:txbxContent>
                            <w:p>
                              <w:pPr>
                                <w:rPr>
                                  <w:rFonts w:ascii="宋体" w:hAnsi="宋体"/>
                                  <w:sz w:val="16"/>
                                </w:rPr>
                              </w:pPr>
                              <w:r>
                                <w:rPr>
                                  <w:rFonts w:hint="eastAsia" w:ascii="宋体" w:hAnsi="宋体"/>
                                  <w:sz w:val="16"/>
                                </w:rPr>
                                <w:t>3.审核</w:t>
                              </w:r>
                              <w:r>
                                <w:rPr>
                                  <w:rFonts w:ascii="宋体" w:hAnsi="宋体"/>
                                  <w:sz w:val="16"/>
                                </w:rPr>
                                <w:t>费用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9" name="直接箭头连接符 59"/>
                        <wps:cNvCnPr/>
                        <wps:spPr>
                          <a:xfrm flipH="1" flipV="1">
                            <a:off x="1648670" y="3921217"/>
                            <a:ext cx="1904629" cy="8238"/>
                          </a:xfrm>
                          <a:prstGeom prst="straightConnector1">
                            <a:avLst/>
                          </a:prstGeom>
                          <a:noFill/>
                          <a:ln w="9525" cap="flat" cmpd="sng" algn="ctr">
                            <a:solidFill>
                              <a:srgbClr val="000000">
                                <a:shade val="95000"/>
                                <a:satMod val="105000"/>
                              </a:srgbClr>
                            </a:solidFill>
                            <a:prstDash val="solid"/>
                            <a:tailEnd type="triangle"/>
                          </a:ln>
                          <a:effectLst/>
                        </wps:spPr>
                        <wps:bodyPr/>
                      </wps:wsp>
                      <wps:wsp>
                        <wps:cNvPr id="60" name="肘形连接符 60"/>
                        <wps:cNvCnPr/>
                        <wps:spPr>
                          <a:xfrm flipV="1">
                            <a:off x="1648623" y="2048510"/>
                            <a:ext cx="4724195" cy="1615440"/>
                          </a:xfrm>
                          <a:prstGeom prst="bentConnector3">
                            <a:avLst>
                              <a:gd name="adj1" fmla="val 100061"/>
                            </a:avLst>
                          </a:prstGeom>
                          <a:noFill/>
                          <a:ln w="9525" cap="flat" cmpd="sng" algn="ctr">
                            <a:solidFill>
                              <a:srgbClr val="000000">
                                <a:shade val="95000"/>
                                <a:satMod val="105000"/>
                              </a:srgbClr>
                            </a:solidFill>
                            <a:prstDash val="solid"/>
                            <a:tailEnd type="triangle"/>
                          </a:ln>
                          <a:effectLst/>
                        </wps:spPr>
                        <wps:bodyPr/>
                      </wps:wsp>
                      <wps:wsp>
                        <wps:cNvPr id="62" name="肘形连接符 62"/>
                        <wps:cNvCnPr/>
                        <wps:spPr>
                          <a:xfrm rot="5400000">
                            <a:off x="5397339" y="2456815"/>
                            <a:ext cx="1609743" cy="976630"/>
                          </a:xfrm>
                          <a:prstGeom prst="bentConnector3">
                            <a:avLst>
                              <a:gd name="adj1" fmla="val 99603"/>
                            </a:avLst>
                          </a:prstGeom>
                          <a:noFill/>
                          <a:ln w="9525" cap="flat" cmpd="sng" algn="ctr">
                            <a:solidFill>
                              <a:srgbClr val="000000">
                                <a:shade val="95000"/>
                                <a:satMod val="105000"/>
                              </a:srgbClr>
                            </a:solidFill>
                            <a:prstDash val="solid"/>
                            <a:tailEnd type="triangle"/>
                          </a:ln>
                          <a:effectLst/>
                        </wps:spPr>
                        <wps:bodyPr/>
                      </wps:wsp>
                      <wps:wsp>
                        <wps:cNvPr id="63" name="文本框 63"/>
                        <wps:cNvSpPr txBox="1"/>
                        <wps:spPr>
                          <a:xfrm>
                            <a:off x="6466245" y="3072765"/>
                            <a:ext cx="398083" cy="597535"/>
                          </a:xfrm>
                          <a:prstGeom prst="rect">
                            <a:avLst/>
                          </a:prstGeom>
                          <a:solidFill>
                            <a:srgbClr val="FFFFFF"/>
                          </a:solidFill>
                          <a:ln w="6350">
                            <a:noFill/>
                          </a:ln>
                          <a:effectLst/>
                        </wps:spPr>
                        <wps:txbx>
                          <w:txbxContent>
                            <w:p>
                              <w:pPr>
                                <w:spacing w:line="180" w:lineRule="exact"/>
                                <w:jc w:val="left"/>
                                <w:rPr>
                                  <w:rFonts w:ascii="宋体" w:hAnsi="宋体"/>
                                  <w:sz w:val="16"/>
                                </w:rPr>
                              </w:pPr>
                              <w:r>
                                <w:rPr>
                                  <w:rFonts w:hint="eastAsia" w:ascii="宋体" w:hAnsi="宋体"/>
                                  <w:sz w:val="16"/>
                                </w:rPr>
                                <w:t>10</w:t>
                              </w:r>
                              <w:r>
                                <w:rPr>
                                  <w:rFonts w:ascii="宋体" w:hAnsi="宋体"/>
                                  <w:sz w:val="16"/>
                                </w:rPr>
                                <w:t>.</w:t>
                              </w:r>
                              <w:r>
                                <w:rPr>
                                  <w:rFonts w:hint="eastAsia" w:ascii="宋体" w:hAnsi="宋体"/>
                                  <w:sz w:val="16"/>
                                </w:rPr>
                                <w:t>确认清</w:t>
                              </w:r>
                              <w:r>
                                <w:rPr>
                                  <w:rFonts w:ascii="宋体" w:hAnsi="宋体"/>
                                  <w:sz w:val="16"/>
                                </w:rPr>
                                <w:t>算信息</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4" name="直接箭头连接符 64"/>
                        <wps:cNvCnPr/>
                        <wps:spPr>
                          <a:xfrm flipV="1">
                            <a:off x="1001210" y="2051221"/>
                            <a:ext cx="11318" cy="1136821"/>
                          </a:xfrm>
                          <a:prstGeom prst="straightConnector1">
                            <a:avLst/>
                          </a:prstGeom>
                          <a:noFill/>
                          <a:ln w="9525" cap="flat" cmpd="sng" algn="ctr">
                            <a:solidFill>
                              <a:srgbClr val="000000">
                                <a:shade val="95000"/>
                                <a:satMod val="105000"/>
                              </a:srgbClr>
                            </a:solidFill>
                            <a:prstDash val="solid"/>
                            <a:tailEnd type="triangle"/>
                          </a:ln>
                          <a:effectLst/>
                        </wps:spPr>
                        <wps:bodyPr/>
                      </wps:wsp>
                      <wps:wsp>
                        <wps:cNvPr id="65" name="文本框 65"/>
                        <wps:cNvSpPr txBox="1"/>
                        <wps:spPr>
                          <a:xfrm>
                            <a:off x="613944" y="2438406"/>
                            <a:ext cx="695933" cy="271847"/>
                          </a:xfrm>
                          <a:prstGeom prst="rect">
                            <a:avLst/>
                          </a:prstGeom>
                          <a:solidFill>
                            <a:srgbClr val="FFFFFF"/>
                          </a:solidFill>
                          <a:ln w="6350">
                            <a:noFill/>
                          </a:ln>
                          <a:effectLst/>
                        </wps:spPr>
                        <wps:txbx>
                          <w:txbxContent>
                            <w:p>
                              <w:pPr>
                                <w:rPr>
                                  <w:rFonts w:ascii="宋体" w:hAnsi="宋体"/>
                                  <w:color w:val="000000" w:themeColor="text1"/>
                                  <w:sz w:val="16"/>
                                  <w14:textFill>
                                    <w14:solidFill>
                                      <w14:schemeClr w14:val="tx1"/>
                                    </w14:solidFill>
                                  </w14:textFill>
                                </w:rPr>
                              </w:pPr>
                              <w:r>
                                <w:rPr>
                                  <w:rFonts w:ascii="宋体" w:hAnsi="宋体"/>
                                  <w:color w:val="000000" w:themeColor="text1"/>
                                  <w:sz w:val="16"/>
                                  <w14:textFill>
                                    <w14:solidFill>
                                      <w14:schemeClr w14:val="tx1"/>
                                    </w14:solidFill>
                                  </w14:textFill>
                                </w:rPr>
                                <w:t>1</w:t>
                              </w:r>
                              <w:r>
                                <w:rPr>
                                  <w:rFonts w:hint="eastAsia" w:ascii="宋体" w:hAnsi="宋体"/>
                                  <w:color w:val="000000" w:themeColor="text1"/>
                                  <w:sz w:val="16"/>
                                  <w14:textFill>
                                    <w14:solidFill>
                                      <w14:schemeClr w14:val="tx1"/>
                                    </w14:solidFill>
                                  </w14:textFill>
                                </w:rPr>
                                <w:t>2</w:t>
                              </w:r>
                              <w:r>
                                <w:rPr>
                                  <w:rFonts w:ascii="宋体" w:hAnsi="宋体"/>
                                  <w:color w:val="000000" w:themeColor="text1"/>
                                  <w:sz w:val="16"/>
                                  <w14:textFill>
                                    <w14:solidFill>
                                      <w14:schemeClr w14:val="tx1"/>
                                    </w14:solidFill>
                                  </w14:textFill>
                                </w:rPr>
                                <w:t>.</w:t>
                              </w:r>
                              <w:r>
                                <w:rPr>
                                  <w:rFonts w:hint="eastAsia" w:ascii="宋体" w:hAnsi="宋体"/>
                                  <w:color w:val="000000" w:themeColor="text1"/>
                                  <w:sz w:val="16"/>
                                  <w14:textFill>
                                    <w14:solidFill>
                                      <w14:schemeClr w14:val="tx1"/>
                                    </w14:solidFill>
                                  </w14:textFill>
                                </w:rPr>
                                <w:t>付款</w:t>
                              </w:r>
                              <w:r>
                                <w:rPr>
                                  <w:rFonts w:ascii="宋体" w:hAnsi="宋体"/>
                                  <w:color w:val="000000" w:themeColor="text1"/>
                                  <w:sz w:val="16"/>
                                  <w14:textFill>
                                    <w14:solidFill>
                                      <w14:schemeClr w14:val="tx1"/>
                                    </w14:solidFill>
                                  </w14:textFill>
                                </w:rPr>
                                <w:t>通知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7" name="文本框 67"/>
                        <wps:cNvSpPr txBox="1"/>
                        <wps:spPr>
                          <a:xfrm>
                            <a:off x="1912859" y="3398794"/>
                            <a:ext cx="1015262" cy="447618"/>
                          </a:xfrm>
                          <a:prstGeom prst="rect">
                            <a:avLst/>
                          </a:prstGeom>
                          <a:solidFill>
                            <a:srgbClr val="FFFFFF"/>
                          </a:solidFill>
                          <a:ln w="6350">
                            <a:noFill/>
                          </a:ln>
                          <a:effectLst/>
                        </wps:spPr>
                        <wps:txbx>
                          <w:txbxContent>
                            <w:p>
                              <w:pPr>
                                <w:spacing w:line="240" w:lineRule="exact"/>
                                <w:jc w:val="left"/>
                                <w:rPr>
                                  <w:rFonts w:ascii="宋体" w:hAnsi="宋体"/>
                                  <w:color w:val="000000" w:themeColor="text1"/>
                                  <w:sz w:val="16"/>
                                  <w14:textFill>
                                    <w14:solidFill>
                                      <w14:schemeClr w14:val="tx1"/>
                                    </w14:solidFill>
                                  </w14:textFill>
                                </w:rPr>
                              </w:pPr>
                              <w:r>
                                <w:rPr>
                                  <w:rFonts w:hint="eastAsia" w:ascii="宋体" w:hAnsi="宋体"/>
                                  <w:color w:val="000000" w:themeColor="text1"/>
                                  <w:sz w:val="16"/>
                                  <w14:textFill>
                                    <w14:solidFill>
                                      <w14:schemeClr w14:val="tx1"/>
                                    </w14:solidFill>
                                  </w14:textFill>
                                </w:rPr>
                                <w:t>9</w:t>
                              </w:r>
                              <w:r>
                                <w:rPr>
                                  <w:rFonts w:ascii="宋体" w:hAnsi="宋体"/>
                                  <w:color w:val="000000" w:themeColor="text1"/>
                                  <w:sz w:val="16"/>
                                  <w14:textFill>
                                    <w14:solidFill>
                                      <w14:schemeClr w14:val="tx1"/>
                                    </w14:solidFill>
                                  </w14:textFill>
                                </w:rPr>
                                <w:t>.</w:t>
                              </w:r>
                              <w:r>
                                <w:rPr>
                                  <w:rFonts w:hint="eastAsia" w:ascii="宋体" w:hAnsi="宋体"/>
                                  <w:color w:val="000000" w:themeColor="text1"/>
                                  <w:sz w:val="16"/>
                                  <w14:textFill>
                                    <w14:solidFill>
                                      <w14:schemeClr w14:val="tx1"/>
                                    </w14:solidFill>
                                  </w14:textFill>
                                </w:rPr>
                                <w:t>接</w:t>
                              </w:r>
                              <w:r>
                                <w:rPr>
                                  <w:rFonts w:ascii="宋体" w:hAnsi="宋体"/>
                                  <w:color w:val="000000" w:themeColor="text1"/>
                                  <w:sz w:val="16"/>
                                  <w14:textFill>
                                    <w14:solidFill>
                                      <w14:schemeClr w14:val="tx1"/>
                                    </w14:solidFill>
                                  </w14:textFill>
                                </w:rPr>
                                <w:t>收</w:t>
                              </w:r>
                              <w:r>
                                <w:rPr>
                                  <w:rFonts w:hint="eastAsia" w:ascii="宋体" w:hAnsi="宋体"/>
                                  <w:color w:val="000000" w:themeColor="text1"/>
                                  <w:sz w:val="16"/>
                                  <w14:textFill>
                                    <w14:solidFill>
                                      <w14:schemeClr w14:val="tx1"/>
                                    </w14:solidFill>
                                  </w14:textFill>
                                </w:rPr>
                                <w:t>清</w:t>
                              </w:r>
                              <w:r>
                                <w:rPr>
                                  <w:rFonts w:ascii="宋体" w:hAnsi="宋体"/>
                                  <w:color w:val="000000" w:themeColor="text1"/>
                                  <w:sz w:val="16"/>
                                  <w14:textFill>
                                    <w14:solidFill>
                                      <w14:schemeClr w14:val="tx1"/>
                                    </w14:solidFill>
                                  </w14:textFill>
                                </w:rPr>
                                <w:t>算</w:t>
                              </w:r>
                              <w:r>
                                <w:rPr>
                                  <w:rFonts w:hint="eastAsia" w:ascii="宋体" w:hAnsi="宋体"/>
                                  <w:color w:val="000000" w:themeColor="text1"/>
                                  <w:sz w:val="16"/>
                                  <w14:textFill>
                                    <w14:solidFill>
                                      <w14:schemeClr w14:val="tx1"/>
                                    </w14:solidFill>
                                  </w14:textFill>
                                </w:rPr>
                                <w:t>信息</w:t>
                              </w:r>
                            </w:p>
                            <w:p>
                              <w:pPr>
                                <w:spacing w:line="240" w:lineRule="exact"/>
                                <w:jc w:val="left"/>
                                <w:rPr>
                                  <w:rFonts w:ascii="宋体" w:hAnsi="宋体"/>
                                  <w:color w:val="000000" w:themeColor="text1"/>
                                  <w:sz w:val="16"/>
                                  <w14:textFill>
                                    <w14:solidFill>
                                      <w14:schemeClr w14:val="tx1"/>
                                    </w14:solidFill>
                                  </w14:textFill>
                                </w:rPr>
                              </w:pPr>
                              <w:r>
                                <w:rPr>
                                  <w:rFonts w:hint="eastAsia" w:ascii="宋体" w:hAnsi="宋体"/>
                                  <w:color w:val="000000" w:themeColor="text1"/>
                                  <w:sz w:val="16"/>
                                  <w14:textFill>
                                    <w14:solidFill>
                                      <w14:schemeClr w14:val="tx1"/>
                                    </w14:solidFill>
                                  </w14:textFill>
                                </w:rPr>
                                <w:t>分</w:t>
                              </w:r>
                              <w:r>
                                <w:rPr>
                                  <w:rFonts w:ascii="宋体" w:hAnsi="宋体"/>
                                  <w:color w:val="000000" w:themeColor="text1"/>
                                  <w:sz w:val="16"/>
                                  <w14:textFill>
                                    <w14:solidFill>
                                      <w14:schemeClr w14:val="tx1"/>
                                    </w14:solidFill>
                                  </w14:textFill>
                                </w:rPr>
                                <w:t>市县生成清算信息</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8" name="肘形连接符 68"/>
                        <wps:cNvCnPr/>
                        <wps:spPr>
                          <a:xfrm>
                            <a:off x="1588389" y="1844936"/>
                            <a:ext cx="1964617" cy="767635"/>
                          </a:xfrm>
                          <a:prstGeom prst="bentConnector3">
                            <a:avLst>
                              <a:gd name="adj1" fmla="val 63752"/>
                            </a:avLst>
                          </a:prstGeom>
                          <a:noFill/>
                          <a:ln w="9525" cap="flat" cmpd="sng" algn="ctr">
                            <a:solidFill>
                              <a:srgbClr val="000000">
                                <a:shade val="95000"/>
                                <a:satMod val="105000"/>
                              </a:srgbClr>
                            </a:solidFill>
                            <a:prstDash val="solid"/>
                            <a:tailEnd type="triangle"/>
                          </a:ln>
                          <a:effectLst/>
                        </wps:spPr>
                        <wps:bodyPr/>
                      </wps:wsp>
                      <wps:wsp>
                        <wps:cNvPr id="69" name="文本框 69"/>
                        <wps:cNvSpPr txBox="1"/>
                        <wps:spPr>
                          <a:xfrm>
                            <a:off x="1836782" y="1694048"/>
                            <a:ext cx="695933" cy="271847"/>
                          </a:xfrm>
                          <a:prstGeom prst="rect">
                            <a:avLst/>
                          </a:prstGeom>
                          <a:solidFill>
                            <a:srgbClr val="FFFFFF"/>
                          </a:solidFill>
                          <a:ln w="6350">
                            <a:noFill/>
                          </a:ln>
                          <a:effectLst/>
                        </wps:spPr>
                        <wps:txbx>
                          <w:txbxContent>
                            <w:p>
                              <w:pPr>
                                <w:rPr>
                                  <w:rFonts w:ascii="宋体" w:hAnsi="宋体"/>
                                  <w:color w:val="000000" w:themeColor="text1"/>
                                  <w:sz w:val="16"/>
                                  <w14:textFill>
                                    <w14:solidFill>
                                      <w14:schemeClr w14:val="tx1"/>
                                    </w14:solidFill>
                                  </w14:textFill>
                                </w:rPr>
                              </w:pPr>
                              <w:r>
                                <w:rPr>
                                  <w:rFonts w:ascii="宋体" w:hAnsi="宋体"/>
                                  <w:color w:val="000000" w:themeColor="text1"/>
                                  <w:sz w:val="16"/>
                                  <w14:textFill>
                                    <w14:solidFill>
                                      <w14:schemeClr w14:val="tx1"/>
                                    </w14:solidFill>
                                  </w14:textFill>
                                </w:rPr>
                                <w:t>1</w:t>
                              </w:r>
                              <w:r>
                                <w:rPr>
                                  <w:rFonts w:hint="eastAsia" w:ascii="宋体" w:hAnsi="宋体"/>
                                  <w:color w:val="000000" w:themeColor="text1"/>
                                  <w:sz w:val="16"/>
                                  <w14:textFill>
                                    <w14:solidFill>
                                      <w14:schemeClr w14:val="tx1"/>
                                    </w14:solidFill>
                                  </w14:textFill>
                                </w:rPr>
                                <w:t>4</w:t>
                              </w:r>
                              <w:r>
                                <w:rPr>
                                  <w:rFonts w:ascii="宋体" w:hAnsi="宋体"/>
                                  <w:color w:val="000000" w:themeColor="text1"/>
                                  <w:sz w:val="16"/>
                                  <w14:textFill>
                                    <w14:solidFill>
                                      <w14:schemeClr w14:val="tx1"/>
                                    </w14:solidFill>
                                  </w14:textFill>
                                </w:rPr>
                                <w:t>.</w:t>
                              </w:r>
                              <w:r>
                                <w:rPr>
                                  <w:rFonts w:hint="eastAsia" w:ascii="宋体" w:hAnsi="宋体"/>
                                  <w:color w:val="000000" w:themeColor="text1"/>
                                  <w:sz w:val="16"/>
                                  <w14:textFill>
                                    <w14:solidFill>
                                      <w14:schemeClr w14:val="tx1"/>
                                    </w14:solidFill>
                                  </w14:textFill>
                                </w:rPr>
                                <w:t>划拨费用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0" name="矩形 70"/>
                        <wps:cNvSpPr/>
                        <wps:spPr>
                          <a:xfrm>
                            <a:off x="3116663" y="626076"/>
                            <a:ext cx="4569601" cy="3896497"/>
                          </a:xfrm>
                          <a:prstGeom prst="rect">
                            <a:avLst/>
                          </a:prstGeom>
                          <a:noFill/>
                          <a:ln w="3175" cap="rnd" cmpd="sng" algn="ctr">
                            <a:solidFill>
                              <a:srgbClr val="000000"/>
                            </a:solidFill>
                            <a:prstDash val="sysDot"/>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71" name="文本框 71"/>
                        <wps:cNvSpPr txBox="1"/>
                        <wps:spPr>
                          <a:xfrm>
                            <a:off x="4936490" y="626110"/>
                            <a:ext cx="1446530" cy="537845"/>
                          </a:xfrm>
                          <a:prstGeom prst="rect">
                            <a:avLst/>
                          </a:prstGeom>
                          <a:noFill/>
                          <a:ln w="6350">
                            <a:noFill/>
                          </a:ln>
                          <a:effectLst/>
                        </wps:spPr>
                        <wps:txbx>
                          <w:txbxContent>
                            <w:p>
                              <w:pPr>
                                <w:rPr>
                                  <w:rFonts w:ascii="宋体" w:hAnsi="宋体"/>
                                  <w:sz w:val="22"/>
                                </w:rPr>
                              </w:pPr>
                              <w:r>
                                <w:rPr>
                                  <w:rFonts w:hint="eastAsia" w:ascii="宋体" w:hAnsi="宋体"/>
                                  <w:sz w:val="22"/>
                                </w:rPr>
                                <w:t>自</w:t>
                              </w:r>
                              <w:r>
                                <w:rPr>
                                  <w:rFonts w:ascii="宋体" w:hAnsi="宋体"/>
                                  <w:sz w:val="22"/>
                                </w:rPr>
                                <w:t>治区内</w:t>
                              </w:r>
                              <w:r>
                                <w:rPr>
                                  <w:rFonts w:hint="eastAsia" w:ascii="宋体" w:hAnsi="宋体"/>
                                  <w:sz w:val="22"/>
                                </w:rPr>
                                <w:t>（</w:t>
                              </w:r>
                              <w:r>
                                <w:rPr>
                                  <w:rFonts w:ascii="宋体" w:hAnsi="宋体"/>
                                  <w:sz w:val="22"/>
                                </w:rPr>
                                <w:t>就医省）</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72" name="直接箭头连接符 72"/>
                        <wps:cNvCnPr/>
                        <wps:spPr>
                          <a:xfrm>
                            <a:off x="4637042" y="1738182"/>
                            <a:ext cx="1505101" cy="0"/>
                          </a:xfrm>
                          <a:prstGeom prst="straightConnector1">
                            <a:avLst/>
                          </a:prstGeom>
                          <a:noFill/>
                          <a:ln w="9525" cap="flat" cmpd="sng" algn="ctr">
                            <a:solidFill>
                              <a:srgbClr val="000000">
                                <a:shade val="95000"/>
                                <a:satMod val="105000"/>
                              </a:srgbClr>
                            </a:solidFill>
                            <a:prstDash val="solid"/>
                            <a:tailEnd type="triangle"/>
                          </a:ln>
                          <a:effectLst/>
                        </wps:spPr>
                        <wps:bodyPr/>
                      </wps:wsp>
                      <wps:wsp>
                        <wps:cNvPr id="73" name="直接箭头连接符 73"/>
                        <wps:cNvCnPr/>
                        <wps:spPr>
                          <a:xfrm flipH="1">
                            <a:off x="4637042" y="2001795"/>
                            <a:ext cx="1505270" cy="0"/>
                          </a:xfrm>
                          <a:prstGeom prst="straightConnector1">
                            <a:avLst/>
                          </a:prstGeom>
                          <a:noFill/>
                          <a:ln w="9525" cap="flat" cmpd="sng" algn="ctr">
                            <a:solidFill>
                              <a:srgbClr val="000000">
                                <a:shade val="95000"/>
                                <a:satMod val="105000"/>
                              </a:srgbClr>
                            </a:solidFill>
                            <a:prstDash val="solid"/>
                            <a:tailEnd type="triangle"/>
                          </a:ln>
                          <a:effectLst/>
                        </wps:spPr>
                        <wps:bodyPr/>
                      </wps:wsp>
                      <wps:wsp>
                        <wps:cNvPr id="74" name="肘形连接符 74"/>
                        <wps:cNvCnPr/>
                        <wps:spPr>
                          <a:xfrm rot="10800000" flipV="1">
                            <a:off x="1648042" y="2056130"/>
                            <a:ext cx="4528055" cy="1327785"/>
                          </a:xfrm>
                          <a:prstGeom prst="bentConnector3">
                            <a:avLst>
                              <a:gd name="adj1" fmla="val 12"/>
                            </a:avLst>
                          </a:prstGeom>
                          <a:noFill/>
                          <a:ln w="9525" cap="flat" cmpd="sng" algn="ctr">
                            <a:solidFill>
                              <a:srgbClr val="000000">
                                <a:shade val="95000"/>
                                <a:satMod val="105000"/>
                              </a:srgbClr>
                            </a:solidFill>
                            <a:prstDash val="solid"/>
                            <a:tailEnd type="triangle"/>
                          </a:ln>
                          <a:effectLst/>
                        </wps:spPr>
                        <wps:bodyPr/>
                      </wps:wsp>
                      <wps:wsp>
                        <wps:cNvPr id="77" name="文本框 60"/>
                        <wps:cNvSpPr txBox="1"/>
                        <wps:spPr>
                          <a:xfrm>
                            <a:off x="1912859" y="3136074"/>
                            <a:ext cx="949572" cy="271780"/>
                          </a:xfrm>
                          <a:prstGeom prst="rect">
                            <a:avLst/>
                          </a:prstGeom>
                          <a:solidFill>
                            <a:srgbClr val="FFFFFF"/>
                          </a:solidFill>
                          <a:ln w="6350">
                            <a:noFill/>
                          </a:ln>
                          <a:effectLst/>
                        </wps:spPr>
                        <wps:txbx>
                          <w:txbxContent>
                            <w:p>
                              <w:pPr>
                                <w:pStyle w:val="9"/>
                                <w:spacing w:before="0" w:beforeAutospacing="0" w:after="0" w:afterAutospacing="0"/>
                                <w:jc w:val="both"/>
                              </w:pPr>
                              <w:r>
                                <w:rPr>
                                  <w:rFonts w:hint="eastAsia"/>
                                  <w:color w:val="000000"/>
                                  <w:kern w:val="2"/>
                                  <w:sz w:val="16"/>
                                  <w:szCs w:val="16"/>
                                </w:rPr>
                                <w:t>8.上</w:t>
                              </w:r>
                              <w:r>
                                <w:rPr>
                                  <w:color w:val="000000"/>
                                  <w:kern w:val="2"/>
                                  <w:sz w:val="16"/>
                                  <w:szCs w:val="16"/>
                                </w:rPr>
                                <w:t>传结算信息</w:t>
                              </w:r>
                            </w:p>
                          </w:txbxContent>
                        </wps:txbx>
                        <wps:bodyPr rot="0" spcFirstLastPara="0" vert="horz" wrap="square" lIns="91440" tIns="45720" rIns="91440" bIns="45720" numCol="1" spcCol="0" rtlCol="0" fromWordArt="0" anchor="t" anchorCtr="0" forceAA="0" compatLnSpc="1">
                          <a:noAutofit/>
                        </wps:bodyPr>
                      </wps:wsp>
                      <wps:wsp>
                        <wps:cNvPr id="78" name="文本框 60"/>
                        <wps:cNvSpPr txBox="1"/>
                        <wps:spPr>
                          <a:xfrm>
                            <a:off x="1972119" y="3781067"/>
                            <a:ext cx="933676" cy="271780"/>
                          </a:xfrm>
                          <a:prstGeom prst="rect">
                            <a:avLst/>
                          </a:prstGeom>
                          <a:solidFill>
                            <a:srgbClr val="FFFFFF"/>
                          </a:solidFill>
                          <a:ln w="6350">
                            <a:noFill/>
                          </a:ln>
                          <a:effectLst/>
                        </wps:spPr>
                        <wps:txbx>
                          <w:txbxContent>
                            <w:p>
                              <w:pPr>
                                <w:pStyle w:val="9"/>
                                <w:spacing w:before="0" w:beforeAutospacing="0" w:after="0" w:afterAutospacing="0"/>
                              </w:pPr>
                              <w:r>
                                <w:rPr>
                                  <w:rFonts w:hint="eastAsia"/>
                                  <w:color w:val="000000"/>
                                  <w:sz w:val="16"/>
                                  <w:szCs w:val="16"/>
                                </w:rPr>
                                <w:t>11</w:t>
                              </w:r>
                              <w:r>
                                <w:rPr>
                                  <w:color w:val="000000"/>
                                  <w:sz w:val="16"/>
                                  <w:szCs w:val="16"/>
                                </w:rPr>
                                <w:t>.</w:t>
                              </w:r>
                              <w:r>
                                <w:rPr>
                                  <w:rFonts w:hint="eastAsia"/>
                                  <w:color w:val="000000"/>
                                  <w:sz w:val="16"/>
                                  <w:szCs w:val="16"/>
                                </w:rPr>
                                <w:t>确认清</w:t>
                              </w:r>
                              <w:r>
                                <w:rPr>
                                  <w:color w:val="000000"/>
                                  <w:sz w:val="16"/>
                                  <w:szCs w:val="16"/>
                                </w:rPr>
                                <w:t>算信</w:t>
                              </w:r>
                              <w:r>
                                <w:rPr>
                                  <w:rFonts w:hint="eastAsia"/>
                                  <w:color w:val="000000"/>
                                  <w:sz w:val="16"/>
                                  <w:szCs w:val="16"/>
                                </w:rPr>
                                <w:t>息</w:t>
                              </w:r>
                            </w:p>
                          </w:txbxContent>
                        </wps:txbx>
                        <wps:bodyPr rot="0" spcFirstLastPara="0" vert="horz" wrap="square" lIns="91440" tIns="45720" rIns="91440" bIns="45720" numCol="1" spcCol="0" rtlCol="0" fromWordArt="0" anchor="t" anchorCtr="0" forceAA="0" compatLnSpc="1">
                          <a:noAutofit/>
                        </wps:bodyPr>
                      </wps:wsp>
                      <wps:wsp>
                        <wps:cNvPr id="79" name="直接箭头连接符 79"/>
                        <wps:cNvCnPr/>
                        <wps:spPr>
                          <a:xfrm>
                            <a:off x="1648625" y="4172435"/>
                            <a:ext cx="1904576" cy="0"/>
                          </a:xfrm>
                          <a:prstGeom prst="straightConnector1">
                            <a:avLst/>
                          </a:prstGeom>
                          <a:noFill/>
                          <a:ln w="9525" cap="flat" cmpd="sng" algn="ctr">
                            <a:solidFill>
                              <a:srgbClr val="000000">
                                <a:shade val="95000"/>
                                <a:satMod val="105000"/>
                              </a:srgbClr>
                            </a:solidFill>
                            <a:prstDash val="solid"/>
                            <a:tailEnd type="triangle"/>
                          </a:ln>
                          <a:effectLst/>
                        </wps:spPr>
                        <wps:bodyPr/>
                      </wps:wsp>
                      <wps:wsp>
                        <wps:cNvPr id="80" name="文本框 60"/>
                        <wps:cNvSpPr txBox="1"/>
                        <wps:spPr>
                          <a:xfrm>
                            <a:off x="1978549" y="4043305"/>
                            <a:ext cx="814403" cy="271780"/>
                          </a:xfrm>
                          <a:prstGeom prst="rect">
                            <a:avLst/>
                          </a:prstGeom>
                          <a:solidFill>
                            <a:srgbClr val="FFFFFF"/>
                          </a:solidFill>
                          <a:ln w="6350">
                            <a:noFill/>
                          </a:ln>
                          <a:effectLst/>
                        </wps:spPr>
                        <wps:txbx>
                          <w:txbxContent>
                            <w:p>
                              <w:pPr>
                                <w:pStyle w:val="9"/>
                                <w:spacing w:before="0" w:beforeAutospacing="0" w:after="0" w:afterAutospacing="0"/>
                              </w:pPr>
                              <w:r>
                                <w:rPr>
                                  <w:rFonts w:hint="eastAsia"/>
                                  <w:color w:val="000000"/>
                                  <w:sz w:val="16"/>
                                  <w:szCs w:val="16"/>
                                </w:rPr>
                                <w:t>12.收款</w:t>
                              </w:r>
                              <w:r>
                                <w:rPr>
                                  <w:color w:val="000000"/>
                                  <w:sz w:val="16"/>
                                  <w:szCs w:val="16"/>
                                </w:rPr>
                                <w:t>通知</w:t>
                              </w:r>
                            </w:p>
                          </w:txbxContent>
                        </wps:txbx>
                        <wps:bodyPr rot="0" spcFirstLastPara="0" vert="horz" wrap="square" lIns="91440" tIns="45720" rIns="91440" bIns="45720" numCol="1" spcCol="0" rtlCol="0" fromWordArt="0" anchor="t" anchorCtr="0" forceAA="0" compatLnSpc="1">
                          <a:noAutofit/>
                        </wps:bodyPr>
                      </wps:wsp>
                      <wps:wsp>
                        <wps:cNvPr id="57" name="文本框 57"/>
                        <wps:cNvSpPr txBox="1"/>
                        <wps:spPr>
                          <a:xfrm>
                            <a:off x="4951200" y="1573452"/>
                            <a:ext cx="695933" cy="271847"/>
                          </a:xfrm>
                          <a:prstGeom prst="rect">
                            <a:avLst/>
                          </a:prstGeom>
                          <a:solidFill>
                            <a:srgbClr val="FFFFFF"/>
                          </a:solidFill>
                          <a:ln w="6350">
                            <a:noFill/>
                          </a:ln>
                          <a:effectLst/>
                        </wps:spPr>
                        <wps:txbx>
                          <w:txbxContent>
                            <w:p>
                              <w:pPr>
                                <w:rPr>
                                  <w:rFonts w:ascii="宋体" w:hAnsi="宋体"/>
                                  <w:sz w:val="16"/>
                                </w:rPr>
                              </w:pPr>
                              <w:r>
                                <w:rPr>
                                  <w:rFonts w:ascii="宋体" w:hAnsi="宋体"/>
                                  <w:sz w:val="16"/>
                                </w:rPr>
                                <w:t>4.</w:t>
                              </w:r>
                              <w:r>
                                <w:rPr>
                                  <w:rFonts w:hint="eastAsia" w:ascii="宋体" w:hAnsi="宋体"/>
                                  <w:sz w:val="16"/>
                                </w:rPr>
                                <w:t>结算申请</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6" name="文本框 56"/>
                        <wps:cNvSpPr txBox="1"/>
                        <wps:spPr>
                          <a:xfrm>
                            <a:off x="4951091" y="1845310"/>
                            <a:ext cx="768313" cy="263525"/>
                          </a:xfrm>
                          <a:prstGeom prst="rect">
                            <a:avLst/>
                          </a:prstGeom>
                          <a:solidFill>
                            <a:srgbClr val="FFFFFF"/>
                          </a:solidFill>
                          <a:ln w="6350">
                            <a:noFill/>
                          </a:ln>
                          <a:effectLst/>
                        </wps:spPr>
                        <wps:txbx>
                          <w:txbxContent>
                            <w:p>
                              <w:pPr>
                                <w:rPr>
                                  <w:rFonts w:ascii="宋体" w:hAnsi="宋体"/>
                                  <w:sz w:val="16"/>
                                </w:rPr>
                              </w:pPr>
                              <w:r>
                                <w:rPr>
                                  <w:rFonts w:hint="eastAsia" w:ascii="宋体" w:hAnsi="宋体"/>
                                  <w:sz w:val="16"/>
                                </w:rPr>
                                <w:t>7</w:t>
                              </w:r>
                              <w:r>
                                <w:rPr>
                                  <w:rFonts w:ascii="宋体" w:hAnsi="宋体"/>
                                  <w:sz w:val="16"/>
                                </w:rPr>
                                <w:t>.</w:t>
                              </w:r>
                              <w:r>
                                <w:rPr>
                                  <w:rFonts w:hint="eastAsia" w:ascii="宋体" w:hAnsi="宋体"/>
                                  <w:sz w:val="16"/>
                                </w:rPr>
                                <w:t>结算</w:t>
                              </w:r>
                              <w:r>
                                <w:rPr>
                                  <w:rFonts w:ascii="宋体" w:hAnsi="宋体"/>
                                  <w:sz w:val="16"/>
                                </w:rPr>
                                <w:t>费用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4" name="圆角矩形 114"/>
                        <wps:cNvSpPr/>
                        <wps:spPr>
                          <a:xfrm>
                            <a:off x="3553299" y="2349037"/>
                            <a:ext cx="2198420" cy="528059"/>
                          </a:xfrm>
                          <a:prstGeom prst="roundRect">
                            <a:avLst/>
                          </a:prstGeom>
                          <a:noFill/>
                          <a:ln w="6350" cap="flat" cmpd="sng" algn="ctr">
                            <a:solidFill>
                              <a:srgbClr val="000000"/>
                            </a:solidFill>
                            <a:prstDash val="solid"/>
                          </a:ln>
                          <a:effectLst/>
                        </wps:spPr>
                        <wps:txbx>
                          <w:txbxContent>
                            <w:p>
                              <w:pPr>
                                <w:jc w:val="center"/>
                                <w:rPr>
                                  <w:rFonts w:ascii="宋体" w:hAnsi="宋体"/>
                                  <w:sz w:val="24"/>
                                </w:rPr>
                              </w:pPr>
                              <w:r>
                                <w:rPr>
                                  <w:rFonts w:hint="eastAsia" w:ascii="宋体" w:hAnsi="宋体"/>
                                  <w:sz w:val="24"/>
                                </w:rPr>
                                <w:t>自治</w:t>
                              </w:r>
                              <w:r>
                                <w:rPr>
                                  <w:rFonts w:ascii="宋体" w:hAnsi="宋体"/>
                                  <w:sz w:val="24"/>
                                </w:rPr>
                                <w:t>区</w:t>
                              </w:r>
                              <w:r>
                                <w:rPr>
                                  <w:rFonts w:hint="eastAsia" w:ascii="宋体" w:hAnsi="宋体"/>
                                  <w:sz w:val="24"/>
                                </w:rPr>
                                <w:t>财政厅</w:t>
                              </w:r>
                            </w:p>
                            <w:p>
                              <w:pPr>
                                <w:jc w:val="center"/>
                                <w:rPr>
                                  <w:rFonts w:ascii="宋体" w:hAnsi="宋体"/>
                                  <w:sz w:val="24"/>
                                </w:rPr>
                              </w:pPr>
                              <w:r>
                                <w:rPr>
                                  <w:rFonts w:hint="eastAsia" w:ascii="宋体" w:hAnsi="宋体"/>
                                  <w:sz w:val="24"/>
                                </w:rPr>
                                <w:t>（收、</w:t>
                              </w:r>
                              <w:r>
                                <w:rPr>
                                  <w:rFonts w:ascii="宋体" w:hAnsi="宋体"/>
                                  <w:sz w:val="24"/>
                                </w:rPr>
                                <w:t>付款）</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曲线连接符 7"/>
                        <wps:cNvCnPr/>
                        <wps:spPr>
                          <a:xfrm rot="16200000" flipV="1">
                            <a:off x="4057297" y="3187613"/>
                            <a:ext cx="826002" cy="281876"/>
                          </a:xfrm>
                          <a:prstGeom prst="curvedConnector3">
                            <a:avLst>
                              <a:gd name="adj1" fmla="val 50000"/>
                            </a:avLst>
                          </a:prstGeom>
                          <a:noFill/>
                          <a:ln w="9525" cap="flat" cmpd="sng" algn="ctr">
                            <a:solidFill>
                              <a:srgbClr val="000000">
                                <a:shade val="95000"/>
                                <a:satMod val="105000"/>
                              </a:srgbClr>
                            </a:solidFill>
                            <a:prstDash val="solid"/>
                            <a:tailEnd type="triangle"/>
                          </a:ln>
                          <a:effectLst/>
                        </wps:spPr>
                        <wps:bodyPr/>
                      </wps:wsp>
                      <wps:wsp>
                        <wps:cNvPr id="115" name="文本框 60"/>
                        <wps:cNvSpPr txBox="1"/>
                        <wps:spPr>
                          <a:xfrm>
                            <a:off x="3485263" y="2948586"/>
                            <a:ext cx="763354" cy="295861"/>
                          </a:xfrm>
                          <a:prstGeom prst="rect">
                            <a:avLst/>
                          </a:prstGeom>
                          <a:solidFill>
                            <a:srgbClr val="FFFFFF"/>
                          </a:solidFill>
                          <a:ln w="6350">
                            <a:noFill/>
                          </a:ln>
                          <a:effectLst/>
                        </wps:spPr>
                        <wps:txbx>
                          <w:txbxContent>
                            <w:p>
                              <w:pPr>
                                <w:pStyle w:val="9"/>
                                <w:spacing w:before="0" w:beforeAutospacing="0" w:after="0" w:afterAutospacing="0"/>
                                <w:jc w:val="both"/>
                              </w:pPr>
                              <w:r>
                                <w:rPr>
                                  <w:color w:val="000000"/>
                                  <w:kern w:val="2"/>
                                  <w:sz w:val="16"/>
                                  <w:szCs w:val="16"/>
                                </w:rPr>
                                <w:t>1</w:t>
                              </w:r>
                              <w:r>
                                <w:rPr>
                                  <w:rFonts w:hint="eastAsia"/>
                                  <w:color w:val="000000"/>
                                  <w:kern w:val="2"/>
                                  <w:sz w:val="16"/>
                                  <w:szCs w:val="16"/>
                                </w:rPr>
                                <w:t>3.通知收款</w:t>
                              </w:r>
                            </w:p>
                          </w:txbxContent>
                        </wps:txbx>
                        <wps:bodyPr rot="0" spcFirstLastPara="0" vert="horz" wrap="square" lIns="91440" tIns="45720" rIns="91440" bIns="45720" numCol="1" spcCol="0" rtlCol="0" fromWordArt="0" anchor="t" anchorCtr="0" forceAA="0" compatLnSpc="1">
                          <a:noAutofit/>
                        </wps:bodyPr>
                      </wps:wsp>
                      <wps:wsp>
                        <wps:cNvPr id="1" name="曲线连接符 1"/>
                        <wps:cNvCnPr/>
                        <wps:spPr>
                          <a:xfrm rot="16200000" flipH="1">
                            <a:off x="4373717" y="3165161"/>
                            <a:ext cx="826034" cy="327326"/>
                          </a:xfrm>
                          <a:prstGeom prst="curvedConnector3">
                            <a:avLst/>
                          </a:prstGeom>
                          <a:noFill/>
                          <a:ln w="9525" cap="flat" cmpd="sng" algn="ctr">
                            <a:solidFill>
                              <a:srgbClr val="000000">
                                <a:shade val="95000"/>
                                <a:satMod val="105000"/>
                              </a:srgbClr>
                            </a:solidFill>
                            <a:prstDash val="solid"/>
                            <a:tailEnd type="triangle"/>
                          </a:ln>
                          <a:effectLst/>
                        </wps:spPr>
                        <wps:bodyPr/>
                      </wps:wsp>
                      <wps:wsp>
                        <wps:cNvPr id="75" name="文本框 60"/>
                        <wps:cNvSpPr txBox="1"/>
                        <wps:spPr>
                          <a:xfrm>
                            <a:off x="4850296" y="2948359"/>
                            <a:ext cx="763354" cy="280992"/>
                          </a:xfrm>
                          <a:prstGeom prst="rect">
                            <a:avLst/>
                          </a:prstGeom>
                          <a:solidFill>
                            <a:srgbClr val="FFFFFF"/>
                          </a:solidFill>
                          <a:ln w="6350">
                            <a:noFill/>
                          </a:ln>
                          <a:effectLst/>
                        </wps:spPr>
                        <wps:txbx>
                          <w:txbxContent>
                            <w:p>
                              <w:pPr>
                                <w:pStyle w:val="9"/>
                                <w:spacing w:before="0" w:beforeAutospacing="0" w:after="0" w:afterAutospacing="0"/>
                                <w:jc w:val="both"/>
                              </w:pPr>
                              <w:r>
                                <w:rPr>
                                  <w:color w:val="000000"/>
                                  <w:kern w:val="2"/>
                                  <w:sz w:val="16"/>
                                  <w:szCs w:val="16"/>
                                </w:rPr>
                                <w:t>1</w:t>
                              </w:r>
                              <w:r>
                                <w:rPr>
                                  <w:rFonts w:hint="eastAsia"/>
                                  <w:color w:val="000000"/>
                                  <w:kern w:val="2"/>
                                  <w:sz w:val="16"/>
                                  <w:szCs w:val="16"/>
                                </w:rPr>
                                <w:t>5.划拨</w:t>
                              </w:r>
                              <w:r>
                                <w:rPr>
                                  <w:color w:val="000000"/>
                                  <w:kern w:val="2"/>
                                  <w:sz w:val="16"/>
                                  <w:szCs w:val="16"/>
                                </w:rPr>
                                <w:t>费用</w:t>
                              </w:r>
                            </w:p>
                          </w:txbxContent>
                        </wps:txbx>
                        <wps:bodyPr rot="0" spcFirstLastPara="0" vert="horz" wrap="square" lIns="91440" tIns="45720" rIns="91440" bIns="45720" numCol="1" spcCol="0" rtlCol="0" fromWordArt="0" anchor="t" anchorCtr="0" forceAA="0" compatLnSpc="1">
                          <a:noAutofit/>
                        </wps:bodyPr>
                      </wps:wsp>
                      <wps:wsp>
                        <wps:cNvPr id="2" name="肘形连接符 2"/>
                        <wps:cNvCnPr/>
                        <wps:spPr>
                          <a:xfrm rot="16200000">
                            <a:off x="5497150" y="2334895"/>
                            <a:ext cx="1999702" cy="1637030"/>
                          </a:xfrm>
                          <a:prstGeom prst="bentConnector3">
                            <a:avLst>
                              <a:gd name="adj1" fmla="val 261"/>
                            </a:avLst>
                          </a:prstGeom>
                          <a:noFill/>
                          <a:ln w="9525" cap="flat" cmpd="sng" algn="ctr">
                            <a:solidFill>
                              <a:srgbClr val="000000">
                                <a:shade val="95000"/>
                                <a:satMod val="105000"/>
                              </a:srgbClr>
                            </a:solidFill>
                            <a:prstDash val="solid"/>
                            <a:tailEnd type="triangle"/>
                          </a:ln>
                          <a:effectLst/>
                        </wps:spPr>
                        <wps:bodyPr/>
                      </wps:wsp>
                      <wps:wsp>
                        <wps:cNvPr id="76" name="文本框 60"/>
                        <wps:cNvSpPr txBox="1"/>
                        <wps:spPr>
                          <a:xfrm>
                            <a:off x="7125462" y="2201545"/>
                            <a:ext cx="318583" cy="735330"/>
                          </a:xfrm>
                          <a:prstGeom prst="rect">
                            <a:avLst/>
                          </a:prstGeom>
                          <a:solidFill>
                            <a:srgbClr val="FFFFFF"/>
                          </a:solidFill>
                          <a:ln w="6350">
                            <a:noFill/>
                          </a:ln>
                          <a:effectLst/>
                        </wps:spPr>
                        <wps:txbx>
                          <w:txbxContent>
                            <w:p>
                              <w:pPr>
                                <w:spacing w:line="180" w:lineRule="exact"/>
                                <w:jc w:val="left"/>
                                <w:rPr>
                                  <w:rFonts w:ascii="宋体" w:hAnsi="宋体"/>
                                  <w:sz w:val="16"/>
                                </w:rPr>
                              </w:pPr>
                              <w:r>
                                <w:rPr>
                                  <w:rFonts w:hint="eastAsia" w:ascii="宋体" w:hAnsi="宋体"/>
                                  <w:sz w:val="16"/>
                                </w:rPr>
                                <w:t>6.划拨费用</w:t>
                              </w:r>
                            </w:p>
                          </w:txbxContent>
                        </wps:txbx>
                        <wps:bodyPr rot="0" spcFirstLastPara="0" vert="horz" wrap="square" lIns="91440" tIns="45720" rIns="91440" bIns="45720" numCol="1" spcCol="0" rtlCol="0" fromWordArt="0" anchor="t" anchorCtr="0" forceAA="0" compatLnSpc="1">
                          <a:noAutofit/>
                        </wps:bodyPr>
                      </wps:wsp>
                      <wps:wsp>
                        <wps:cNvPr id="4" name="肘形连接符 9"/>
                        <wps:cNvCnPr/>
                        <wps:spPr>
                          <a:xfrm rot="5400000">
                            <a:off x="5451306" y="2385060"/>
                            <a:ext cx="1819810" cy="1335405"/>
                          </a:xfrm>
                          <a:prstGeom prst="bentConnector2">
                            <a:avLst/>
                          </a:prstGeom>
                          <a:ln w="9525" cap="flat" cmpd="sng">
                            <a:solidFill>
                              <a:srgbClr val="000000"/>
                            </a:solidFill>
                            <a:prstDash val="solid"/>
                            <a:round/>
                            <a:headEnd type="none" w="med" len="med"/>
                            <a:tailEnd type="triangle" w="med" len="med"/>
                          </a:ln>
                        </wps:spPr>
                        <wps:bodyPr/>
                      </wps:wsp>
                      <wps:wsp>
                        <wps:cNvPr id="10" name="文本框 10"/>
                        <wps:cNvSpPr txBox="1"/>
                        <wps:spPr>
                          <a:xfrm>
                            <a:off x="6786569" y="2195830"/>
                            <a:ext cx="405627" cy="684530"/>
                          </a:xfrm>
                          <a:prstGeom prst="rect">
                            <a:avLst/>
                          </a:prstGeom>
                          <a:solidFill>
                            <a:srgbClr val="FFFFFF"/>
                          </a:solidFill>
                          <a:ln w="6350">
                            <a:noFill/>
                          </a:ln>
                          <a:effectLst/>
                        </wps:spPr>
                        <wps:txbx>
                          <w:txbxContent>
                            <w:p>
                              <w:pPr>
                                <w:spacing w:line="180" w:lineRule="exact"/>
                                <w:jc w:val="left"/>
                                <w:rPr>
                                  <w:rFonts w:ascii="宋体" w:hAnsi="宋体"/>
                                  <w:sz w:val="16"/>
                                </w:rPr>
                              </w:pPr>
                              <w:r>
                                <w:rPr>
                                  <w:rFonts w:hint="eastAsia" w:ascii="宋体" w:hAnsi="宋体"/>
                                  <w:sz w:val="16"/>
                                </w:rPr>
                                <w:t>5</w:t>
                              </w:r>
                              <w:r>
                                <w:rPr>
                                  <w:rFonts w:ascii="宋体" w:hAnsi="宋体"/>
                                  <w:sz w:val="16"/>
                                </w:rPr>
                                <w:t>.</w:t>
                              </w:r>
                              <w:r>
                                <w:rPr>
                                  <w:rFonts w:hint="eastAsia" w:ascii="宋体" w:hAnsi="宋体"/>
                                  <w:sz w:val="16"/>
                                </w:rPr>
                                <w:t>申请预付金用于结算</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画布 83" o:spid="_x0000_s1026" o:spt="203" style="height:370.35pt;width:686.9pt;" coordsize="8723630,4703445" editas="canvas" o:gfxdata="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">
                <o:lock v:ext="edit" aspectratio="f"/>
                <v:shape id="画布 83" o:spid="_x0000_s1026" style="position:absolute;left:0;top:0;height:4703445;width:8723630;" filled="f" stroked="f" coordsize="21600,21600" o:gfxdata="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">
                  <v:fill on="f" focussize="0,0"/>
                  <v:stroke on="f"/>
                  <v:imagedata o:title=""/>
                  <o:lock v:ext="edit" aspectratio="t"/>
                </v:shape>
                <v:shape id="_x0000_s1026" o:spid="_x0000_s1026" o:spt="202" type="#_x0000_t202" style="position:absolute;left:896589;top:32941;height:502285;width:7047230;mso-wrap-style:none;v-text-anchor:middle;" fillcolor="#FFFFFF" filled="t" stroked="f" coordsize="21600,21600" o:gfxdata="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UhKep1AAAAAYBAAAPAAAAAAAAAAEAIAAAACIA&#10;AABkcnMvZG93bnJldi54bWxQSwECFAAUAAAACACHTuJAE+aW3UYCAABaBAAADgAAAAAAAAABACAA&#10;AAAjAQAAZHJzL2Uyb0RvYy54bWxQSwUGAAAAAAYABgBZAQAA2wUAAAAA&#10;">
                  <v:fill on="t" focussize="0,0"/>
                  <v:stroke on="f" weight="0.5pt"/>
                  <v:imagedata o:title=""/>
                  <o:lock v:ext="edit" aspectratio="f"/>
                  <v:textbox>
                    <w:txbxContent>
                      <w:p>
                        <w:pPr>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工伤保险跨省异地就医直接结算流程图（区外工伤职工到区内就医）</w:t>
                        </w:r>
                      </w:p>
                    </w:txbxContent>
                  </v:textbox>
                </v:shape>
                <v:rect id="_x0000_s1026" o:spid="_x0000_s1026" o:spt="1" style="position:absolute;left:436622;top:1079156;height:972065;width:1151810;v-text-anchor:middle;" fillcolor="#FFFFFF" filled="t" stroked="t" coordsize="21600,21600" o:gfxdata="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m8H8DtUAAAAGAQAADwAAAAAAAAABACAAAAAiAAAAZHJzL2Rvd25yZXYueG1sUEsBAhQAFAAAAAgA&#10;h07iQBgze35hAgAAtAQAAA4AAAAAAAAAAQAgAAAAJAEAAGRycy9lMm9Eb2MueG1sUEsFBgAAAAAG&#10;AAYAWQEAAPcFAAAAAA==&#10;">
                  <v:fill on="t" focussize="0,0"/>
                  <v:stroke weight="0.5pt" color="#000000" joinstyle="round"/>
                  <v:imagedata o:title=""/>
                  <o:lock v:ext="edit" aspectratio="f"/>
                  <v:textbox>
                    <w:txbxContent>
                      <w:p>
                        <w:pPr>
                          <w:spacing w:line="360" w:lineRule="auto"/>
                          <w:jc w:val="center"/>
                          <w:rPr>
                            <w:rFonts w:ascii="宋体" w:hAnsi="宋体"/>
                          </w:rPr>
                        </w:pPr>
                        <w:r>
                          <w:rPr>
                            <w:rFonts w:hint="eastAsia" w:ascii="宋体" w:hAnsi="宋体"/>
                          </w:rPr>
                          <w:t>区</w:t>
                        </w:r>
                        <w:r>
                          <w:rPr>
                            <w:rFonts w:ascii="宋体" w:hAnsi="宋体"/>
                          </w:rPr>
                          <w:t>外工伤职工</w:t>
                        </w:r>
                      </w:p>
                      <w:p>
                        <w:pPr>
                          <w:spacing w:line="360" w:lineRule="auto"/>
                          <w:jc w:val="center"/>
                          <w:rPr>
                            <w:rFonts w:ascii="宋体" w:hAnsi="宋体"/>
                          </w:rPr>
                        </w:pPr>
                        <w:r>
                          <w:rPr>
                            <w:rFonts w:hint="eastAsia" w:ascii="宋体" w:hAnsi="宋体"/>
                          </w:rPr>
                          <w:t>（参</w:t>
                        </w:r>
                        <w:r>
                          <w:rPr>
                            <w:rFonts w:ascii="宋体" w:hAnsi="宋体"/>
                          </w:rPr>
                          <w:t>保省</w:t>
                        </w:r>
                        <w:r>
                          <w:rPr>
                            <w:rFonts w:hint="eastAsia" w:ascii="宋体" w:hAnsi="宋体"/>
                          </w:rPr>
                          <w:t>）</w:t>
                        </w:r>
                      </w:p>
                    </w:txbxContent>
                  </v:textbox>
                </v:rect>
                <v:rect id="_x0000_s1026" o:spid="_x0000_s1026" o:spt="1" style="position:absolute;left:3485359;top:1079155;height:972065;width:1151810;v-text-anchor:middle;" fillcolor="#FFFFFF" filled="t" stroked="t" coordsize="21600,21600" o:gfxdata="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m8H8DtUAAAAGAQAADwAAAAAAAAABACAAAAAiAAAAZHJzL2Rvd25yZXYueG1sUEsBAhQAFAAA&#10;AAgAh07iQLnNnipkAgAAtQQAAA4AAAAAAAAAAQAgAAAAJAEAAGRycy9lMm9Eb2MueG1sUEsFBgAA&#10;AAAGAAYAWQEAAPoFAAAAAA==&#10;">
                  <v:fill on="t" focussize="0,0"/>
                  <v:stroke weight="0.5pt" color="#000000" joinstyle="round"/>
                  <v:imagedata o:title=""/>
                  <o:lock v:ext="edit" aspectratio="f"/>
                  <v:textbox>
                    <w:txbxContent>
                      <w:p>
                        <w:pPr>
                          <w:jc w:val="center"/>
                          <w:rPr>
                            <w:rFonts w:ascii="宋体" w:hAnsi="宋体"/>
                          </w:rPr>
                        </w:pPr>
                      </w:p>
                      <w:p>
                        <w:pPr>
                          <w:jc w:val="center"/>
                          <w:rPr>
                            <w:rFonts w:ascii="宋体" w:hAnsi="宋体"/>
                          </w:rPr>
                        </w:pPr>
                        <w:r>
                          <w:rPr>
                            <w:rFonts w:hint="eastAsia" w:ascii="宋体" w:hAnsi="宋体"/>
                          </w:rPr>
                          <w:t>跨省</w:t>
                        </w:r>
                        <w:r>
                          <w:rPr>
                            <w:rFonts w:ascii="宋体" w:hAnsi="宋体"/>
                          </w:rPr>
                          <w:t>直接</w:t>
                        </w:r>
                        <w:r>
                          <w:rPr>
                            <w:rFonts w:hint="eastAsia" w:ascii="宋体" w:hAnsi="宋体"/>
                          </w:rPr>
                          <w:t>结算</w:t>
                        </w:r>
                      </w:p>
                      <w:p>
                        <w:pPr>
                          <w:jc w:val="center"/>
                          <w:rPr>
                            <w:rFonts w:ascii="宋体" w:hAnsi="宋体"/>
                          </w:rPr>
                        </w:pPr>
                        <w:r>
                          <w:rPr>
                            <w:rFonts w:hint="eastAsia" w:ascii="宋体" w:hAnsi="宋体"/>
                          </w:rPr>
                          <w:t>协议机构</w:t>
                        </w:r>
                      </w:p>
                    </w:txbxContent>
                  </v:textbox>
                </v:rect>
                <v:rect id="_x0000_s1026" o:spid="_x0000_s1026" o:spt="1" style="position:absolute;left:6142311;top:1079072;height:972066;width:1233827;v-text-anchor:middle;" fillcolor="#FFFFFF" filled="t" stroked="t" coordsize="21600,21600" o:gfxdata="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m8H8DtUAAAAGAQAADwAAAAAAAAABACAAAAAiAAAAZHJzL2Rvd25yZXYueG1sUEsBAhQAFAAAAAgA&#10;h07iQJoHY7dhAgAAtQQAAA4AAAAAAAAAAQAgAAAAJAEAAGRycy9lMm9Eb2MueG1sUEsFBgAAAAAG&#10;AAYAWQEAAPcFAAAAAA==&#10;">
                  <v:fill on="t" focussize="0,0"/>
                  <v:stroke weight="0.5pt" color="#000000" joinstyle="round"/>
                  <v:imagedata o:title=""/>
                  <o:lock v:ext="edit" aspectratio="f"/>
                  <v:textbox>
                    <w:txbxContent>
                      <w:p>
                        <w:pPr>
                          <w:jc w:val="center"/>
                          <w:rPr>
                            <w:rFonts w:ascii="宋体" w:hAnsi="宋体"/>
                          </w:rPr>
                        </w:pPr>
                      </w:p>
                      <w:p>
                        <w:pPr>
                          <w:jc w:val="center"/>
                          <w:rPr>
                            <w:rFonts w:ascii="宋体" w:hAnsi="宋体"/>
                          </w:rPr>
                        </w:pPr>
                        <w:r>
                          <w:rPr>
                            <w:rFonts w:hint="eastAsia" w:ascii="宋体" w:hAnsi="宋体"/>
                          </w:rPr>
                          <w:t>就</w:t>
                        </w:r>
                        <w:r>
                          <w:rPr>
                            <w:rFonts w:ascii="宋体" w:hAnsi="宋体"/>
                          </w:rPr>
                          <w:t>医地</w:t>
                        </w:r>
                        <w:r>
                          <w:rPr>
                            <w:rFonts w:hint="eastAsia" w:ascii="宋体" w:hAnsi="宋体"/>
                          </w:rPr>
                          <w:t>社保中</w:t>
                        </w:r>
                        <w:r>
                          <w:rPr>
                            <w:rFonts w:ascii="宋体" w:hAnsi="宋体"/>
                          </w:rPr>
                          <w:t>心</w:t>
                        </w:r>
                      </w:p>
                    </w:txbxContent>
                  </v:textbox>
                </v:rect>
                <v:roundrect id="_x0000_s1026" o:spid="_x0000_s1026" o:spt="2" style="position:absolute;left:353805;top:3188042;height:1128585;width:1294846;v-text-anchor:middle;" filled="f" stroked="t" coordsize="21600,21600" arcsize="0.166666666666667" o:gfxdata="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j8KygtUAAAAGAQAADwAAAAAAAAABACAAAAAiAAAAZHJzL2Rvd25yZXYueG1s&#10;UEsBAhQAFAAAAAgAh07iQMd2KsptAgAAlwQAAA4AAAAAAAAAAQAgAAAAJAEAAGRycy9lMm9Eb2Mu&#10;eG1sUEsFBgAAAAAGAAYAWQEAAAMGAAAAAA==&#10;">
                  <v:fill on="f" focussize="0,0"/>
                  <v:stroke weight="0.5pt" color="#000000" joinstyle="round"/>
                  <v:imagedata o:title=""/>
                  <o:lock v:ext="edit" aspectratio="f"/>
                  <v:textbox>
                    <w:txbxContent>
                      <w:p>
                        <w:pPr>
                          <w:jc w:val="center"/>
                          <w:rPr>
                            <w:rFonts w:ascii="宋体" w:hAnsi="宋体"/>
                          </w:rPr>
                        </w:pPr>
                        <w:r>
                          <w:rPr>
                            <w:rFonts w:hint="eastAsia" w:ascii="宋体" w:hAnsi="宋体"/>
                          </w:rPr>
                          <w:t>人</w:t>
                        </w:r>
                        <w:r>
                          <w:rPr>
                            <w:rFonts w:ascii="宋体" w:hAnsi="宋体"/>
                          </w:rPr>
                          <w:t>社部社保中心</w:t>
                        </w:r>
                      </w:p>
                      <w:p>
                        <w:pPr>
                          <w:jc w:val="center"/>
                          <w:rPr>
                            <w:rFonts w:ascii="宋体" w:hAnsi="宋体"/>
                          </w:rPr>
                        </w:pPr>
                      </w:p>
                      <w:p>
                        <w:pPr>
                          <w:jc w:val="center"/>
                          <w:rPr>
                            <w:rFonts w:ascii="宋体" w:hAnsi="宋体"/>
                          </w:rPr>
                        </w:pPr>
                        <w:r>
                          <w:rPr>
                            <w:rFonts w:hint="eastAsia" w:ascii="宋体" w:hAnsi="宋体"/>
                          </w:rPr>
                          <w:t>（</w:t>
                        </w:r>
                        <w:r>
                          <w:rPr>
                            <w:rFonts w:ascii="宋体" w:hAnsi="宋体"/>
                          </w:rPr>
                          <w:t>清</w:t>
                        </w:r>
                        <w:r>
                          <w:rPr>
                            <w:rFonts w:hint="eastAsia" w:ascii="宋体" w:hAnsi="宋体"/>
                          </w:rPr>
                          <w:t>分</w:t>
                        </w:r>
                        <w:r>
                          <w:rPr>
                            <w:rFonts w:ascii="宋体" w:hAnsi="宋体"/>
                          </w:rPr>
                          <w:t>、清算）</w:t>
                        </w:r>
                      </w:p>
                    </w:txbxContent>
                  </v:textbox>
                </v:roundrect>
                <v:roundrect id="_x0000_s1026" o:spid="_x0000_s1026" o:spt="2" style="position:absolute;left:3553005;top:3780485;height:535810;width:2198420;v-text-anchor:middle;" filled="f" stroked="t" coordsize="21600,21600" arcsize="0.166666666666667" o:gfxdata="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j8KygtUAAAAGAQAADwAAAAAAAAABACAAAAAiAAAAZHJzL2Rvd25yZXYueG1s&#10;UEsBAhQAFAAAAAgAh07iQAX6hm5tAgAAlwQAAA4AAAAAAAAAAQAgAAAAJAEAAGRycy9lMm9Eb2Mu&#10;eG1sUEsFBgAAAAAGAAYAWQEAAAMGAAAAAA==&#10;">
                  <v:fill on="f" focussize="0,0"/>
                  <v:stroke weight="0.5pt" color="#000000" joinstyle="round"/>
                  <v:imagedata o:title=""/>
                  <o:lock v:ext="edit" aspectratio="f"/>
                  <v:textbox>
                    <w:txbxContent>
                      <w:p>
                        <w:pPr>
                          <w:jc w:val="center"/>
                          <w:rPr>
                            <w:rFonts w:ascii="宋体" w:hAnsi="宋体"/>
                            <w:sz w:val="24"/>
                          </w:rPr>
                        </w:pPr>
                        <w:r>
                          <w:rPr>
                            <w:rFonts w:hint="eastAsia" w:ascii="宋体" w:hAnsi="宋体"/>
                            <w:sz w:val="24"/>
                          </w:rPr>
                          <w:t>自治</w:t>
                        </w:r>
                        <w:r>
                          <w:rPr>
                            <w:rFonts w:ascii="宋体" w:hAnsi="宋体"/>
                            <w:sz w:val="24"/>
                          </w:rPr>
                          <w:t>区社保</w:t>
                        </w:r>
                        <w:r>
                          <w:rPr>
                            <w:rFonts w:hint="eastAsia" w:ascii="宋体" w:hAnsi="宋体"/>
                            <w:sz w:val="24"/>
                          </w:rPr>
                          <w:t>局</w:t>
                        </w:r>
                      </w:p>
                      <w:p>
                        <w:pPr>
                          <w:jc w:val="center"/>
                          <w:rPr>
                            <w:rFonts w:ascii="宋体" w:hAnsi="宋体"/>
                            <w:sz w:val="24"/>
                          </w:rPr>
                        </w:pPr>
                        <w:r>
                          <w:rPr>
                            <w:rFonts w:hint="eastAsia" w:ascii="宋体" w:hAnsi="宋体"/>
                            <w:sz w:val="24"/>
                          </w:rPr>
                          <w:t>（</w:t>
                        </w:r>
                        <w:r>
                          <w:rPr>
                            <w:rFonts w:ascii="宋体" w:hAnsi="宋体"/>
                            <w:sz w:val="24"/>
                          </w:rPr>
                          <w:t>清</w:t>
                        </w:r>
                        <w:r>
                          <w:rPr>
                            <w:rFonts w:hint="eastAsia" w:ascii="宋体" w:hAnsi="宋体"/>
                            <w:sz w:val="24"/>
                          </w:rPr>
                          <w:t>算</w:t>
                        </w:r>
                        <w:r>
                          <w:rPr>
                            <w:rFonts w:ascii="宋体" w:hAnsi="宋体"/>
                            <w:sz w:val="24"/>
                          </w:rPr>
                          <w:t>）</w:t>
                        </w:r>
                      </w:p>
                    </w:txbxContent>
                  </v:textbox>
                </v:roundrect>
                <v:shape id="_x0000_s1026" o:spid="_x0000_s1026" o:spt="32" type="#_x0000_t32" style="position:absolute;left:1588389;top:1565188;flip:y;height:2;width:1896875;" filled="f" stroked="t" coordsize="21600,21600" o:gfxdata="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qxddnXAAAABgEAAA8AAAAAAAAAAQAg&#10;AAAAIgAAAGRycy9kb3ducmV2LnhtbFBLAQIUABQAAAAIAIdO4kCRJO9wDwIAANsDAAAOAAAAAAAA&#10;AAEAIAAAACYBAABkcnMvZTJvRG9jLnhtbFBLBQYAAAAABgAGAFkBAACnBQAAAAA=&#10;">
                  <v:fill on="f" focussize="0,0"/>
                  <v:stroke color="#000000" joinstyle="round" endarrow="block"/>
                  <v:imagedata o:title=""/>
                  <o:lock v:ext="edit" aspectratio="f"/>
                </v:shape>
                <v:shape id="_x0000_s1026" o:spid="_x0000_s1026" o:spt="32" type="#_x0000_t32" style="position:absolute;left:4636914;top:1194484;flip:y;height:2;width:1505567;" filled="f" stroked="t" coordsize="21600,21600" o:gfxdata="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rF12dcAAAAGAQAADwAAAAAA&#10;AAABACAAAAAiAAAAZHJzL2Rvd25yZXYueG1sUEsBAhQAFAAAAAgAh07iQHHRLcsUAgAA2wMAAA4A&#10;AAAAAAAAAQAgAAAAJgEAAGRycy9lMm9Eb2MueG1sUEsFBgAAAAAGAAYAWQEAAKwFAAAAAA==&#10;">
                  <v:fill on="f" focussize="0,0"/>
                  <v:stroke color="#000000" joinstyle="round" endarrow="block"/>
                  <v:imagedata o:title=""/>
                  <o:lock v:ext="edit" aspectratio="f"/>
                </v:shape>
                <v:shape id="_x0000_s1026" o:spid="_x0000_s1026" o:spt="202" type="#_x0000_t202" style="position:absolute;left:2002494;top:1375719;height:271847;width:858212;" fillcolor="#FFFFFF" filled="t" stroked="f" coordsize="21600,21600" o:gfxdata="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ZinTvSAAAABgEAAA8AAAAAAAAAAQAgAAAAIgAA&#10;AGRycy9kb3ducmV2LnhtbFBLAQIUABQAAAAIAIdO4kC79DdhRwIAAFwEAAAOAAAAAAAAAAEAIAAA&#10;ACEBAABkcnMvZTJvRG9jLnhtbFBLBQYAAAAABgAGAFkBAADaBQAAAAA=&#10;">
                  <v:fill on="t" focussize="0,0"/>
                  <v:stroke on="f" weight="0.5pt"/>
                  <v:imagedata o:title=""/>
                  <o:lock v:ext="edit" aspectratio="f"/>
                  <v:textbox>
                    <w:txbxContent>
                      <w:p>
                        <w:pPr>
                          <w:rPr>
                            <w:rFonts w:ascii="宋体" w:hAnsi="宋体"/>
                            <w:sz w:val="16"/>
                          </w:rPr>
                        </w:pPr>
                        <w:r>
                          <w:rPr>
                            <w:rFonts w:hint="eastAsia" w:ascii="宋体" w:hAnsi="宋体"/>
                            <w:sz w:val="16"/>
                          </w:rPr>
                          <w:t>1.备案</w:t>
                        </w:r>
                        <w:r>
                          <w:rPr>
                            <w:rFonts w:ascii="宋体" w:hAnsi="宋体"/>
                            <w:sz w:val="16"/>
                          </w:rPr>
                          <w:t>后就医</w:t>
                        </w:r>
                      </w:p>
                    </w:txbxContent>
                  </v:textbox>
                </v:shape>
                <v:shape id="_x0000_s1026" o:spid="_x0000_s1026" o:spt="202" type="#_x0000_t202" style="position:absolute;left:4936433;top:988382;height:271847;width:762393;" fillcolor="#FFFFFF" filled="t" stroked="f" coordsize="21600,21600" o:gfxdata="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NmKdO9IAAAAGAQAADwAAAAAAAAABACAAAAAiAAAA&#10;ZHJzL2Rvd25yZXYueG1sUEsBAhQAFAAAAAgAh07iQKWaEHtGAgAAWwQAAA4AAAAAAAAAAQAgAAAA&#10;IQEAAGRycy9lMm9Eb2MueG1sUEsFBgAAAAAGAAYAWQEAANkFAAAAAA==&#10;">
                  <v:fill on="t" focussize="0,0"/>
                  <v:stroke on="f" weight="0.5pt"/>
                  <v:imagedata o:title=""/>
                  <o:lock v:ext="edit" aspectratio="f"/>
                  <v:textbox>
                    <w:txbxContent>
                      <w:p>
                        <w:pPr>
                          <w:rPr>
                            <w:rFonts w:ascii="宋体" w:hAnsi="宋体"/>
                            <w:sz w:val="16"/>
                          </w:rPr>
                        </w:pPr>
                        <w:r>
                          <w:rPr>
                            <w:rFonts w:hint="eastAsia" w:ascii="宋体" w:hAnsi="宋体"/>
                            <w:sz w:val="16"/>
                          </w:rPr>
                          <w:t>2.上传</w:t>
                        </w:r>
                        <w:r>
                          <w:rPr>
                            <w:rFonts w:ascii="宋体" w:hAnsi="宋体"/>
                            <w:sz w:val="16"/>
                          </w:rPr>
                          <w:t>费用</w:t>
                        </w:r>
                      </w:p>
                    </w:txbxContent>
                  </v:textbox>
                </v:shape>
                <v:shape id="_x0000_s1026" o:spid="_x0000_s1026" o:spt="32" type="#_x0000_t32" style="position:absolute;left:4637042;top:1466334;flip:x;height:0;width:1505270;" filled="f" stroked="t" coordsize="21600,21600" o:gfxdata="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6sXXZ1wAAAAYBAAAPAAAAAAAA&#10;AAEAIAAAACIAAABkcnMvZG93bnJldi54bWxQSwECFAAUAAAACACHTuJAxMw66RMCAADbAwAADgAA&#10;AAAAAAABACAAAAAmAQAAZHJzL2Uyb0RvYy54bWxQSwUGAAAAAAYABgBZAQAAqwUAAAAA&#10;">
                  <v:fill on="f" focussize="0,0"/>
                  <v:stroke color="#000000" joinstyle="round" endarrow="block"/>
                  <v:imagedata o:title=""/>
                  <o:lock v:ext="edit" aspectratio="f"/>
                </v:shape>
                <v:shape id="_x0000_s1026" o:spid="_x0000_s1026" o:spt="202" type="#_x0000_t202" style="position:absolute;left:4936297;top:1260389;height:271847;width:710681;" fillcolor="#FFFFFF" filled="t" stroked="f" coordsize="21600,21600" o:gfxdata="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NmKdO9IAAAAGAQAADwAAAAAAAAABACAAAAAiAAAA&#10;ZHJzL2Rvd25yZXYueG1sUEsBAhQAFAAAAAgAh07iQJhzzYdGAgAAXAQAAA4AAAAAAAAAAQAgAAAA&#10;IQEAAGRycy9lMm9Eb2MueG1sUEsFBgAAAAAGAAYAWQEAANkFAAAAAA==&#10;">
                  <v:fill on="t" focussize="0,0"/>
                  <v:stroke on="f" weight="0.5pt"/>
                  <v:imagedata o:title=""/>
                  <o:lock v:ext="edit" aspectratio="f"/>
                  <v:textbox>
                    <w:txbxContent>
                      <w:p>
                        <w:pPr>
                          <w:rPr>
                            <w:rFonts w:ascii="宋体" w:hAnsi="宋体"/>
                            <w:sz w:val="16"/>
                          </w:rPr>
                        </w:pPr>
                        <w:r>
                          <w:rPr>
                            <w:rFonts w:hint="eastAsia" w:ascii="宋体" w:hAnsi="宋体"/>
                            <w:sz w:val="16"/>
                          </w:rPr>
                          <w:t>3.审核</w:t>
                        </w:r>
                        <w:r>
                          <w:rPr>
                            <w:rFonts w:ascii="宋体" w:hAnsi="宋体"/>
                            <w:sz w:val="16"/>
                          </w:rPr>
                          <w:t>费用</w:t>
                        </w:r>
                      </w:p>
                    </w:txbxContent>
                  </v:textbox>
                </v:shape>
                <v:shape id="_x0000_s1026" o:spid="_x0000_s1026" o:spt="32" type="#_x0000_t32" style="position:absolute;left:1648670;top:3921217;flip:x y;height:8238;width:1904629;" filled="f" stroked="t" coordsize="21600,21600" o:gfxdata="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JrzCjWAAAABgEAAA8A&#10;AAAAAAAAAQAgAAAAIgAAAGRycy9kb3ducmV2LnhtbFBLAQIUABQAAAAIAIdO4kBqXY31GQIAAOgD&#10;AAAOAAAAAAAAAAEAIAAAACUBAABkcnMvZTJvRG9jLnhtbFBLBQYAAAAABgAGAFkBAACwBQAAAAA=&#10;">
                  <v:fill on="f" focussize="0,0"/>
                  <v:stroke color="#000000" joinstyle="round" endarrow="block"/>
                  <v:imagedata o:title=""/>
                  <o:lock v:ext="edit" aspectratio="f"/>
                </v:shape>
                <v:shape id="_x0000_s1026" o:spid="_x0000_s1026" o:spt="34" type="#_x0000_t34" style="position:absolute;left:1648623;top:2048510;flip:y;height:1615440;width:4724195;" filled="f" stroked="t" coordsize="21600,21600" o:gfxdata="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VS9w/XAAAABgEAAA8AAAAAAAAAAQAgAAAAIgAAAGRycy9kb3ducmV2LnhtbFBLAQIUABQA&#10;AAAIAIdO4kC5ARYcKgIAAAUEAAAOAAAAAAAAAAEAIAAAACYBAABkcnMvZTJvRG9jLnhtbFBLBQYA&#10;AAAABgAGAFkBAADCBQAAAAA=&#10;" adj="21613">
                  <v:fill on="f" focussize="0,0"/>
                  <v:stroke color="#000000" joinstyle="round" endarrow="block"/>
                  <v:imagedata o:title=""/>
                  <o:lock v:ext="edit" aspectratio="f"/>
                </v:shape>
                <v:shape id="_x0000_s1026" o:spid="_x0000_s1026" o:spt="34" type="#_x0000_t34" style="position:absolute;left:5397339;top:2456815;height:976630;width:1609743;rotation:5898240f;" filled="f" stroked="t" coordsize="21600,21600" o:gfxdata="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y6OQ81AAAAAYBAAAPAAAAAAAAAAEAIAAAACIAAABkcnMvZG93bnJldi54bWxQSwECFAAU&#10;AAAACACHTuJAGxoX5y4CAAAHBAAADgAAAAAAAAABACAAAAAjAQAAZHJzL2Uyb0RvYy54bWxQSwUG&#10;AAAAAAYABgBZAQAAwwUAAAAA&#10;" adj="21514">
                  <v:fill on="f" focussize="0,0"/>
                  <v:stroke color="#000000" joinstyle="round" endarrow="block"/>
                  <v:imagedata o:title=""/>
                  <o:lock v:ext="edit" aspectratio="f"/>
                </v:shape>
                <v:shape id="_x0000_s1026" o:spid="_x0000_s1026" o:spt="202" type="#_x0000_t202" style="position:absolute;left:6466245;top:3072765;height:597535;width:398083;" fillcolor="#FFFFFF" filled="t" stroked="f" coordsize="21600,21600" o:gfxdata="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NmKdO9IAAAAGAQAADwAAAAAAAAABACAAAAAi&#10;AAAAZHJzL2Rvd25yZXYueG1sUEsBAhQAFAAAAAgAh07iQEpK3dpJAgAAXAQAAA4AAAAAAAAAAQAg&#10;AAAAIQEAAGRycy9lMm9Eb2MueG1sUEsFBgAAAAAGAAYAWQEAANwFAAAAAA==&#10;">
                  <v:fill on="t" focussize="0,0"/>
                  <v:stroke on="f" weight="0.5pt"/>
                  <v:imagedata o:title=""/>
                  <o:lock v:ext="edit" aspectratio="f"/>
                  <v:textbox>
                    <w:txbxContent>
                      <w:p>
                        <w:pPr>
                          <w:spacing w:line="180" w:lineRule="exact"/>
                          <w:jc w:val="left"/>
                          <w:rPr>
                            <w:rFonts w:ascii="宋体" w:hAnsi="宋体"/>
                            <w:sz w:val="16"/>
                          </w:rPr>
                        </w:pPr>
                        <w:r>
                          <w:rPr>
                            <w:rFonts w:hint="eastAsia" w:ascii="宋体" w:hAnsi="宋体"/>
                            <w:sz w:val="16"/>
                          </w:rPr>
                          <w:t>10</w:t>
                        </w:r>
                        <w:r>
                          <w:rPr>
                            <w:rFonts w:ascii="宋体" w:hAnsi="宋体"/>
                            <w:sz w:val="16"/>
                          </w:rPr>
                          <w:t>.</w:t>
                        </w:r>
                        <w:r>
                          <w:rPr>
                            <w:rFonts w:hint="eastAsia" w:ascii="宋体" w:hAnsi="宋体"/>
                            <w:sz w:val="16"/>
                          </w:rPr>
                          <w:t>确认清</w:t>
                        </w:r>
                        <w:r>
                          <w:rPr>
                            <w:rFonts w:ascii="宋体" w:hAnsi="宋体"/>
                            <w:sz w:val="16"/>
                          </w:rPr>
                          <w:t>算信息</w:t>
                        </w:r>
                      </w:p>
                    </w:txbxContent>
                  </v:textbox>
                </v:shape>
                <v:shape id="_x0000_s1026" o:spid="_x0000_s1026" o:spt="32" type="#_x0000_t32" style="position:absolute;left:1001210;top:2051221;flip:y;height:1136821;width:11318;" filled="f" stroked="t" coordsize="21600,21600" o:gfxdata="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rF12dcAAAAGAQAADwAAAAAAAAAB&#10;ACAAAAAiAAAAZHJzL2Rvd25yZXYueG1sUEsBAhQAFAAAAAgAh07iQJPDyUgRAgAA3wMAAA4AAAAA&#10;AAAAAQAgAAAAJgEAAGRycy9lMm9Eb2MueG1sUEsFBgAAAAAGAAYAWQEAAKkFAAAAAA==&#10;">
                  <v:fill on="f" focussize="0,0"/>
                  <v:stroke color="#000000" joinstyle="round" endarrow="block"/>
                  <v:imagedata o:title=""/>
                  <o:lock v:ext="edit" aspectratio="f"/>
                </v:shape>
                <v:shape id="_x0000_s1026" o:spid="_x0000_s1026" o:spt="202" type="#_x0000_t202" style="position:absolute;left:613944;top:2438406;height:271847;width:695933;" fillcolor="#FFFFFF" filled="t" stroked="f" coordsize="21600,21600" o:gfxdata="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&#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ZinTvSAAAABgEAAA8AAAAAAAAAAQAgAAAAIgAAAGRy&#10;cy9kb3ducmV2LnhtbFBLAQIUABQAAAAIAIdO4kAsUz0pRAIAAFsEAAAOAAAAAAAAAAEAIAAAACEB&#10;AABkcnMvZTJvRG9jLnhtbFBLBQYAAAAABgAGAFkBAADXBQAAAAA=&#10;">
                  <v:fill on="t" focussize="0,0"/>
                  <v:stroke on="f" weight="0.5pt"/>
                  <v:imagedata o:title=""/>
                  <o:lock v:ext="edit" aspectratio="f"/>
                  <v:textbox>
                    <w:txbxContent>
                      <w:p>
                        <w:pPr>
                          <w:rPr>
                            <w:rFonts w:ascii="宋体" w:hAnsi="宋体"/>
                            <w:color w:val="000000" w:themeColor="text1"/>
                            <w:sz w:val="16"/>
                            <w14:textFill>
                              <w14:solidFill>
                                <w14:schemeClr w14:val="tx1"/>
                              </w14:solidFill>
                            </w14:textFill>
                          </w:rPr>
                        </w:pPr>
                        <w:r>
                          <w:rPr>
                            <w:rFonts w:ascii="宋体" w:hAnsi="宋体"/>
                            <w:color w:val="000000" w:themeColor="text1"/>
                            <w:sz w:val="16"/>
                            <w14:textFill>
                              <w14:solidFill>
                                <w14:schemeClr w14:val="tx1"/>
                              </w14:solidFill>
                            </w14:textFill>
                          </w:rPr>
                          <w:t>1</w:t>
                        </w:r>
                        <w:r>
                          <w:rPr>
                            <w:rFonts w:hint="eastAsia" w:ascii="宋体" w:hAnsi="宋体"/>
                            <w:color w:val="000000" w:themeColor="text1"/>
                            <w:sz w:val="16"/>
                            <w14:textFill>
                              <w14:solidFill>
                                <w14:schemeClr w14:val="tx1"/>
                              </w14:solidFill>
                            </w14:textFill>
                          </w:rPr>
                          <w:t>2</w:t>
                        </w:r>
                        <w:r>
                          <w:rPr>
                            <w:rFonts w:ascii="宋体" w:hAnsi="宋体"/>
                            <w:color w:val="000000" w:themeColor="text1"/>
                            <w:sz w:val="16"/>
                            <w14:textFill>
                              <w14:solidFill>
                                <w14:schemeClr w14:val="tx1"/>
                              </w14:solidFill>
                            </w14:textFill>
                          </w:rPr>
                          <w:t>.</w:t>
                        </w:r>
                        <w:r>
                          <w:rPr>
                            <w:rFonts w:hint="eastAsia" w:ascii="宋体" w:hAnsi="宋体"/>
                            <w:color w:val="000000" w:themeColor="text1"/>
                            <w:sz w:val="16"/>
                            <w14:textFill>
                              <w14:solidFill>
                                <w14:schemeClr w14:val="tx1"/>
                              </w14:solidFill>
                            </w14:textFill>
                          </w:rPr>
                          <w:t>付款</w:t>
                        </w:r>
                        <w:r>
                          <w:rPr>
                            <w:rFonts w:ascii="宋体" w:hAnsi="宋体"/>
                            <w:color w:val="000000" w:themeColor="text1"/>
                            <w:sz w:val="16"/>
                            <w14:textFill>
                              <w14:solidFill>
                                <w14:schemeClr w14:val="tx1"/>
                              </w14:solidFill>
                            </w14:textFill>
                          </w:rPr>
                          <w:t>通知</w:t>
                        </w:r>
                      </w:p>
                    </w:txbxContent>
                  </v:textbox>
                </v:shape>
                <v:shape id="_x0000_s1026" o:spid="_x0000_s1026" o:spt="202" type="#_x0000_t202" style="position:absolute;left:1912859;top:3398794;height:447618;width:1015262;" fillcolor="#FFFFFF" filled="t" stroked="f" coordsize="21600,21600" o:gfxdata="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ZinTvSAAAABgEAAA8AAAAAAAAAAQAgAAAAIgAA&#10;AGRycy9kb3ducmV2LnhtbFBLAQIUABQAAAAIAIdO4kDyiIhvRwIAAF0EAAAOAAAAAAAAAAEAIAAA&#10;ACEBAABkcnMvZTJvRG9jLnhtbFBLBQYAAAAABgAGAFkBAADaBQAAAAA=&#10;">
                  <v:fill on="t" focussize="0,0"/>
                  <v:stroke on="f" weight="0.5pt"/>
                  <v:imagedata o:title=""/>
                  <o:lock v:ext="edit" aspectratio="f"/>
                  <v:textbox>
                    <w:txbxContent>
                      <w:p>
                        <w:pPr>
                          <w:spacing w:line="240" w:lineRule="exact"/>
                          <w:jc w:val="left"/>
                          <w:rPr>
                            <w:rFonts w:ascii="宋体" w:hAnsi="宋体"/>
                            <w:color w:val="000000" w:themeColor="text1"/>
                            <w:sz w:val="16"/>
                            <w14:textFill>
                              <w14:solidFill>
                                <w14:schemeClr w14:val="tx1"/>
                              </w14:solidFill>
                            </w14:textFill>
                          </w:rPr>
                        </w:pPr>
                        <w:r>
                          <w:rPr>
                            <w:rFonts w:hint="eastAsia" w:ascii="宋体" w:hAnsi="宋体"/>
                            <w:color w:val="000000" w:themeColor="text1"/>
                            <w:sz w:val="16"/>
                            <w14:textFill>
                              <w14:solidFill>
                                <w14:schemeClr w14:val="tx1"/>
                              </w14:solidFill>
                            </w14:textFill>
                          </w:rPr>
                          <w:t>9</w:t>
                        </w:r>
                        <w:r>
                          <w:rPr>
                            <w:rFonts w:ascii="宋体" w:hAnsi="宋体"/>
                            <w:color w:val="000000" w:themeColor="text1"/>
                            <w:sz w:val="16"/>
                            <w14:textFill>
                              <w14:solidFill>
                                <w14:schemeClr w14:val="tx1"/>
                              </w14:solidFill>
                            </w14:textFill>
                          </w:rPr>
                          <w:t>.</w:t>
                        </w:r>
                        <w:r>
                          <w:rPr>
                            <w:rFonts w:hint="eastAsia" w:ascii="宋体" w:hAnsi="宋体"/>
                            <w:color w:val="000000" w:themeColor="text1"/>
                            <w:sz w:val="16"/>
                            <w14:textFill>
                              <w14:solidFill>
                                <w14:schemeClr w14:val="tx1"/>
                              </w14:solidFill>
                            </w14:textFill>
                          </w:rPr>
                          <w:t>接</w:t>
                        </w:r>
                        <w:r>
                          <w:rPr>
                            <w:rFonts w:ascii="宋体" w:hAnsi="宋体"/>
                            <w:color w:val="000000" w:themeColor="text1"/>
                            <w:sz w:val="16"/>
                            <w14:textFill>
                              <w14:solidFill>
                                <w14:schemeClr w14:val="tx1"/>
                              </w14:solidFill>
                            </w14:textFill>
                          </w:rPr>
                          <w:t>收</w:t>
                        </w:r>
                        <w:r>
                          <w:rPr>
                            <w:rFonts w:hint="eastAsia" w:ascii="宋体" w:hAnsi="宋体"/>
                            <w:color w:val="000000" w:themeColor="text1"/>
                            <w:sz w:val="16"/>
                            <w14:textFill>
                              <w14:solidFill>
                                <w14:schemeClr w14:val="tx1"/>
                              </w14:solidFill>
                            </w14:textFill>
                          </w:rPr>
                          <w:t>清</w:t>
                        </w:r>
                        <w:r>
                          <w:rPr>
                            <w:rFonts w:ascii="宋体" w:hAnsi="宋体"/>
                            <w:color w:val="000000" w:themeColor="text1"/>
                            <w:sz w:val="16"/>
                            <w14:textFill>
                              <w14:solidFill>
                                <w14:schemeClr w14:val="tx1"/>
                              </w14:solidFill>
                            </w14:textFill>
                          </w:rPr>
                          <w:t>算</w:t>
                        </w:r>
                        <w:r>
                          <w:rPr>
                            <w:rFonts w:hint="eastAsia" w:ascii="宋体" w:hAnsi="宋体"/>
                            <w:color w:val="000000" w:themeColor="text1"/>
                            <w:sz w:val="16"/>
                            <w14:textFill>
                              <w14:solidFill>
                                <w14:schemeClr w14:val="tx1"/>
                              </w14:solidFill>
                            </w14:textFill>
                          </w:rPr>
                          <w:t>信息</w:t>
                        </w:r>
                      </w:p>
                      <w:p>
                        <w:pPr>
                          <w:spacing w:line="240" w:lineRule="exact"/>
                          <w:jc w:val="left"/>
                          <w:rPr>
                            <w:rFonts w:ascii="宋体" w:hAnsi="宋体"/>
                            <w:color w:val="000000" w:themeColor="text1"/>
                            <w:sz w:val="16"/>
                            <w14:textFill>
                              <w14:solidFill>
                                <w14:schemeClr w14:val="tx1"/>
                              </w14:solidFill>
                            </w14:textFill>
                          </w:rPr>
                        </w:pPr>
                        <w:r>
                          <w:rPr>
                            <w:rFonts w:hint="eastAsia" w:ascii="宋体" w:hAnsi="宋体"/>
                            <w:color w:val="000000" w:themeColor="text1"/>
                            <w:sz w:val="16"/>
                            <w14:textFill>
                              <w14:solidFill>
                                <w14:schemeClr w14:val="tx1"/>
                              </w14:solidFill>
                            </w14:textFill>
                          </w:rPr>
                          <w:t>分</w:t>
                        </w:r>
                        <w:r>
                          <w:rPr>
                            <w:rFonts w:ascii="宋体" w:hAnsi="宋体"/>
                            <w:color w:val="000000" w:themeColor="text1"/>
                            <w:sz w:val="16"/>
                            <w14:textFill>
                              <w14:solidFill>
                                <w14:schemeClr w14:val="tx1"/>
                              </w14:solidFill>
                            </w14:textFill>
                          </w:rPr>
                          <w:t>市县生成清算信息</w:t>
                        </w:r>
                      </w:p>
                    </w:txbxContent>
                  </v:textbox>
                </v:shape>
                <v:shape id="_x0000_s1026" o:spid="_x0000_s1026" o:spt="34" type="#_x0000_t34" style="position:absolute;left:1588389;top:1844936;height:767635;width:1964617;" filled="f" stroked="t" coordsize="21600,21600" o:gfxdata="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tZvddUA&#10;AAAGAQAADwAAAAAAAAABACAAAAAiAAAAZHJzL2Rvd25yZXYueG1sUEsBAhQAFAAAAAgAh07iQM7N&#10;g0siAgAA+QMAAA4AAAAAAAAAAQAgAAAAJAEAAGRycy9lMm9Eb2MueG1sUEsFBgAAAAAGAAYAWQEA&#10;ALgFAAAAAA==&#10;" adj="13770">
                  <v:fill on="f" focussize="0,0"/>
                  <v:stroke color="#000000" joinstyle="round" endarrow="block"/>
                  <v:imagedata o:title=""/>
                  <o:lock v:ext="edit" aspectratio="f"/>
                </v:shape>
                <v:shape id="_x0000_s1026" o:spid="_x0000_s1026" o:spt="202" type="#_x0000_t202" style="position:absolute;left:1836782;top:1694048;height:271847;width:695933;" fillcolor="#FFFFFF" filled="t" stroked="f" coordsize="21600,21600" o:gfxdata="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NmKdO9IAAAAGAQAADwAAAAAAAAABACAAAAAiAAAA&#10;ZHJzL2Rvd25yZXYueG1sUEsBAhQAFAAAAAgAh07iQO0pCpVGAgAAXAQAAA4AAAAAAAAAAQAgAAAA&#10;IQEAAGRycy9lMm9Eb2MueG1sUEsFBgAAAAAGAAYAWQEAANkFAAAAAA==&#10;">
                  <v:fill on="t" focussize="0,0"/>
                  <v:stroke on="f" weight="0.5pt"/>
                  <v:imagedata o:title=""/>
                  <o:lock v:ext="edit" aspectratio="f"/>
                  <v:textbox>
                    <w:txbxContent>
                      <w:p>
                        <w:pPr>
                          <w:rPr>
                            <w:rFonts w:ascii="宋体" w:hAnsi="宋体"/>
                            <w:color w:val="000000" w:themeColor="text1"/>
                            <w:sz w:val="16"/>
                            <w14:textFill>
                              <w14:solidFill>
                                <w14:schemeClr w14:val="tx1"/>
                              </w14:solidFill>
                            </w14:textFill>
                          </w:rPr>
                        </w:pPr>
                        <w:r>
                          <w:rPr>
                            <w:rFonts w:ascii="宋体" w:hAnsi="宋体"/>
                            <w:color w:val="000000" w:themeColor="text1"/>
                            <w:sz w:val="16"/>
                            <w14:textFill>
                              <w14:solidFill>
                                <w14:schemeClr w14:val="tx1"/>
                              </w14:solidFill>
                            </w14:textFill>
                          </w:rPr>
                          <w:t>1</w:t>
                        </w:r>
                        <w:r>
                          <w:rPr>
                            <w:rFonts w:hint="eastAsia" w:ascii="宋体" w:hAnsi="宋体"/>
                            <w:color w:val="000000" w:themeColor="text1"/>
                            <w:sz w:val="16"/>
                            <w14:textFill>
                              <w14:solidFill>
                                <w14:schemeClr w14:val="tx1"/>
                              </w14:solidFill>
                            </w14:textFill>
                          </w:rPr>
                          <w:t>4</w:t>
                        </w:r>
                        <w:r>
                          <w:rPr>
                            <w:rFonts w:ascii="宋体" w:hAnsi="宋体"/>
                            <w:color w:val="000000" w:themeColor="text1"/>
                            <w:sz w:val="16"/>
                            <w14:textFill>
                              <w14:solidFill>
                                <w14:schemeClr w14:val="tx1"/>
                              </w14:solidFill>
                            </w14:textFill>
                          </w:rPr>
                          <w:t>.</w:t>
                        </w:r>
                        <w:r>
                          <w:rPr>
                            <w:rFonts w:hint="eastAsia" w:ascii="宋体" w:hAnsi="宋体"/>
                            <w:color w:val="000000" w:themeColor="text1"/>
                            <w:sz w:val="16"/>
                            <w14:textFill>
                              <w14:solidFill>
                                <w14:schemeClr w14:val="tx1"/>
                              </w14:solidFill>
                            </w14:textFill>
                          </w:rPr>
                          <w:t>划拨费用</w:t>
                        </w:r>
                      </w:p>
                    </w:txbxContent>
                  </v:textbox>
                </v:shape>
                <v:rect id="_x0000_s1026" o:spid="_x0000_s1026" o:spt="1" style="position:absolute;left:3116663;top:626076;height:3896497;width:4569601;v-text-anchor:middle;" filled="f" stroked="t" coordsize="21600,21600" o:gfxdata="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JPdiI1gAAAAYB&#10;AAAPAAAAAAAAAAEAIAAAACIAAABkcnMvZG93bnJldi54bWxQSwECFAAUAAAACACHTuJAPbWa5VYC&#10;AACBBAAADgAAAAAAAAABACAAAAAlAQAAZHJzL2Uyb0RvYy54bWxQSwUGAAAAAAYABgBZAQAA7QUA&#10;AAAA&#10;">
                  <v:fill on="f" focussize="0,0"/>
                  <v:stroke weight="0.25pt" color="#000000" joinstyle="round" dashstyle="1 1" endcap="round"/>
                  <v:imagedata o:title=""/>
                  <o:lock v:ext="edit" aspectratio="f"/>
                </v:rect>
                <v:shape id="_x0000_s1026" o:spid="_x0000_s1026" o:spt="202" type="#_x0000_t202" style="position:absolute;left:4936490;top:626110;height:537845;width:1446530;mso-wrap-style:none;" filled="f" stroked="f" coordsize="21600,21600" o:gfxdata="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Ka197tkAAAAGAQAADwAAAAAAAAABACAAAAAiAAAAZHJzL2Rvd25yZXYueG1sUEsB&#10;AhQAFAAAAAgAh07iQGeTYqUtAgAAMQQAAA4AAAAAAAAAAQAgAAAAKAEAAGRycy9lMm9Eb2MueG1s&#10;UEsFBgAAAAAGAAYAWQEAAMcFAAAAAA==&#10;">
                  <v:fill on="f" focussize="0,0"/>
                  <v:stroke on="f" weight="0.5pt"/>
                  <v:imagedata o:title=""/>
                  <o:lock v:ext="edit" aspectratio="f"/>
                  <v:textbox>
                    <w:txbxContent>
                      <w:p>
                        <w:pPr>
                          <w:rPr>
                            <w:rFonts w:ascii="宋体" w:hAnsi="宋体"/>
                            <w:sz w:val="22"/>
                          </w:rPr>
                        </w:pPr>
                        <w:r>
                          <w:rPr>
                            <w:rFonts w:hint="eastAsia" w:ascii="宋体" w:hAnsi="宋体"/>
                            <w:sz w:val="22"/>
                          </w:rPr>
                          <w:t>自</w:t>
                        </w:r>
                        <w:r>
                          <w:rPr>
                            <w:rFonts w:ascii="宋体" w:hAnsi="宋体"/>
                            <w:sz w:val="22"/>
                          </w:rPr>
                          <w:t>治区内</w:t>
                        </w:r>
                        <w:r>
                          <w:rPr>
                            <w:rFonts w:hint="eastAsia" w:ascii="宋体" w:hAnsi="宋体"/>
                            <w:sz w:val="22"/>
                          </w:rPr>
                          <w:t>（</w:t>
                        </w:r>
                        <w:r>
                          <w:rPr>
                            <w:rFonts w:ascii="宋体" w:hAnsi="宋体"/>
                            <w:sz w:val="22"/>
                          </w:rPr>
                          <w:t>就医省）</w:t>
                        </w:r>
                      </w:p>
                    </w:txbxContent>
                  </v:textbox>
                </v:shape>
                <v:shape id="_x0000_s1026" o:spid="_x0000_s1026" o:spt="32" type="#_x0000_t32" style="position:absolute;left:4637042;top:1738182;height:0;width:1505101;" filled="f" stroked="t" coordsize="21600,21600" o:gfxdata="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qnS/9gAAAAGAQAADwAAAAAAAAABACAA&#10;AAAiAAAAZHJzL2Rvd25yZXYueG1sUEsBAhQAFAAAAAgAh07iQMJZhdkNAgAA0QMAAA4AAAAAAAAA&#10;AQAgAAAAJwEAAGRycy9lMm9Eb2MueG1sUEsFBgAAAAAGAAYAWQEAAKYFAAAAAA==&#10;">
                  <v:fill on="f" focussize="0,0"/>
                  <v:stroke color="#000000" joinstyle="round" endarrow="block"/>
                  <v:imagedata o:title=""/>
                  <o:lock v:ext="edit" aspectratio="f"/>
                </v:shape>
                <v:shape id="_x0000_s1026" o:spid="_x0000_s1026" o:spt="32" type="#_x0000_t32" style="position:absolute;left:4637042;top:2001795;flip:x;height:0;width:1505270;" filled="f" stroked="t" coordsize="21600,21600" o:gfxdata="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rF12dcAAAAGAQAADwAAAAAA&#10;AAABACAAAAAiAAAAZHJzL2Rvd25yZXYueG1sUEsBAhQAFAAAAAgAh07iQE8ZKrYUAgAA2wMAAA4A&#10;AAAAAAAAAQAgAAAAJgEAAGRycy9lMm9Eb2MueG1sUEsFBgAAAAAGAAYAWQEAAKwFAAAAAA==&#10;">
                  <v:fill on="f" focussize="0,0"/>
                  <v:stroke color="#000000" joinstyle="round" endarrow="block"/>
                  <v:imagedata o:title=""/>
                  <o:lock v:ext="edit" aspectratio="f"/>
                </v:shape>
                <v:shape id="_x0000_s1026" o:spid="_x0000_s1026" o:spt="34" type="#_x0000_t34" style="position:absolute;left:1648042;top:2056130;flip:y;height:1327785;width:4528055;rotation:11796480f;" filled="f" stroked="t" coordsize="21600,21600" o:gfxdata="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jAquXUAAAABgEAAA8AAAAAAAAAAQAgAAAAIgAAAGRycy9kb3ducmV2LnhtbFBLAQIU&#10;ABQAAAAIAIdO4kAtOXr2MAIAABAEAAAOAAAAAAAAAAEAIAAAACMBAABkcnMvZTJvRG9jLnhtbFBL&#10;BQYAAAAABgAGAFkBAADFBQAAAAA=&#10;" adj="3">
                  <v:fill on="f" focussize="0,0"/>
                  <v:stroke color="#000000" joinstyle="round" endarrow="block"/>
                  <v:imagedata o:title=""/>
                  <o:lock v:ext="edit" aspectratio="f"/>
                </v:shape>
                <v:shape id="文本框 60" o:spid="_x0000_s1026" o:spt="202" type="#_x0000_t202" style="position:absolute;left:1912859;top:3136074;height:271780;width:949572;" fillcolor="#FFFFFF" filled="t" stroked="f" coordsize="21600,21600" o:gfxdata="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2Yp070gAAAAYBAAAPAAAAAAAAAAEAIAAAACIAAABkcnMvZG93bnJldi54bWxQ&#10;SwECFAAUAAAACACHTuJAcLO68jYCAAAsBAAADgAAAAAAAAABACAAAAAhAQAAZHJzL2Uyb0RvYy54&#10;bWxQSwUGAAAAAAYABgBZAQAAyQUAAAAA&#10;">
                  <v:fill on="t" focussize="0,0"/>
                  <v:stroke on="f" weight="0.5pt"/>
                  <v:imagedata o:title=""/>
                  <o:lock v:ext="edit" aspectratio="f"/>
                  <v:textbox>
                    <w:txbxContent>
                      <w:p>
                        <w:pPr>
                          <w:pStyle w:val="9"/>
                          <w:spacing w:before="0" w:beforeAutospacing="0" w:after="0" w:afterAutospacing="0"/>
                          <w:jc w:val="both"/>
                        </w:pPr>
                        <w:r>
                          <w:rPr>
                            <w:rFonts w:hint="eastAsia"/>
                            <w:color w:val="000000"/>
                            <w:kern w:val="2"/>
                            <w:sz w:val="16"/>
                            <w:szCs w:val="16"/>
                          </w:rPr>
                          <w:t>8.上</w:t>
                        </w:r>
                        <w:r>
                          <w:rPr>
                            <w:color w:val="000000"/>
                            <w:kern w:val="2"/>
                            <w:sz w:val="16"/>
                            <w:szCs w:val="16"/>
                          </w:rPr>
                          <w:t>传结算信息</w:t>
                        </w:r>
                      </w:p>
                    </w:txbxContent>
                  </v:textbox>
                </v:shape>
                <v:shape id="文本框 60" o:spid="_x0000_s1026" o:spt="202" type="#_x0000_t202" style="position:absolute;left:1972119;top:3781067;height:271780;width:933676;" fillcolor="#FFFFFF" filled="t" stroked="f" coordsize="21600,21600" o:gfxdata="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2Yp070gAAAAYBAAAPAAAAAAAAAAEAIAAAACIAAABkcnMvZG93bnJldi54bWxQ&#10;SwECFAAUAAAACACHTuJAsmCZbDYCAAAsBAAADgAAAAAAAAABACAAAAAhAQAAZHJzL2Uyb0RvYy54&#10;bWxQSwUGAAAAAAYABgBZAQAAyQUAAAAA&#10;">
                  <v:fill on="t" focussize="0,0"/>
                  <v:stroke on="f" weight="0.5pt"/>
                  <v:imagedata o:title=""/>
                  <o:lock v:ext="edit" aspectratio="f"/>
                  <v:textbox>
                    <w:txbxContent>
                      <w:p>
                        <w:pPr>
                          <w:pStyle w:val="9"/>
                          <w:spacing w:before="0" w:beforeAutospacing="0" w:after="0" w:afterAutospacing="0"/>
                        </w:pPr>
                        <w:r>
                          <w:rPr>
                            <w:rFonts w:hint="eastAsia"/>
                            <w:color w:val="000000"/>
                            <w:sz w:val="16"/>
                            <w:szCs w:val="16"/>
                          </w:rPr>
                          <w:t>11</w:t>
                        </w:r>
                        <w:r>
                          <w:rPr>
                            <w:color w:val="000000"/>
                            <w:sz w:val="16"/>
                            <w:szCs w:val="16"/>
                          </w:rPr>
                          <w:t>.</w:t>
                        </w:r>
                        <w:r>
                          <w:rPr>
                            <w:rFonts w:hint="eastAsia"/>
                            <w:color w:val="000000"/>
                            <w:sz w:val="16"/>
                            <w:szCs w:val="16"/>
                          </w:rPr>
                          <w:t>确认清</w:t>
                        </w:r>
                        <w:r>
                          <w:rPr>
                            <w:color w:val="000000"/>
                            <w:sz w:val="16"/>
                            <w:szCs w:val="16"/>
                          </w:rPr>
                          <w:t>算信</w:t>
                        </w:r>
                        <w:r>
                          <w:rPr>
                            <w:rFonts w:hint="eastAsia"/>
                            <w:color w:val="000000"/>
                            <w:sz w:val="16"/>
                            <w:szCs w:val="16"/>
                          </w:rPr>
                          <w:t>息</w:t>
                        </w:r>
                      </w:p>
                    </w:txbxContent>
                  </v:textbox>
                </v:shape>
                <v:shape id="_x0000_s1026" o:spid="_x0000_s1026" o:spt="32" type="#_x0000_t32" style="position:absolute;left:1648625;top:4172435;height:0;width:1904576;" filled="f" stroked="t" coordsize="21600,21600" o:gfxdata="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qp0v/YAAAABgEAAA8AAAAAAAAAAQAgAAAA&#10;IgAAAGRycy9kb3ducmV2LnhtbFBLAQIUABQAAAAIAIdO4kCflzWhCwIAANEDAAAOAAAAAAAAAAEA&#10;IAAAACcBAABkcnMvZTJvRG9jLnhtbFBLBQYAAAAABgAGAFkBAACkBQAAAAA=&#10;">
                  <v:fill on="f" focussize="0,0"/>
                  <v:stroke color="#000000" joinstyle="round" endarrow="block"/>
                  <v:imagedata o:title=""/>
                  <o:lock v:ext="edit" aspectratio="f"/>
                </v:shape>
                <v:shape id="文本框 60" o:spid="_x0000_s1026" o:spt="202" type="#_x0000_t202" style="position:absolute;left:1978549;top:4043305;height:271780;width:814403;" fillcolor="#FFFFFF" filled="t" stroked="f" coordsize="21600,21600" o:gfxdata="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2Yp070gAAAAYBAAAPAAAAAAAAAAEAIAAAACIAAABkcnMvZG93bnJldi54bWxQSwEC&#10;FAAUAAAACACHTuJAtYNbhDMCAAAsBAAADgAAAAAAAAABACAAAAAhAQAAZHJzL2Uyb0RvYy54bWxQ&#10;SwUGAAAAAAYABgBZAQAAxgUAAAAA&#10;">
                  <v:fill on="t" focussize="0,0"/>
                  <v:stroke on="f" weight="0.5pt"/>
                  <v:imagedata o:title=""/>
                  <o:lock v:ext="edit" aspectratio="f"/>
                  <v:textbox>
                    <w:txbxContent>
                      <w:p>
                        <w:pPr>
                          <w:pStyle w:val="9"/>
                          <w:spacing w:before="0" w:beforeAutospacing="0" w:after="0" w:afterAutospacing="0"/>
                        </w:pPr>
                        <w:r>
                          <w:rPr>
                            <w:rFonts w:hint="eastAsia"/>
                            <w:color w:val="000000"/>
                            <w:sz w:val="16"/>
                            <w:szCs w:val="16"/>
                          </w:rPr>
                          <w:t>12.收款</w:t>
                        </w:r>
                        <w:r>
                          <w:rPr>
                            <w:color w:val="000000"/>
                            <w:sz w:val="16"/>
                            <w:szCs w:val="16"/>
                          </w:rPr>
                          <w:t>通知</w:t>
                        </w:r>
                      </w:p>
                    </w:txbxContent>
                  </v:textbox>
                </v:shape>
                <v:shape id="_x0000_s1026" o:spid="_x0000_s1026" o:spt="202" type="#_x0000_t202" style="position:absolute;left:4951200;top:1573452;height:271847;width:695933;" fillcolor="#FFFFFF" filled="t" stroked="f" coordsize="21600,21600" o:gfxdata="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2Yp070gAAAAYBAAAPAAAAAAAAAAEAIAAAACIA&#10;AABkcnMvZG93bnJldi54bWxQSwECFAAUAAAACACHTuJAqMU13EgCAABcBAAADgAAAAAAAAABACAA&#10;AAAhAQAAZHJzL2Uyb0RvYy54bWxQSwUGAAAAAAYABgBZAQAA2wUAAAAA&#10;">
                  <v:fill on="t" focussize="0,0"/>
                  <v:stroke on="f" weight="0.5pt"/>
                  <v:imagedata o:title=""/>
                  <o:lock v:ext="edit" aspectratio="f"/>
                  <v:textbox>
                    <w:txbxContent>
                      <w:p>
                        <w:pPr>
                          <w:rPr>
                            <w:rFonts w:ascii="宋体" w:hAnsi="宋体"/>
                            <w:sz w:val="16"/>
                          </w:rPr>
                        </w:pPr>
                        <w:r>
                          <w:rPr>
                            <w:rFonts w:ascii="宋体" w:hAnsi="宋体"/>
                            <w:sz w:val="16"/>
                          </w:rPr>
                          <w:t>4.</w:t>
                        </w:r>
                        <w:r>
                          <w:rPr>
                            <w:rFonts w:hint="eastAsia" w:ascii="宋体" w:hAnsi="宋体"/>
                            <w:sz w:val="16"/>
                          </w:rPr>
                          <w:t>结算申请</w:t>
                        </w:r>
                      </w:p>
                    </w:txbxContent>
                  </v:textbox>
                </v:shape>
                <v:shape id="_x0000_s1026" o:spid="_x0000_s1026" o:spt="202" type="#_x0000_t202" style="position:absolute;left:4951091;top:1845310;height:263525;width:768313;" fillcolor="#FFFFFF" filled="t" stroked="f" coordsize="21600,21600" o:gfxdata="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2Yp070gAAAAYBAAAPAAAAAAAAAAEAIAAAACIAAABk&#10;cnMvZG93bnJldi54bWxQSwECFAAUAAAACACHTuJAko2TMkUCAABcBAAADgAAAAAAAAABACAAAAAh&#10;AQAAZHJzL2Uyb0RvYy54bWxQSwUGAAAAAAYABgBZAQAA2AUAAAAA&#10;">
                  <v:fill on="t" focussize="0,0"/>
                  <v:stroke on="f" weight="0.5pt"/>
                  <v:imagedata o:title=""/>
                  <o:lock v:ext="edit" aspectratio="f"/>
                  <v:textbox>
                    <w:txbxContent>
                      <w:p>
                        <w:pPr>
                          <w:rPr>
                            <w:rFonts w:ascii="宋体" w:hAnsi="宋体"/>
                            <w:sz w:val="16"/>
                          </w:rPr>
                        </w:pPr>
                        <w:r>
                          <w:rPr>
                            <w:rFonts w:hint="eastAsia" w:ascii="宋体" w:hAnsi="宋体"/>
                            <w:sz w:val="16"/>
                          </w:rPr>
                          <w:t>7</w:t>
                        </w:r>
                        <w:r>
                          <w:rPr>
                            <w:rFonts w:ascii="宋体" w:hAnsi="宋体"/>
                            <w:sz w:val="16"/>
                          </w:rPr>
                          <w:t>.</w:t>
                        </w:r>
                        <w:r>
                          <w:rPr>
                            <w:rFonts w:hint="eastAsia" w:ascii="宋体" w:hAnsi="宋体"/>
                            <w:sz w:val="16"/>
                          </w:rPr>
                          <w:t>结算</w:t>
                        </w:r>
                        <w:r>
                          <w:rPr>
                            <w:rFonts w:ascii="宋体" w:hAnsi="宋体"/>
                            <w:sz w:val="16"/>
                          </w:rPr>
                          <w:t>费用</w:t>
                        </w:r>
                      </w:p>
                    </w:txbxContent>
                  </v:textbox>
                </v:shape>
                <v:roundrect id="_x0000_s1026" o:spid="_x0000_s1026" o:spt="2" style="position:absolute;left:3553299;top:2349037;height:528059;width:2198420;v-text-anchor:middle;" filled="f" stroked="t" coordsize="21600,21600" arcsize="0.166666666666667" o:gfxdata="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PwrKC1QAAAAYBAAAPAAAAAAAAAAEAIAAAACIAAABkcnMvZG93bnJldi54&#10;bWxQSwECFAAUAAAACACHTuJAE2HmaW8CAACZBAAADgAAAAAAAAABACAAAAAkAQAAZHJzL2Uyb0Rv&#10;Yy54bWxQSwUGAAAAAAYABgBZAQAABQYAAAAA&#10;">
                  <v:fill on="f" focussize="0,0"/>
                  <v:stroke weight="0.5pt" color="#000000" joinstyle="round"/>
                  <v:imagedata o:title=""/>
                  <o:lock v:ext="edit" aspectratio="f"/>
                  <v:textbox>
                    <w:txbxContent>
                      <w:p>
                        <w:pPr>
                          <w:jc w:val="center"/>
                          <w:rPr>
                            <w:rFonts w:ascii="宋体" w:hAnsi="宋体"/>
                            <w:sz w:val="24"/>
                          </w:rPr>
                        </w:pPr>
                        <w:r>
                          <w:rPr>
                            <w:rFonts w:hint="eastAsia" w:ascii="宋体" w:hAnsi="宋体"/>
                            <w:sz w:val="24"/>
                          </w:rPr>
                          <w:t>自治</w:t>
                        </w:r>
                        <w:r>
                          <w:rPr>
                            <w:rFonts w:ascii="宋体" w:hAnsi="宋体"/>
                            <w:sz w:val="24"/>
                          </w:rPr>
                          <w:t>区</w:t>
                        </w:r>
                        <w:r>
                          <w:rPr>
                            <w:rFonts w:hint="eastAsia" w:ascii="宋体" w:hAnsi="宋体"/>
                            <w:sz w:val="24"/>
                          </w:rPr>
                          <w:t>财政厅</w:t>
                        </w:r>
                      </w:p>
                      <w:p>
                        <w:pPr>
                          <w:jc w:val="center"/>
                          <w:rPr>
                            <w:rFonts w:ascii="宋体" w:hAnsi="宋体"/>
                            <w:sz w:val="24"/>
                          </w:rPr>
                        </w:pPr>
                        <w:r>
                          <w:rPr>
                            <w:rFonts w:hint="eastAsia" w:ascii="宋体" w:hAnsi="宋体"/>
                            <w:sz w:val="24"/>
                          </w:rPr>
                          <w:t>（收、</w:t>
                        </w:r>
                        <w:r>
                          <w:rPr>
                            <w:rFonts w:ascii="宋体" w:hAnsi="宋体"/>
                            <w:sz w:val="24"/>
                          </w:rPr>
                          <w:t>付款）</w:t>
                        </w:r>
                      </w:p>
                    </w:txbxContent>
                  </v:textbox>
                </v:roundrect>
                <v:shape id="_x0000_s1026" o:spid="_x0000_s1026" o:spt="38" type="#_x0000_t38" style="position:absolute;left:4057297;top:3187613;flip:y;height:281876;width:826002;rotation:5898240f;" filled="f" stroked="t" coordsize="21600,21600" o:gfxdata="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FBB1LTAAAABgEAAA8AAAAAAAAAAQAgAAAAIgAAAGRycy9kb3ducmV2LnhtbFBLAQIUABQA&#10;AAAIAIdO4kBCZd+qLgIAABEEAAAOAAAAAAAAAAEAIAAAACIBAABkcnMvZTJvRG9jLnhtbFBLBQYA&#10;AAAABgAGAFkBAADCBQAAAAA=&#10;" adj="10800">
                  <v:fill on="f" focussize="0,0"/>
                  <v:stroke color="#000000" joinstyle="round" endarrow="block"/>
                  <v:imagedata o:title=""/>
                  <o:lock v:ext="edit" aspectratio="f"/>
                </v:shape>
                <v:shape id="文本框 60" o:spid="_x0000_s1026" o:spt="202" type="#_x0000_t202" style="position:absolute;left:3485263;top:2948586;height:295861;width:763354;" fillcolor="#FFFFFF" filled="t" stroked="f" coordsize="21600,21600" o:gfxdata="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2Yp070gAAAAYBAAAPAAAAAAAAAAEAIAAAACIAAABkcnMvZG93bnJldi54bWxQSwEC&#10;FAAUAAAACACHTuJAWkJsHzMCAAAtBAAADgAAAAAAAAABACAAAAAhAQAAZHJzL2Uyb0RvYy54bWxQ&#10;SwUGAAAAAAYABgBZAQAAxgUAAAAA&#10;">
                  <v:fill on="t" focussize="0,0"/>
                  <v:stroke on="f" weight="0.5pt"/>
                  <v:imagedata o:title=""/>
                  <o:lock v:ext="edit" aspectratio="f"/>
                  <v:textbox>
                    <w:txbxContent>
                      <w:p>
                        <w:pPr>
                          <w:pStyle w:val="9"/>
                          <w:spacing w:before="0" w:beforeAutospacing="0" w:after="0" w:afterAutospacing="0"/>
                          <w:jc w:val="both"/>
                        </w:pPr>
                        <w:r>
                          <w:rPr>
                            <w:color w:val="000000"/>
                            <w:kern w:val="2"/>
                            <w:sz w:val="16"/>
                            <w:szCs w:val="16"/>
                          </w:rPr>
                          <w:t>1</w:t>
                        </w:r>
                        <w:r>
                          <w:rPr>
                            <w:rFonts w:hint="eastAsia"/>
                            <w:color w:val="000000"/>
                            <w:kern w:val="2"/>
                            <w:sz w:val="16"/>
                            <w:szCs w:val="16"/>
                          </w:rPr>
                          <w:t>3.通知收款</w:t>
                        </w:r>
                      </w:p>
                    </w:txbxContent>
                  </v:textbox>
                </v:shape>
                <v:shape id="_x0000_s1026" o:spid="_x0000_s1026" o:spt="38" type="#_x0000_t38" style="position:absolute;left:4373717;top:3165161;flip:x;height:327326;width:826034;rotation:5898240f;" filled="f" stroked="t" coordsize="21600,21600" o:gfxdata="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FBB1LTAAAABgEAAA8A&#10;AAAAAAAAAQAgAAAAIgAAAGRycy9kb3ducmV2LnhtbFBLAQIUABQAAAAIAIdO4kDMfQ82HAIAAOQD&#10;AAAOAAAAAAAAAAEAIAAAACIBAABkcnMvZTJvRG9jLnhtbFBLBQYAAAAABgAGAFkBAACwBQAAAAA=&#10;" adj="10800">
                  <v:fill on="f" focussize="0,0"/>
                  <v:stroke color="#000000" joinstyle="round" endarrow="block"/>
                  <v:imagedata o:title=""/>
                  <o:lock v:ext="edit" aspectratio="f"/>
                </v:shape>
                <v:shape id="文本框 60" o:spid="_x0000_s1026" o:spt="202" type="#_x0000_t202" style="position:absolute;left:4850296;top:2948359;height:280992;width:763354;" fillcolor="#FFFFFF" filled="t" stroked="f" coordsize="21600,21600" o:gfxdata="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ZinTvSAAAABgEAAA8AAAAAAAAAAQAgAAAAIgAAAGRycy9kb3ducmV2LnhtbFBL&#10;AQIUABQAAAAIAIdO4kDSE2yUNQIAACwEAAAOAAAAAAAAAAEAIAAAACEBAABkcnMvZTJvRG9jLnht&#10;bFBLBQYAAAAABgAGAFkBAADIBQAAAAA=&#10;">
                  <v:fill on="t" focussize="0,0"/>
                  <v:stroke on="f" weight="0.5pt"/>
                  <v:imagedata o:title=""/>
                  <o:lock v:ext="edit" aspectratio="f"/>
                  <v:textbox>
                    <w:txbxContent>
                      <w:p>
                        <w:pPr>
                          <w:pStyle w:val="9"/>
                          <w:spacing w:before="0" w:beforeAutospacing="0" w:after="0" w:afterAutospacing="0"/>
                          <w:jc w:val="both"/>
                        </w:pPr>
                        <w:r>
                          <w:rPr>
                            <w:color w:val="000000"/>
                            <w:kern w:val="2"/>
                            <w:sz w:val="16"/>
                            <w:szCs w:val="16"/>
                          </w:rPr>
                          <w:t>1</w:t>
                        </w:r>
                        <w:r>
                          <w:rPr>
                            <w:rFonts w:hint="eastAsia"/>
                            <w:color w:val="000000"/>
                            <w:kern w:val="2"/>
                            <w:sz w:val="16"/>
                            <w:szCs w:val="16"/>
                          </w:rPr>
                          <w:t>5.划拨</w:t>
                        </w:r>
                        <w:r>
                          <w:rPr>
                            <w:color w:val="000000"/>
                            <w:kern w:val="2"/>
                            <w:sz w:val="16"/>
                            <w:szCs w:val="16"/>
                          </w:rPr>
                          <w:t>费用</w:t>
                        </w:r>
                      </w:p>
                    </w:txbxContent>
                  </v:textbox>
                </v:shape>
                <v:shape id="_x0000_s1026" o:spid="_x0000_s1026" o:spt="34" type="#_x0000_t34" style="position:absolute;left:5497150;top:2334895;height:1637030;width:1999702;rotation:-5898240f;" filled="f" stroked="t" coordsize="21600,21600" o:gfxdata="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6ngef9UAAAAGAQAADwAAAAAAAAABACAAAAAiAAAAZHJzL2Rvd25yZXYueG1sUEsBAhQAFAAA&#10;AAgAh07iQCXY7I8rAgAABQQAAA4AAAAAAAAAAQAgAAAAJAEAAGRycy9lMm9Eb2MueG1sUEsFBgAA&#10;AAAGAAYAWQEAAMEFAAAAAA==&#10;" adj="56">
                  <v:fill on="f" focussize="0,0"/>
                  <v:stroke color="#000000" joinstyle="round" endarrow="block"/>
                  <v:imagedata o:title=""/>
                  <o:lock v:ext="edit" aspectratio="f"/>
                </v:shape>
                <v:shape id="文本框 60" o:spid="_x0000_s1026" o:spt="202" type="#_x0000_t202" style="position:absolute;left:7125462;top:2201545;height:735330;width:318583;" fillcolor="#FFFFFF" filled="t" stroked="f" coordsize="21600,21600" o:gfxdata="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2Yp070gAAAAYBAAAPAAAAAAAAAAEAIAAAACIAAABkcnMvZG93bnJldi54bWxQ&#10;SwECFAAUAAAACACHTuJAp/qeuDYCAAAsBAAADgAAAAAAAAABACAAAAAhAQAAZHJzL2Uyb0RvYy54&#10;bWxQSwUGAAAAAAYABgBZAQAAyQUAAAAA&#10;">
                  <v:fill on="t" focussize="0,0"/>
                  <v:stroke on="f" weight="0.5pt"/>
                  <v:imagedata o:title=""/>
                  <o:lock v:ext="edit" aspectratio="f"/>
                  <v:textbox>
                    <w:txbxContent>
                      <w:p>
                        <w:pPr>
                          <w:spacing w:line="180" w:lineRule="exact"/>
                          <w:jc w:val="left"/>
                          <w:rPr>
                            <w:rFonts w:ascii="宋体" w:hAnsi="宋体"/>
                            <w:sz w:val="16"/>
                          </w:rPr>
                        </w:pPr>
                        <w:r>
                          <w:rPr>
                            <w:rFonts w:hint="eastAsia" w:ascii="宋体" w:hAnsi="宋体"/>
                            <w:sz w:val="16"/>
                          </w:rPr>
                          <w:t>6.划拨费用</w:t>
                        </w:r>
                      </w:p>
                    </w:txbxContent>
                  </v:textbox>
                </v:shape>
                <v:shape id="肘形连接符 9" o:spid="_x0000_s1026" o:spt="33" type="#_x0000_t33" style="position:absolute;left:5451306;top:2385060;height:1335405;width:1819810;rotation:5898240f;" filled="f" stroked="t" coordsize="21600,21600" o:gfxdata="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UxoR7XAAAABgEAAA8AAAAAAAAAAQAgAAAAIgAAAGRycy9k&#10;b3ducmV2LnhtbFBLAQIUABQAAAAIAIdO4kCgdF0BAwIAAMIDAAAOAAAAAAAAAAEAIAAAACYBAABk&#10;cnMvZTJvRG9jLnhtbFBLBQYAAAAABgAGAFkBAACbBQAAAAA=&#10;">
                  <v:fill on="f" focussize="0,0"/>
                  <v:stroke color="#000000" joinstyle="round" endarrow="block"/>
                  <v:imagedata o:title=""/>
                  <o:lock v:ext="edit" aspectratio="f"/>
                </v:shape>
                <v:shape id="_x0000_s1026" o:spid="_x0000_s1026" o:spt="202" type="#_x0000_t202" style="position:absolute;left:6786569;top:2195830;height:684530;width:405627;" fillcolor="#FFFFFF" filled="t" stroked="f" coordsize="21600,21600" o:gfxdata="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2Yp070gAAAAYBAAAPAAAAAAAAAAEAIAAAACIA&#10;AABkcnMvZG93bnJldi54bWxQSwECFAAUAAAACACHTuJAVRmyg0gCAABcBAAADgAAAAAAAAABACAA&#10;AAAhAQAAZHJzL2Uyb0RvYy54bWxQSwUGAAAAAAYABgBZAQAA2wUAAAAA&#10;">
                  <v:fill on="t" focussize="0,0"/>
                  <v:stroke on="f" weight="0.5pt"/>
                  <v:imagedata o:title=""/>
                  <o:lock v:ext="edit" aspectratio="f"/>
                  <v:textbox>
                    <w:txbxContent>
                      <w:p>
                        <w:pPr>
                          <w:spacing w:line="180" w:lineRule="exact"/>
                          <w:jc w:val="left"/>
                          <w:rPr>
                            <w:rFonts w:ascii="宋体" w:hAnsi="宋体"/>
                            <w:sz w:val="16"/>
                          </w:rPr>
                        </w:pPr>
                        <w:r>
                          <w:rPr>
                            <w:rFonts w:hint="eastAsia" w:ascii="宋体" w:hAnsi="宋体"/>
                            <w:sz w:val="16"/>
                          </w:rPr>
                          <w:t>5</w:t>
                        </w:r>
                        <w:r>
                          <w:rPr>
                            <w:rFonts w:ascii="宋体" w:hAnsi="宋体"/>
                            <w:sz w:val="16"/>
                          </w:rPr>
                          <w:t>.</w:t>
                        </w:r>
                        <w:r>
                          <w:rPr>
                            <w:rFonts w:hint="eastAsia" w:ascii="宋体" w:hAnsi="宋体"/>
                            <w:sz w:val="16"/>
                          </w:rPr>
                          <w:t>申请预付金用于结算</w:t>
                        </w:r>
                      </w:p>
                    </w:txbxContent>
                  </v:textbox>
                </v:shape>
                <w10:wrap type="none"/>
                <w10:anchorlock/>
              </v:group>
            </w:pict>
          </mc:Fallback>
        </mc:AlternateContent>
      </w:r>
    </w:p>
    <w:p>
      <w:pPr>
        <w:widowControl/>
        <w:jc w:val="left"/>
        <w:rPr>
          <w:rFonts w:ascii="CESI仿宋-GB2312" w:hAnsi="CESI仿宋-GB2312" w:eastAsia="CESI仿宋-GB2312" w:cs="CESI仿宋-GB2312"/>
        </w:rPr>
      </w:pPr>
      <w:r>
        <w:rPr>
          <w:rFonts w:hint="eastAsia" w:ascii="Times New Roman" w:hAnsi="Times New Roman" w:eastAsia="仿宋_GB2312" w:cs="Times New Roman Regular"/>
          <w:bCs/>
          <w:color w:val="000000" w:themeColor="text1"/>
          <w:sz w:val="32"/>
          <w:szCs w:val="32"/>
          <w14:textFill>
            <w14:solidFill>
              <w14:schemeClr w14:val="tx1"/>
            </w14:solidFill>
          </w14:textFill>
        </w:rPr>
        <w:t xml:space="preserve">附件18                             </w:t>
      </w:r>
      <w:r>
        <w:rPr>
          <w:rFonts w:ascii="Times New Roman" w:hAnsi="Times New Roman"/>
          <w:color w:val="000000" w:themeColor="text1"/>
          <w14:textFill>
            <w14:solidFill>
              <w14:schemeClr w14:val="tx1"/>
            </w14:solidFill>
          </w14:textFill>
        </w:rPr>
        <mc:AlternateContent>
          <mc:Choice Requires="wpc">
            <w:drawing>
              <wp:inline distT="0" distB="0" distL="114300" distR="114300">
                <wp:extent cx="8723630" cy="4587875"/>
                <wp:effectExtent l="0" t="0" r="0" b="0"/>
                <wp:docPr id="8" name="画布 1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5" name="文本框 85"/>
                        <wps:cNvSpPr txBox="1"/>
                        <wps:spPr>
                          <a:xfrm>
                            <a:off x="884828" y="24697"/>
                            <a:ext cx="7047230" cy="452755"/>
                          </a:xfrm>
                          <a:prstGeom prst="rect">
                            <a:avLst/>
                          </a:prstGeom>
                          <a:solidFill>
                            <a:srgbClr val="FFFFFF"/>
                          </a:solidFill>
                          <a:ln w="6350">
                            <a:noFill/>
                          </a:ln>
                          <a:effectLst/>
                        </wps:spPr>
                        <wps:txbx>
                          <w:txbxContent>
                            <w:p>
                              <w:pPr>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工伤保险跨省异地就医直接结算流程图（区内工伤职工到区外就医）</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86" name="矩形 86"/>
                        <wps:cNvSpPr/>
                        <wps:spPr>
                          <a:xfrm>
                            <a:off x="435631" y="1079156"/>
                            <a:ext cx="1149196" cy="972065"/>
                          </a:xfrm>
                          <a:prstGeom prst="rect">
                            <a:avLst/>
                          </a:prstGeom>
                          <a:solidFill>
                            <a:srgbClr val="FFFFFF"/>
                          </a:solidFill>
                          <a:ln w="6350" cap="flat" cmpd="sng" algn="ctr">
                            <a:solidFill>
                              <a:srgbClr val="000000"/>
                            </a:solidFill>
                            <a:prstDash val="solid"/>
                          </a:ln>
                          <a:effectLst/>
                        </wps:spPr>
                        <wps:txbx>
                          <w:txbxContent>
                            <w:p>
                              <w:pPr>
                                <w:spacing w:line="360" w:lineRule="auto"/>
                                <w:jc w:val="center"/>
                                <w:rPr>
                                  <w:rFonts w:ascii="宋体" w:hAnsi="宋体"/>
                                </w:rPr>
                              </w:pPr>
                              <w:r>
                                <w:rPr>
                                  <w:rFonts w:hint="eastAsia" w:ascii="宋体" w:hAnsi="宋体"/>
                                </w:rPr>
                                <w:t>其它</w:t>
                              </w:r>
                              <w:r>
                                <w:rPr>
                                  <w:rFonts w:ascii="宋体" w:hAnsi="宋体"/>
                                </w:rPr>
                                <w:t>省</w:t>
                              </w:r>
                            </w:p>
                            <w:p>
                              <w:pPr>
                                <w:spacing w:line="360" w:lineRule="auto"/>
                                <w:jc w:val="center"/>
                                <w:rPr>
                                  <w:rFonts w:ascii="宋体" w:hAnsi="宋体"/>
                                </w:rPr>
                              </w:pPr>
                              <w:r>
                                <w:rPr>
                                  <w:rFonts w:hint="eastAsia" w:ascii="宋体" w:hAnsi="宋体"/>
                                </w:rPr>
                                <w:t>（</w:t>
                              </w:r>
                              <w:r>
                                <w:rPr>
                                  <w:rFonts w:ascii="宋体" w:hAnsi="宋体"/>
                                </w:rPr>
                                <w:t>就医省）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7" name="矩形 87"/>
                        <wps:cNvSpPr/>
                        <wps:spPr>
                          <a:xfrm>
                            <a:off x="3477448" y="1079155"/>
                            <a:ext cx="1149196" cy="972065"/>
                          </a:xfrm>
                          <a:prstGeom prst="rect">
                            <a:avLst/>
                          </a:prstGeom>
                          <a:solidFill>
                            <a:srgbClr val="FFFFFF"/>
                          </a:solidFill>
                          <a:ln w="6350" cap="flat" cmpd="sng" algn="ctr">
                            <a:solidFill>
                              <a:srgbClr val="000000"/>
                            </a:solidFill>
                            <a:prstDash val="solid"/>
                          </a:ln>
                          <a:effectLst/>
                        </wps:spPr>
                        <wps:txbx>
                          <w:txbxContent>
                            <w:p>
                              <w:pPr>
                                <w:jc w:val="center"/>
                                <w:rPr>
                                  <w:rFonts w:ascii="宋体" w:hAnsi="宋体"/>
                                </w:rPr>
                              </w:pPr>
                            </w:p>
                            <w:p>
                              <w:pPr>
                                <w:jc w:val="center"/>
                                <w:rPr>
                                  <w:rFonts w:ascii="宋体" w:hAnsi="宋体"/>
                                </w:rPr>
                              </w:pPr>
                              <w:r>
                                <w:rPr>
                                  <w:rFonts w:hint="eastAsia" w:ascii="宋体" w:hAnsi="宋体"/>
                                </w:rPr>
                                <w:t>工</w:t>
                              </w:r>
                              <w:r>
                                <w:rPr>
                                  <w:rFonts w:ascii="宋体" w:hAnsi="宋体"/>
                                </w:rPr>
                                <w:t>伤职工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8" name="矩形 88"/>
                        <wps:cNvSpPr/>
                        <wps:spPr>
                          <a:xfrm>
                            <a:off x="6128538" y="1079155"/>
                            <a:ext cx="1149196" cy="972066"/>
                          </a:xfrm>
                          <a:prstGeom prst="rect">
                            <a:avLst/>
                          </a:prstGeom>
                          <a:solidFill>
                            <a:srgbClr val="FFFFFF"/>
                          </a:solidFill>
                          <a:ln w="6350" cap="flat" cmpd="sng" algn="ctr">
                            <a:solidFill>
                              <a:srgbClr val="000000"/>
                            </a:solidFill>
                            <a:prstDash val="solid"/>
                          </a:ln>
                          <a:effectLst/>
                        </wps:spPr>
                        <wps:txbx>
                          <w:txbxContent>
                            <w:p>
                              <w:pPr>
                                <w:jc w:val="center"/>
                                <w:rPr>
                                  <w:rFonts w:ascii="宋体" w:hAnsi="宋体"/>
                                </w:rPr>
                              </w:pPr>
                            </w:p>
                            <w:p>
                              <w:pPr>
                                <w:jc w:val="center"/>
                                <w:rPr>
                                  <w:rFonts w:ascii="宋体" w:hAnsi="宋体"/>
                                </w:rPr>
                              </w:pPr>
                              <w:r>
                                <w:rPr>
                                  <w:rFonts w:hint="eastAsia" w:ascii="宋体" w:hAnsi="宋体"/>
                                </w:rPr>
                                <w:t>参保地社保中</w:t>
                              </w:r>
                              <w:r>
                                <w:rPr>
                                  <w:rFonts w:ascii="宋体" w:hAnsi="宋体"/>
                                </w:rPr>
                                <w:t>心</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9" name="圆角矩形 89"/>
                        <wps:cNvSpPr/>
                        <wps:spPr>
                          <a:xfrm>
                            <a:off x="353022" y="3187624"/>
                            <a:ext cx="1291906" cy="972483"/>
                          </a:xfrm>
                          <a:prstGeom prst="roundRect">
                            <a:avLst/>
                          </a:prstGeom>
                          <a:noFill/>
                          <a:ln w="6350" cap="flat" cmpd="sng" algn="ctr">
                            <a:solidFill>
                              <a:srgbClr val="000000"/>
                            </a:solidFill>
                            <a:prstDash val="solid"/>
                          </a:ln>
                          <a:effectLst/>
                        </wps:spPr>
                        <wps:txbx>
                          <w:txbxContent>
                            <w:p>
                              <w:pPr>
                                <w:jc w:val="center"/>
                                <w:rPr>
                                  <w:rFonts w:ascii="宋体" w:hAnsi="宋体"/>
                                </w:rPr>
                              </w:pPr>
                              <w:r>
                                <w:rPr>
                                  <w:rFonts w:hint="eastAsia" w:ascii="宋体" w:hAnsi="宋体"/>
                                </w:rPr>
                                <w:t>人</w:t>
                              </w:r>
                              <w:r>
                                <w:rPr>
                                  <w:rFonts w:ascii="宋体" w:hAnsi="宋体"/>
                                </w:rPr>
                                <w:t>社部社保中心</w:t>
                              </w:r>
                            </w:p>
                            <w:p>
                              <w:pPr>
                                <w:jc w:val="center"/>
                                <w:rPr>
                                  <w:rFonts w:ascii="宋体" w:hAnsi="宋体"/>
                                </w:rPr>
                              </w:pPr>
                            </w:p>
                            <w:p>
                              <w:pPr>
                                <w:jc w:val="center"/>
                                <w:rPr>
                                  <w:rFonts w:ascii="宋体" w:hAnsi="宋体"/>
                                </w:rPr>
                              </w:pPr>
                              <w:r>
                                <w:rPr>
                                  <w:rFonts w:hint="eastAsia" w:ascii="宋体" w:hAnsi="宋体"/>
                                </w:rPr>
                                <w:t>（</w:t>
                              </w:r>
                              <w:r>
                                <w:rPr>
                                  <w:rFonts w:ascii="宋体" w:hAnsi="宋体"/>
                                </w:rPr>
                                <w:t>清</w:t>
                              </w:r>
                              <w:r>
                                <w:rPr>
                                  <w:rFonts w:hint="eastAsia" w:ascii="宋体" w:hAnsi="宋体"/>
                                </w:rPr>
                                <w:t>分</w:t>
                              </w:r>
                              <w:r>
                                <w:rPr>
                                  <w:rFonts w:ascii="宋体" w:hAnsi="宋体"/>
                                </w:rPr>
                                <w:t>、清算）</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0" name="圆角矩形 90"/>
                        <wps:cNvSpPr/>
                        <wps:spPr>
                          <a:xfrm>
                            <a:off x="3545038" y="3630100"/>
                            <a:ext cx="2403611" cy="545408"/>
                          </a:xfrm>
                          <a:prstGeom prst="roundRect">
                            <a:avLst/>
                          </a:prstGeom>
                          <a:noFill/>
                          <a:ln w="6350" cap="flat" cmpd="sng" algn="ctr">
                            <a:solidFill>
                              <a:srgbClr val="000000"/>
                            </a:solidFill>
                            <a:prstDash val="solid"/>
                          </a:ln>
                          <a:effectLst/>
                        </wps:spPr>
                        <wps:txbx>
                          <w:txbxContent>
                            <w:p>
                              <w:pPr>
                                <w:jc w:val="center"/>
                                <w:rPr>
                                  <w:rFonts w:ascii="宋体" w:hAnsi="宋体"/>
                                  <w:sz w:val="24"/>
                                </w:rPr>
                              </w:pPr>
                              <w:r>
                                <w:rPr>
                                  <w:rFonts w:hint="eastAsia" w:ascii="宋体" w:hAnsi="宋体"/>
                                  <w:sz w:val="24"/>
                                </w:rPr>
                                <w:t>自治</w:t>
                              </w:r>
                              <w:r>
                                <w:rPr>
                                  <w:rFonts w:ascii="宋体" w:hAnsi="宋体"/>
                                  <w:sz w:val="24"/>
                                </w:rPr>
                                <w:t>区社保</w:t>
                              </w:r>
                              <w:r>
                                <w:rPr>
                                  <w:rFonts w:hint="eastAsia" w:ascii="宋体" w:hAnsi="宋体"/>
                                  <w:sz w:val="24"/>
                                </w:rPr>
                                <w:t>局</w:t>
                              </w:r>
                            </w:p>
                            <w:p>
                              <w:pPr>
                                <w:jc w:val="center"/>
                                <w:rPr>
                                  <w:rFonts w:ascii="宋体" w:hAnsi="宋体"/>
                                  <w:sz w:val="24"/>
                                </w:rPr>
                              </w:pPr>
                              <w:r>
                                <w:rPr>
                                  <w:rFonts w:hint="eastAsia" w:ascii="宋体" w:hAnsi="宋体"/>
                                  <w:sz w:val="24"/>
                                </w:rPr>
                                <w:t>（清</w:t>
                              </w:r>
                              <w:r>
                                <w:rPr>
                                  <w:rFonts w:ascii="宋体" w:hAnsi="宋体"/>
                                  <w:sz w:val="24"/>
                                </w:rPr>
                                <w:t>算</w:t>
                              </w:r>
                              <w:r>
                                <w:rPr>
                                  <w:rFonts w:hint="eastAsia" w:ascii="宋体" w:hAnsi="宋体"/>
                                  <w:sz w:val="24"/>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4" name="肘形连接符 94"/>
                        <wps:cNvCnPr/>
                        <wps:spPr>
                          <a:xfrm flipV="1">
                            <a:off x="1644882" y="2041824"/>
                            <a:ext cx="4788739" cy="1354519"/>
                          </a:xfrm>
                          <a:prstGeom prst="bentConnector3">
                            <a:avLst>
                              <a:gd name="adj1" fmla="val 100005"/>
                            </a:avLst>
                          </a:prstGeom>
                          <a:noFill/>
                          <a:ln w="9525" cap="flat" cmpd="sng" algn="ctr">
                            <a:solidFill>
                              <a:srgbClr val="000000">
                                <a:shade val="95000"/>
                                <a:satMod val="105000"/>
                              </a:srgbClr>
                            </a:solidFill>
                            <a:prstDash val="solid"/>
                            <a:tailEnd type="triangle"/>
                          </a:ln>
                          <a:effectLst/>
                        </wps:spPr>
                        <wps:bodyPr/>
                      </wps:wsp>
                      <wps:wsp>
                        <wps:cNvPr id="96" name="肘形连接符 96"/>
                        <wps:cNvCnPr/>
                        <wps:spPr>
                          <a:xfrm rot="5400000">
                            <a:off x="5557035" y="2480402"/>
                            <a:ext cx="1675100" cy="977521"/>
                          </a:xfrm>
                          <a:prstGeom prst="bentConnector3">
                            <a:avLst>
                              <a:gd name="adj1" fmla="val 99772"/>
                            </a:avLst>
                          </a:prstGeom>
                          <a:noFill/>
                          <a:ln w="9525" cap="flat" cmpd="sng" algn="ctr">
                            <a:solidFill>
                              <a:srgbClr val="000000">
                                <a:shade val="95000"/>
                                <a:satMod val="105000"/>
                              </a:srgbClr>
                            </a:solidFill>
                            <a:prstDash val="solid"/>
                            <a:tailEnd type="triangle"/>
                          </a:ln>
                          <a:effectLst/>
                        </wps:spPr>
                        <wps:bodyPr/>
                      </wps:wsp>
                      <wps:wsp>
                        <wps:cNvPr id="98" name="直接箭头连接符 98"/>
                        <wps:cNvCnPr/>
                        <wps:spPr>
                          <a:xfrm>
                            <a:off x="1644882" y="4020068"/>
                            <a:ext cx="1900253" cy="0"/>
                          </a:xfrm>
                          <a:prstGeom prst="straightConnector1">
                            <a:avLst/>
                          </a:prstGeom>
                          <a:noFill/>
                          <a:ln w="9525" cap="flat" cmpd="sng" algn="ctr">
                            <a:solidFill>
                              <a:srgbClr val="000000">
                                <a:shade val="95000"/>
                                <a:satMod val="105000"/>
                              </a:srgbClr>
                            </a:solidFill>
                            <a:prstDash val="solid"/>
                            <a:tailEnd type="triangle"/>
                          </a:ln>
                          <a:effectLst/>
                        </wps:spPr>
                        <wps:bodyPr/>
                      </wps:wsp>
                      <wps:wsp>
                        <wps:cNvPr id="100" name="矩形 100"/>
                        <wps:cNvSpPr/>
                        <wps:spPr>
                          <a:xfrm>
                            <a:off x="3109589" y="626021"/>
                            <a:ext cx="4559228" cy="3764747"/>
                          </a:xfrm>
                          <a:prstGeom prst="rect">
                            <a:avLst/>
                          </a:prstGeom>
                          <a:noFill/>
                          <a:ln w="3175" cap="rnd" cmpd="sng" algn="ctr">
                            <a:solidFill>
                              <a:srgbClr val="000000"/>
                            </a:solidFill>
                            <a:prstDash val="sysDot"/>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01" name="文本框 101"/>
                        <wps:cNvSpPr txBox="1"/>
                        <wps:spPr>
                          <a:xfrm>
                            <a:off x="4924425" y="626110"/>
                            <a:ext cx="1446530" cy="471170"/>
                          </a:xfrm>
                          <a:prstGeom prst="rect">
                            <a:avLst/>
                          </a:prstGeom>
                          <a:noFill/>
                          <a:ln w="6350">
                            <a:noFill/>
                          </a:ln>
                          <a:effectLst/>
                        </wps:spPr>
                        <wps:txbx>
                          <w:txbxContent>
                            <w:p>
                              <w:pPr>
                                <w:rPr>
                                  <w:rFonts w:ascii="宋体" w:hAnsi="宋体"/>
                                  <w:sz w:val="22"/>
                                </w:rPr>
                              </w:pPr>
                              <w:r>
                                <w:rPr>
                                  <w:rFonts w:hint="eastAsia" w:ascii="宋体" w:hAnsi="宋体"/>
                                  <w:sz w:val="22"/>
                                </w:rPr>
                                <w:t>自</w:t>
                              </w:r>
                              <w:r>
                                <w:rPr>
                                  <w:rFonts w:ascii="宋体" w:hAnsi="宋体"/>
                                  <w:sz w:val="22"/>
                                </w:rPr>
                                <w:t>治区内</w:t>
                              </w:r>
                              <w:r>
                                <w:rPr>
                                  <w:rFonts w:hint="eastAsia" w:ascii="宋体" w:hAnsi="宋体"/>
                                  <w:sz w:val="22"/>
                                </w:rPr>
                                <w:t>（</w:t>
                              </w:r>
                              <w:r>
                                <w:rPr>
                                  <w:rFonts w:ascii="宋体" w:hAnsi="宋体"/>
                                  <w:sz w:val="22"/>
                                </w:rPr>
                                <w:t>参保省）</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02" name="直接箭头连接符 102"/>
                        <wps:cNvCnPr/>
                        <wps:spPr>
                          <a:xfrm>
                            <a:off x="4626516" y="1367481"/>
                            <a:ext cx="1501853" cy="0"/>
                          </a:xfrm>
                          <a:prstGeom prst="straightConnector1">
                            <a:avLst/>
                          </a:prstGeom>
                          <a:noFill/>
                          <a:ln w="9525" cap="flat" cmpd="sng" algn="ctr">
                            <a:solidFill>
                              <a:srgbClr val="000000">
                                <a:shade val="95000"/>
                                <a:satMod val="105000"/>
                              </a:srgbClr>
                            </a:solidFill>
                            <a:prstDash val="solid"/>
                            <a:tailEnd type="triangle"/>
                          </a:ln>
                          <a:effectLst/>
                        </wps:spPr>
                        <wps:bodyPr/>
                      </wps:wsp>
                      <wps:wsp>
                        <wps:cNvPr id="103" name="直接箭头连接符 103"/>
                        <wps:cNvCnPr/>
                        <wps:spPr>
                          <a:xfrm flipH="1">
                            <a:off x="4626388" y="1738184"/>
                            <a:ext cx="1501981" cy="0"/>
                          </a:xfrm>
                          <a:prstGeom prst="straightConnector1">
                            <a:avLst/>
                          </a:prstGeom>
                          <a:noFill/>
                          <a:ln w="9525" cap="flat" cmpd="sng" algn="ctr">
                            <a:solidFill>
                              <a:srgbClr val="000000">
                                <a:shade val="95000"/>
                                <a:satMod val="105000"/>
                              </a:srgbClr>
                            </a:solidFill>
                            <a:prstDash val="solid"/>
                            <a:tailEnd type="triangle"/>
                          </a:ln>
                          <a:effectLst/>
                        </wps:spPr>
                        <wps:bodyPr/>
                      </wps:wsp>
                      <wps:wsp>
                        <wps:cNvPr id="104" name="直接箭头连接符 104"/>
                        <wps:cNvCnPr/>
                        <wps:spPr>
                          <a:xfrm flipH="1" flipV="1">
                            <a:off x="1584783" y="1474571"/>
                            <a:ext cx="1892569" cy="8238"/>
                          </a:xfrm>
                          <a:prstGeom prst="straightConnector1">
                            <a:avLst/>
                          </a:prstGeom>
                          <a:noFill/>
                          <a:ln w="9525" cap="flat" cmpd="sng" algn="ctr">
                            <a:solidFill>
                              <a:srgbClr val="000000">
                                <a:shade val="95000"/>
                                <a:satMod val="105000"/>
                              </a:srgbClr>
                            </a:solidFill>
                            <a:prstDash val="solid"/>
                            <a:tailEnd type="triangle"/>
                          </a:ln>
                          <a:effectLst/>
                        </wps:spPr>
                        <wps:bodyPr/>
                      </wps:wsp>
                      <wps:wsp>
                        <wps:cNvPr id="105" name="直接箭头连接符 105"/>
                        <wps:cNvCnPr/>
                        <wps:spPr>
                          <a:xfrm>
                            <a:off x="683508" y="2051282"/>
                            <a:ext cx="0" cy="1144999"/>
                          </a:xfrm>
                          <a:prstGeom prst="straightConnector1">
                            <a:avLst/>
                          </a:prstGeom>
                          <a:noFill/>
                          <a:ln w="9525" cap="flat" cmpd="sng" algn="ctr">
                            <a:solidFill>
                              <a:srgbClr val="000000">
                                <a:shade val="95000"/>
                                <a:satMod val="105000"/>
                              </a:srgbClr>
                            </a:solidFill>
                            <a:prstDash val="solid"/>
                            <a:tailEnd type="triangle"/>
                          </a:ln>
                          <a:effectLst/>
                        </wps:spPr>
                        <wps:bodyPr/>
                      </wps:wsp>
                      <wps:wsp>
                        <wps:cNvPr id="106" name="文本框 106"/>
                        <wps:cNvSpPr txBox="1"/>
                        <wps:spPr>
                          <a:xfrm>
                            <a:off x="1939327" y="1284898"/>
                            <a:ext cx="851693" cy="271847"/>
                          </a:xfrm>
                          <a:prstGeom prst="rect">
                            <a:avLst/>
                          </a:prstGeom>
                          <a:solidFill>
                            <a:srgbClr val="FFFFFF"/>
                          </a:solidFill>
                          <a:ln w="6350">
                            <a:noFill/>
                          </a:ln>
                          <a:effectLst/>
                        </wps:spPr>
                        <wps:txbx>
                          <w:txbxContent>
                            <w:p>
                              <w:pPr>
                                <w:rPr>
                                  <w:rFonts w:ascii="宋体" w:hAnsi="宋体"/>
                                  <w:color w:val="000000" w:themeColor="text1"/>
                                  <w:sz w:val="16"/>
                                  <w14:textFill>
                                    <w14:solidFill>
                                      <w14:schemeClr w14:val="tx1"/>
                                    </w14:solidFill>
                                  </w14:textFill>
                                </w:rPr>
                              </w:pPr>
                              <w:r>
                                <w:rPr>
                                  <w:rFonts w:hint="eastAsia" w:ascii="宋体" w:hAnsi="宋体"/>
                                  <w:color w:val="000000" w:themeColor="text1"/>
                                  <w:sz w:val="16"/>
                                  <w14:textFill>
                                    <w14:solidFill>
                                      <w14:schemeClr w14:val="tx1"/>
                                    </w14:solidFill>
                                  </w14:textFill>
                                </w:rPr>
                                <w:t>3.跨省</w:t>
                              </w:r>
                              <w:r>
                                <w:rPr>
                                  <w:rFonts w:ascii="宋体" w:hAnsi="宋体"/>
                                  <w:color w:val="000000" w:themeColor="text1"/>
                                  <w:sz w:val="16"/>
                                  <w14:textFill>
                                    <w14:solidFill>
                                      <w14:schemeClr w14:val="tx1"/>
                                    </w14:solidFill>
                                  </w14:textFill>
                                </w:rPr>
                                <w:t>异地就医</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9" name="直接箭头连接符 109"/>
                        <wps:cNvCnPr/>
                        <wps:spPr>
                          <a:xfrm flipH="1" flipV="1">
                            <a:off x="1644882" y="3748197"/>
                            <a:ext cx="1900253" cy="21"/>
                          </a:xfrm>
                          <a:prstGeom prst="straightConnector1">
                            <a:avLst/>
                          </a:prstGeom>
                          <a:noFill/>
                          <a:ln w="9525" cap="flat" cmpd="sng" algn="ctr">
                            <a:solidFill>
                              <a:srgbClr val="000000">
                                <a:shade val="95000"/>
                                <a:satMod val="105000"/>
                              </a:srgbClr>
                            </a:solidFill>
                            <a:prstDash val="solid"/>
                            <a:tailEnd type="triangle"/>
                          </a:ln>
                          <a:effectLst/>
                        </wps:spPr>
                        <wps:bodyPr/>
                      </wps:wsp>
                      <wps:wsp>
                        <wps:cNvPr id="110" name="文本框 110"/>
                        <wps:cNvSpPr txBox="1"/>
                        <wps:spPr>
                          <a:xfrm>
                            <a:off x="1997900" y="3591697"/>
                            <a:ext cx="833779" cy="271847"/>
                          </a:xfrm>
                          <a:prstGeom prst="rect">
                            <a:avLst/>
                          </a:prstGeom>
                          <a:solidFill>
                            <a:srgbClr val="FFFFFF"/>
                          </a:solidFill>
                          <a:ln w="6350">
                            <a:noFill/>
                          </a:ln>
                          <a:effectLst/>
                        </wps:spPr>
                        <wps:txbx>
                          <w:txbxContent>
                            <w:p>
                              <w:pPr>
                                <w:rPr>
                                  <w:rFonts w:ascii="宋体" w:hAnsi="宋体"/>
                                  <w:color w:val="000000" w:themeColor="text1"/>
                                  <w:sz w:val="16"/>
                                  <w14:textFill>
                                    <w14:solidFill>
                                      <w14:schemeClr w14:val="tx1"/>
                                    </w14:solidFill>
                                  </w14:textFill>
                                </w:rPr>
                              </w:pPr>
                              <w:r>
                                <w:rPr>
                                  <w:rFonts w:ascii="宋体" w:hAnsi="宋体"/>
                                  <w:color w:val="000000" w:themeColor="text1"/>
                                  <w:sz w:val="16"/>
                                  <w14:textFill>
                                    <w14:solidFill>
                                      <w14:schemeClr w14:val="tx1"/>
                                    </w14:solidFill>
                                  </w14:textFill>
                                </w:rPr>
                                <w:t>7.</w:t>
                              </w:r>
                              <w:r>
                                <w:rPr>
                                  <w:rFonts w:hint="eastAsia" w:ascii="宋体" w:hAnsi="宋体"/>
                                  <w:color w:val="000000" w:themeColor="text1"/>
                                  <w:sz w:val="16"/>
                                  <w14:textFill>
                                    <w14:solidFill>
                                      <w14:schemeClr w14:val="tx1"/>
                                    </w14:solidFill>
                                  </w14:textFill>
                                </w:rPr>
                                <w:t>确认清</w:t>
                              </w:r>
                              <w:r>
                                <w:rPr>
                                  <w:rFonts w:ascii="宋体" w:hAnsi="宋体"/>
                                  <w:color w:val="000000" w:themeColor="text1"/>
                                  <w:sz w:val="16"/>
                                  <w14:textFill>
                                    <w14:solidFill>
                                      <w14:schemeClr w14:val="tx1"/>
                                    </w14:solidFill>
                                  </w14:textFill>
                                </w:rPr>
                                <w:t>算信息</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1" name="直接箭头连接符 111"/>
                        <wps:cNvCnPr/>
                        <wps:spPr>
                          <a:xfrm flipV="1">
                            <a:off x="1201773" y="2051220"/>
                            <a:ext cx="0" cy="1145061"/>
                          </a:xfrm>
                          <a:prstGeom prst="straightConnector1">
                            <a:avLst/>
                          </a:prstGeom>
                          <a:noFill/>
                          <a:ln w="9525" cap="flat" cmpd="sng" algn="ctr">
                            <a:solidFill>
                              <a:srgbClr val="000000">
                                <a:shade val="95000"/>
                                <a:satMod val="105000"/>
                              </a:srgbClr>
                            </a:solidFill>
                            <a:prstDash val="solid"/>
                            <a:tailEnd type="triangle"/>
                          </a:ln>
                          <a:effectLst/>
                        </wps:spPr>
                        <wps:bodyPr/>
                      </wps:wsp>
                      <wps:wsp>
                        <wps:cNvPr id="112" name="肘形连接符 112"/>
                        <wps:cNvCnPr/>
                        <wps:spPr>
                          <a:xfrm rot="10800000">
                            <a:off x="1584783" y="1869508"/>
                            <a:ext cx="1960255" cy="873333"/>
                          </a:xfrm>
                          <a:prstGeom prst="bentConnector3">
                            <a:avLst>
                              <a:gd name="adj1" fmla="val 36249"/>
                            </a:avLst>
                          </a:prstGeom>
                          <a:noFill/>
                          <a:ln w="9525" cap="flat" cmpd="sng" algn="ctr">
                            <a:solidFill>
                              <a:srgbClr val="000000">
                                <a:shade val="95000"/>
                                <a:satMod val="105000"/>
                              </a:srgbClr>
                            </a:solidFill>
                            <a:prstDash val="solid"/>
                            <a:tailEnd type="triangle"/>
                          </a:ln>
                          <a:effectLst/>
                        </wps:spPr>
                        <wps:bodyPr/>
                      </wps:wsp>
                      <wps:wsp>
                        <wps:cNvPr id="113" name="文本框 113"/>
                        <wps:cNvSpPr txBox="1"/>
                        <wps:spPr>
                          <a:xfrm>
                            <a:off x="6518729" y="2590165"/>
                            <a:ext cx="939105" cy="256540"/>
                          </a:xfrm>
                          <a:prstGeom prst="rect">
                            <a:avLst/>
                          </a:prstGeom>
                          <a:solidFill>
                            <a:srgbClr val="FFFFFF"/>
                          </a:solidFill>
                          <a:ln w="6350">
                            <a:noFill/>
                          </a:ln>
                          <a:effectLst/>
                        </wps:spPr>
                        <wps:txbx>
                          <w:txbxContent>
                            <w:p>
                              <w:pPr>
                                <w:spacing w:line="180" w:lineRule="exact"/>
                                <w:jc w:val="left"/>
                                <w:rPr>
                                  <w:rFonts w:ascii="宋体" w:hAnsi="宋体"/>
                                  <w:sz w:val="16"/>
                                </w:rPr>
                              </w:pPr>
                              <w:r>
                                <w:rPr>
                                  <w:rFonts w:ascii="宋体" w:hAnsi="宋体"/>
                                  <w:sz w:val="16"/>
                                </w:rPr>
                                <w:t>6.</w:t>
                              </w:r>
                              <w:r>
                                <w:rPr>
                                  <w:rFonts w:hint="eastAsia" w:ascii="宋体" w:hAnsi="宋体"/>
                                  <w:sz w:val="16"/>
                                </w:rPr>
                                <w:t>确认清算</w:t>
                              </w:r>
                              <w:r>
                                <w:rPr>
                                  <w:rFonts w:ascii="宋体" w:hAnsi="宋体"/>
                                  <w:sz w:val="16"/>
                                </w:rPr>
                                <w:t>信息</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1" name="文本框 91"/>
                        <wps:cNvSpPr txBox="1"/>
                        <wps:spPr>
                          <a:xfrm>
                            <a:off x="4924685" y="1210938"/>
                            <a:ext cx="856264" cy="271847"/>
                          </a:xfrm>
                          <a:prstGeom prst="rect">
                            <a:avLst/>
                          </a:prstGeom>
                          <a:solidFill>
                            <a:srgbClr val="FFFFFF"/>
                          </a:solidFill>
                          <a:ln w="6350">
                            <a:noFill/>
                          </a:ln>
                          <a:effectLst/>
                        </wps:spPr>
                        <wps:txbx>
                          <w:txbxContent>
                            <w:p>
                              <w:pPr>
                                <w:rPr>
                                  <w:rFonts w:ascii="宋体" w:hAnsi="宋体"/>
                                  <w:sz w:val="16"/>
                                </w:rPr>
                              </w:pPr>
                              <w:r>
                                <w:rPr>
                                  <w:rFonts w:hint="eastAsia" w:ascii="宋体" w:hAnsi="宋体"/>
                                  <w:sz w:val="16"/>
                                </w:rPr>
                                <w:t>1.向参</w:t>
                              </w:r>
                              <w:r>
                                <w:rPr>
                                  <w:rFonts w:ascii="宋体" w:hAnsi="宋体"/>
                                  <w:sz w:val="16"/>
                                </w:rPr>
                                <w:t>保地备案</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3" name="文本框 93"/>
                        <wps:cNvSpPr txBox="1"/>
                        <wps:spPr>
                          <a:xfrm>
                            <a:off x="4927220" y="1605510"/>
                            <a:ext cx="683559" cy="271847"/>
                          </a:xfrm>
                          <a:prstGeom prst="rect">
                            <a:avLst/>
                          </a:prstGeom>
                          <a:solidFill>
                            <a:srgbClr val="FFFFFF"/>
                          </a:solidFill>
                          <a:ln w="6350">
                            <a:noFill/>
                          </a:ln>
                          <a:effectLst/>
                        </wps:spPr>
                        <wps:txbx>
                          <w:txbxContent>
                            <w:p>
                              <w:pPr>
                                <w:rPr>
                                  <w:rFonts w:ascii="宋体" w:hAnsi="宋体"/>
                                  <w:sz w:val="16"/>
                                </w:rPr>
                              </w:pPr>
                              <w:r>
                                <w:rPr>
                                  <w:rFonts w:ascii="宋体" w:hAnsi="宋体"/>
                                  <w:sz w:val="16"/>
                                </w:rPr>
                                <w:t>2</w:t>
                              </w:r>
                              <w:r>
                                <w:rPr>
                                  <w:rFonts w:hint="eastAsia" w:ascii="宋体" w:hAnsi="宋体"/>
                                  <w:sz w:val="16"/>
                                </w:rPr>
                                <w:t>.备案审核</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2" name="文本框 92"/>
                        <wps:cNvSpPr txBox="1"/>
                        <wps:spPr>
                          <a:xfrm>
                            <a:off x="1916410" y="3172671"/>
                            <a:ext cx="1111637" cy="418555"/>
                          </a:xfrm>
                          <a:prstGeom prst="rect">
                            <a:avLst/>
                          </a:prstGeom>
                          <a:solidFill>
                            <a:srgbClr val="FFFFFF"/>
                          </a:solidFill>
                          <a:ln w="6350">
                            <a:noFill/>
                          </a:ln>
                          <a:effectLst/>
                        </wps:spPr>
                        <wps:txbx>
                          <w:txbxContent>
                            <w:p>
                              <w:pPr>
                                <w:spacing w:line="240" w:lineRule="exact"/>
                                <w:jc w:val="left"/>
                                <w:rPr>
                                  <w:rFonts w:ascii="宋体" w:hAnsi="宋体"/>
                                  <w:color w:val="000000" w:themeColor="text1"/>
                                  <w:sz w:val="16"/>
                                  <w14:textFill>
                                    <w14:solidFill>
                                      <w14:schemeClr w14:val="tx1"/>
                                    </w14:solidFill>
                                  </w14:textFill>
                                </w:rPr>
                              </w:pPr>
                              <w:r>
                                <w:rPr>
                                  <w:rFonts w:ascii="宋体" w:hAnsi="宋体"/>
                                  <w:color w:val="000000" w:themeColor="text1"/>
                                  <w:sz w:val="16"/>
                                  <w14:textFill>
                                    <w14:solidFill>
                                      <w14:schemeClr w14:val="tx1"/>
                                    </w14:solidFill>
                                  </w14:textFill>
                                </w:rPr>
                                <w:t>5.</w:t>
                              </w:r>
                              <w:r>
                                <w:rPr>
                                  <w:rFonts w:hint="eastAsia" w:ascii="宋体" w:hAnsi="宋体"/>
                                  <w:color w:val="000000" w:themeColor="text1"/>
                                  <w:sz w:val="16"/>
                                  <w14:textFill>
                                    <w14:solidFill>
                                      <w14:schemeClr w14:val="tx1"/>
                                    </w14:solidFill>
                                  </w14:textFill>
                                </w:rPr>
                                <w:t xml:space="preserve"> 接</w:t>
                              </w:r>
                              <w:r>
                                <w:rPr>
                                  <w:rFonts w:ascii="宋体" w:hAnsi="宋体"/>
                                  <w:color w:val="000000" w:themeColor="text1"/>
                                  <w:sz w:val="16"/>
                                  <w14:textFill>
                                    <w14:solidFill>
                                      <w14:schemeClr w14:val="tx1"/>
                                    </w14:solidFill>
                                  </w14:textFill>
                                </w:rPr>
                                <w:t>收</w:t>
                              </w:r>
                              <w:r>
                                <w:rPr>
                                  <w:rFonts w:hint="eastAsia" w:ascii="宋体" w:hAnsi="宋体"/>
                                  <w:color w:val="000000" w:themeColor="text1"/>
                                  <w:sz w:val="16"/>
                                  <w14:textFill>
                                    <w14:solidFill>
                                      <w14:schemeClr w14:val="tx1"/>
                                    </w14:solidFill>
                                  </w14:textFill>
                                </w:rPr>
                                <w:t>清</w:t>
                              </w:r>
                              <w:r>
                                <w:rPr>
                                  <w:rFonts w:ascii="宋体" w:hAnsi="宋体"/>
                                  <w:color w:val="000000" w:themeColor="text1"/>
                                  <w:sz w:val="16"/>
                                  <w14:textFill>
                                    <w14:solidFill>
                                      <w14:schemeClr w14:val="tx1"/>
                                    </w14:solidFill>
                                  </w14:textFill>
                                </w:rPr>
                                <w:t>算</w:t>
                              </w:r>
                              <w:r>
                                <w:rPr>
                                  <w:rFonts w:hint="eastAsia" w:ascii="宋体" w:hAnsi="宋体"/>
                                  <w:color w:val="000000" w:themeColor="text1"/>
                                  <w:sz w:val="16"/>
                                  <w14:textFill>
                                    <w14:solidFill>
                                      <w14:schemeClr w14:val="tx1"/>
                                    </w14:solidFill>
                                  </w14:textFill>
                                </w:rPr>
                                <w:t>信息</w:t>
                              </w:r>
                            </w:p>
                            <w:p>
                              <w:pPr>
                                <w:spacing w:line="240" w:lineRule="exact"/>
                                <w:jc w:val="left"/>
                                <w:rPr>
                                  <w:rFonts w:ascii="宋体" w:hAnsi="宋体"/>
                                  <w:color w:val="000000" w:themeColor="text1"/>
                                  <w:sz w:val="16"/>
                                  <w14:textFill>
                                    <w14:solidFill>
                                      <w14:schemeClr w14:val="tx1"/>
                                    </w14:solidFill>
                                  </w14:textFill>
                                </w:rPr>
                              </w:pPr>
                              <w:r>
                                <w:rPr>
                                  <w:rFonts w:hint="eastAsia" w:ascii="宋体" w:hAnsi="宋体"/>
                                  <w:color w:val="000000" w:themeColor="text1"/>
                                  <w:sz w:val="16"/>
                                  <w14:textFill>
                                    <w14:solidFill>
                                      <w14:schemeClr w14:val="tx1"/>
                                    </w14:solidFill>
                                  </w14:textFill>
                                </w:rPr>
                                <w:t>分</w:t>
                              </w:r>
                              <w:r>
                                <w:rPr>
                                  <w:rFonts w:ascii="宋体" w:hAnsi="宋体"/>
                                  <w:color w:val="000000" w:themeColor="text1"/>
                                  <w:sz w:val="16"/>
                                  <w14:textFill>
                                    <w14:solidFill>
                                      <w14:schemeClr w14:val="tx1"/>
                                    </w14:solidFill>
                                  </w14:textFill>
                                </w:rPr>
                                <w:t>市县生成清算信息</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4" name="文本框 84"/>
                        <wps:cNvSpPr txBox="1"/>
                        <wps:spPr>
                          <a:xfrm>
                            <a:off x="1997958" y="3904755"/>
                            <a:ext cx="694353" cy="271847"/>
                          </a:xfrm>
                          <a:prstGeom prst="rect">
                            <a:avLst/>
                          </a:prstGeom>
                          <a:solidFill>
                            <a:srgbClr val="FFFFFF"/>
                          </a:solidFill>
                          <a:ln w="6350">
                            <a:noFill/>
                          </a:ln>
                          <a:effectLst/>
                        </wps:spPr>
                        <wps:txbx>
                          <w:txbxContent>
                            <w:p>
                              <w:pPr>
                                <w:rPr>
                                  <w:rFonts w:ascii="宋体" w:hAnsi="宋体"/>
                                  <w:color w:val="000000" w:themeColor="text1"/>
                                  <w:sz w:val="16"/>
                                  <w14:textFill>
                                    <w14:solidFill>
                                      <w14:schemeClr w14:val="tx1"/>
                                    </w14:solidFill>
                                  </w14:textFill>
                                </w:rPr>
                              </w:pPr>
                              <w:r>
                                <w:rPr>
                                  <w:rFonts w:ascii="宋体" w:hAnsi="宋体"/>
                                  <w:color w:val="000000" w:themeColor="text1"/>
                                  <w:sz w:val="16"/>
                                  <w14:textFill>
                                    <w14:solidFill>
                                      <w14:schemeClr w14:val="tx1"/>
                                    </w14:solidFill>
                                  </w14:textFill>
                                </w:rPr>
                                <w:t>8.</w:t>
                              </w:r>
                              <w:r>
                                <w:rPr>
                                  <w:rFonts w:hint="eastAsia" w:ascii="宋体" w:hAnsi="宋体"/>
                                  <w:color w:val="000000" w:themeColor="text1"/>
                                  <w:sz w:val="16"/>
                                  <w14:textFill>
                                    <w14:solidFill>
                                      <w14:schemeClr w14:val="tx1"/>
                                    </w14:solidFill>
                                  </w14:textFill>
                                </w:rPr>
                                <w:t>付款</w:t>
                              </w:r>
                              <w:r>
                                <w:rPr>
                                  <w:rFonts w:ascii="宋体" w:hAnsi="宋体"/>
                                  <w:color w:val="000000" w:themeColor="text1"/>
                                  <w:sz w:val="16"/>
                                  <w14:textFill>
                                    <w14:solidFill>
                                      <w14:schemeClr w14:val="tx1"/>
                                    </w14:solidFill>
                                  </w14:textFill>
                                </w:rPr>
                                <w:t>通知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7" name="文本框 97"/>
                        <wps:cNvSpPr txBox="1"/>
                        <wps:spPr>
                          <a:xfrm>
                            <a:off x="950575" y="2405147"/>
                            <a:ext cx="694353" cy="271847"/>
                          </a:xfrm>
                          <a:prstGeom prst="rect">
                            <a:avLst/>
                          </a:prstGeom>
                          <a:solidFill>
                            <a:srgbClr val="FFFFFF"/>
                          </a:solidFill>
                          <a:ln w="6350">
                            <a:noFill/>
                          </a:ln>
                          <a:effectLst/>
                        </wps:spPr>
                        <wps:txbx>
                          <w:txbxContent>
                            <w:p>
                              <w:pPr>
                                <w:rPr>
                                  <w:rFonts w:ascii="宋体" w:hAnsi="宋体"/>
                                  <w:color w:val="000000" w:themeColor="text1"/>
                                  <w:sz w:val="16"/>
                                  <w14:textFill>
                                    <w14:solidFill>
                                      <w14:schemeClr w14:val="tx1"/>
                                    </w14:solidFill>
                                  </w14:textFill>
                                </w:rPr>
                              </w:pPr>
                              <w:r>
                                <w:rPr>
                                  <w:rFonts w:ascii="宋体" w:hAnsi="宋体"/>
                                  <w:color w:val="000000" w:themeColor="text1"/>
                                  <w:sz w:val="16"/>
                                  <w14:textFill>
                                    <w14:solidFill>
                                      <w14:schemeClr w14:val="tx1"/>
                                    </w14:solidFill>
                                  </w14:textFill>
                                </w:rPr>
                                <w:t>8.</w:t>
                              </w:r>
                              <w:r>
                                <w:rPr>
                                  <w:rFonts w:hint="eastAsia" w:ascii="宋体" w:hAnsi="宋体"/>
                                  <w:color w:val="000000" w:themeColor="text1"/>
                                  <w:sz w:val="16"/>
                                  <w14:textFill>
                                    <w14:solidFill>
                                      <w14:schemeClr w14:val="tx1"/>
                                    </w14:solidFill>
                                  </w14:textFill>
                                </w:rPr>
                                <w:t>收款</w:t>
                              </w:r>
                              <w:r>
                                <w:rPr>
                                  <w:rFonts w:ascii="宋体" w:hAnsi="宋体"/>
                                  <w:color w:val="000000" w:themeColor="text1"/>
                                  <w:sz w:val="16"/>
                                  <w14:textFill>
                                    <w14:solidFill>
                                      <w14:schemeClr w14:val="tx1"/>
                                    </w14:solidFill>
                                  </w14:textFill>
                                </w:rPr>
                                <w:t>通知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7" name="文本框 107"/>
                        <wps:cNvSpPr txBox="1"/>
                        <wps:spPr>
                          <a:xfrm>
                            <a:off x="300445" y="2388037"/>
                            <a:ext cx="584384" cy="355163"/>
                          </a:xfrm>
                          <a:prstGeom prst="rect">
                            <a:avLst/>
                          </a:prstGeom>
                          <a:solidFill>
                            <a:srgbClr val="FFFFFF"/>
                          </a:solidFill>
                          <a:ln w="6350">
                            <a:noFill/>
                          </a:ln>
                          <a:effectLst/>
                        </wps:spPr>
                        <wps:txbx>
                          <w:txbxContent>
                            <w:p>
                              <w:pPr>
                                <w:spacing w:line="160" w:lineRule="exact"/>
                                <w:rPr>
                                  <w:rFonts w:ascii="宋体" w:hAnsi="宋体"/>
                                  <w:color w:val="000000" w:themeColor="text1"/>
                                  <w:sz w:val="16"/>
                                  <w14:textFill>
                                    <w14:solidFill>
                                      <w14:schemeClr w14:val="tx1"/>
                                    </w14:solidFill>
                                  </w14:textFill>
                                </w:rPr>
                              </w:pPr>
                              <w:r>
                                <w:rPr>
                                  <w:rFonts w:ascii="宋体" w:hAnsi="宋体"/>
                                  <w:color w:val="000000" w:themeColor="text1"/>
                                  <w:sz w:val="16"/>
                                  <w14:textFill>
                                    <w14:solidFill>
                                      <w14:schemeClr w14:val="tx1"/>
                                    </w14:solidFill>
                                  </w14:textFill>
                                </w:rPr>
                                <w:t>4.</w:t>
                              </w:r>
                              <w:r>
                                <w:rPr>
                                  <w:rFonts w:hint="eastAsia" w:ascii="宋体" w:hAnsi="宋体"/>
                                  <w:color w:val="000000" w:themeColor="text1"/>
                                  <w:sz w:val="16"/>
                                  <w14:textFill>
                                    <w14:solidFill>
                                      <w14:schemeClr w14:val="tx1"/>
                                    </w14:solidFill>
                                  </w14:textFill>
                                </w:rPr>
                                <w:t>上传结算信息</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9" name="文本框 99"/>
                        <wps:cNvSpPr txBox="1"/>
                        <wps:spPr>
                          <a:xfrm>
                            <a:off x="1889179" y="1722641"/>
                            <a:ext cx="694353" cy="271847"/>
                          </a:xfrm>
                          <a:prstGeom prst="rect">
                            <a:avLst/>
                          </a:prstGeom>
                          <a:solidFill>
                            <a:srgbClr val="FFFFFF"/>
                          </a:solidFill>
                          <a:ln w="6350">
                            <a:noFill/>
                          </a:ln>
                          <a:effectLst/>
                        </wps:spPr>
                        <wps:txbx>
                          <w:txbxContent>
                            <w:p>
                              <w:pPr>
                                <w:rPr>
                                  <w:rFonts w:ascii="宋体" w:hAnsi="宋体"/>
                                  <w:color w:val="000000" w:themeColor="text1"/>
                                  <w:sz w:val="16"/>
                                  <w14:textFill>
                                    <w14:solidFill>
                                      <w14:schemeClr w14:val="tx1"/>
                                    </w14:solidFill>
                                  </w14:textFill>
                                </w:rPr>
                              </w:pPr>
                              <w:r>
                                <w:rPr>
                                  <w:rFonts w:ascii="宋体" w:hAnsi="宋体"/>
                                  <w:color w:val="000000" w:themeColor="text1"/>
                                  <w:sz w:val="16"/>
                                  <w14:textFill>
                                    <w14:solidFill>
                                      <w14:schemeClr w14:val="tx1"/>
                                    </w14:solidFill>
                                  </w14:textFill>
                                </w:rPr>
                                <w:t>10.</w:t>
                              </w:r>
                              <w:r>
                                <w:rPr>
                                  <w:rFonts w:hint="eastAsia" w:ascii="宋体" w:hAnsi="宋体"/>
                                  <w:color w:val="000000" w:themeColor="text1"/>
                                  <w:sz w:val="16"/>
                                  <w14:textFill>
                                    <w14:solidFill>
                                      <w14:schemeClr w14:val="tx1"/>
                                    </w14:solidFill>
                                  </w14:textFill>
                                </w:rPr>
                                <w:t>划拨费用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6" name="圆角矩形 116"/>
                        <wps:cNvSpPr/>
                        <wps:spPr>
                          <a:xfrm>
                            <a:off x="3545038" y="2444612"/>
                            <a:ext cx="2403611" cy="545408"/>
                          </a:xfrm>
                          <a:prstGeom prst="roundRect">
                            <a:avLst/>
                          </a:prstGeom>
                          <a:noFill/>
                          <a:ln w="6350" cap="flat" cmpd="sng" algn="ctr">
                            <a:solidFill>
                              <a:srgbClr val="000000"/>
                            </a:solidFill>
                            <a:prstDash val="solid"/>
                          </a:ln>
                          <a:effectLst/>
                        </wps:spPr>
                        <wps:txbx>
                          <w:txbxContent>
                            <w:p>
                              <w:pPr>
                                <w:jc w:val="center"/>
                                <w:rPr>
                                  <w:rFonts w:ascii="宋体" w:hAnsi="宋体"/>
                                  <w:sz w:val="24"/>
                                </w:rPr>
                              </w:pPr>
                              <w:r>
                                <w:rPr>
                                  <w:rFonts w:hint="eastAsia" w:ascii="宋体" w:hAnsi="宋体"/>
                                  <w:sz w:val="24"/>
                                </w:rPr>
                                <w:t>自治</w:t>
                              </w:r>
                              <w:r>
                                <w:rPr>
                                  <w:rFonts w:ascii="宋体" w:hAnsi="宋体"/>
                                  <w:sz w:val="24"/>
                                </w:rPr>
                                <w:t>区</w:t>
                              </w:r>
                              <w:r>
                                <w:rPr>
                                  <w:rFonts w:hint="eastAsia" w:ascii="宋体" w:hAnsi="宋体"/>
                                  <w:sz w:val="24"/>
                                </w:rPr>
                                <w:t>财政厅</w:t>
                              </w:r>
                            </w:p>
                            <w:p>
                              <w:pPr>
                                <w:jc w:val="center"/>
                                <w:rPr>
                                  <w:rFonts w:ascii="宋体" w:hAnsi="宋体"/>
                                  <w:sz w:val="24"/>
                                </w:rPr>
                              </w:pPr>
                              <w:r>
                                <w:rPr>
                                  <w:rFonts w:hint="eastAsia" w:ascii="宋体" w:hAnsi="宋体"/>
                                  <w:sz w:val="24"/>
                                </w:rPr>
                                <w:t>（收</w:t>
                              </w:r>
                              <w:r>
                                <w:rPr>
                                  <w:rFonts w:ascii="宋体" w:hAnsi="宋体"/>
                                  <w:sz w:val="24"/>
                                </w:rPr>
                                <w:t>、付款）</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7" name="曲线连接符 117"/>
                        <wps:cNvCnPr/>
                        <wps:spPr>
                          <a:xfrm rot="16200000" flipV="1">
                            <a:off x="4507060" y="3168810"/>
                            <a:ext cx="583869" cy="281268"/>
                          </a:xfrm>
                          <a:prstGeom prst="curvedConnector3">
                            <a:avLst>
                              <a:gd name="adj1" fmla="val 41411"/>
                            </a:avLst>
                          </a:prstGeom>
                          <a:noFill/>
                          <a:ln w="9525" cap="flat" cmpd="sng" algn="ctr">
                            <a:solidFill>
                              <a:srgbClr val="000000">
                                <a:shade val="95000"/>
                                <a:satMod val="105000"/>
                              </a:srgbClr>
                            </a:solidFill>
                            <a:prstDash val="solid"/>
                            <a:tailEnd type="triangle"/>
                          </a:ln>
                          <a:effectLst/>
                        </wps:spPr>
                        <wps:bodyPr/>
                      </wps:wsp>
                      <wps:wsp>
                        <wps:cNvPr id="119" name="文本框 84"/>
                        <wps:cNvSpPr txBox="1"/>
                        <wps:spPr>
                          <a:xfrm>
                            <a:off x="4802920" y="3040078"/>
                            <a:ext cx="694196" cy="271780"/>
                          </a:xfrm>
                          <a:prstGeom prst="rect">
                            <a:avLst/>
                          </a:prstGeom>
                          <a:solidFill>
                            <a:srgbClr val="FFFFFF"/>
                          </a:solidFill>
                          <a:ln w="6350">
                            <a:noFill/>
                          </a:ln>
                          <a:effectLst/>
                        </wps:spPr>
                        <wps:txbx>
                          <w:txbxContent>
                            <w:p>
                              <w:pPr>
                                <w:pStyle w:val="9"/>
                                <w:spacing w:before="0" w:beforeAutospacing="0" w:after="0" w:afterAutospacing="0"/>
                                <w:jc w:val="both"/>
                              </w:pPr>
                              <w:r>
                                <w:rPr>
                                  <w:rFonts w:hint="eastAsia"/>
                                  <w:color w:val="000000"/>
                                  <w:kern w:val="2"/>
                                  <w:sz w:val="16"/>
                                  <w:szCs w:val="16"/>
                                </w:rPr>
                                <w:t>9.通知付</w:t>
                              </w:r>
                              <w:r>
                                <w:rPr>
                                  <w:color w:val="000000"/>
                                  <w:kern w:val="2"/>
                                  <w:sz w:val="16"/>
                                  <w:szCs w:val="16"/>
                                </w:rPr>
                                <w:t>款</w:t>
                              </w:r>
                            </w:p>
                          </w:txbxContent>
                        </wps:txbx>
                        <wps:bodyPr rot="0" spcFirstLastPara="0" vert="horz" wrap="square" lIns="91440" tIns="45720" rIns="91440" bIns="45720" numCol="1" spcCol="0" rtlCol="0" fromWordArt="0" anchor="t" anchorCtr="0" forceAA="0" compatLnSpc="1">
                          <a:noAutofit/>
                        </wps:bodyPr>
                      </wps:wsp>
                    </wpc:wpc>
                  </a:graphicData>
                </a:graphic>
              </wp:inline>
            </w:drawing>
          </mc:Choice>
          <mc:Fallback>
            <w:pict>
              <v:group id="画布 118" o:spid="_x0000_s1026" o:spt="203" style="height:361.25pt;width:686.9pt;" coordsize="8723630,4587875" editas="canvas" o:gfxdata="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">
                <o:lock v:ext="edit" aspectratio="f"/>
                <v:shape id="画布 118" o:spid="_x0000_s1026" style="position:absolute;left:0;top:0;height:4587875;width:8723630;" filled="f" stroked="f" coordsize="21600,21600" o:gfxdata="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">
                  <v:fill on="f" focussize="0,0"/>
                  <v:stroke on="f"/>
                  <v:imagedata o:title=""/>
                  <o:lock v:ext="edit" aspectratio="t"/>
                </v:shape>
                <v:shape id="_x0000_s1026" o:spid="_x0000_s1026" o:spt="202" type="#_x0000_t202" style="position:absolute;left:884828;top:24697;height:452755;width:7047230;mso-wrap-style:none;" fillcolor="#FFFFFF" filled="t" stroked="f" coordsize="21600,21600" o:gfxdata="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YD639UAAAAGAQAADwAAAAAAAAABACAAAAAi&#10;AAAAZHJzL2Rvd25yZXYueG1sUEsBAhQAFAAAAAgAh07iQKaCtc1GAgAAWAQAAA4AAAAAAAAAAQAg&#10;AAAAJAEAAGRycy9lMm9Eb2MueG1sUEsFBgAAAAAGAAYAWQEAANwFAAAAAA==&#10;">
                  <v:fill on="t" focussize="0,0"/>
                  <v:stroke on="f" weight="0.5pt"/>
                  <v:imagedata o:title=""/>
                  <o:lock v:ext="edit" aspectratio="f"/>
                  <v:textbox>
                    <w:txbxContent>
                      <w:p>
                        <w:pPr>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工伤保险跨省异地就医直接结算流程图（区内工伤职工到区外就医）</w:t>
                        </w:r>
                      </w:p>
                    </w:txbxContent>
                  </v:textbox>
                </v:shape>
                <v:rect id="_x0000_s1026" o:spid="_x0000_s1026" o:spt="1" style="position:absolute;left:435631;top:1079156;height:972065;width:1149196;v-text-anchor:middle;" fillcolor="#FFFFFF" filled="t" stroked="t" coordsize="21600,21600" o:gfxdata="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gtLtG1gAAAAYBAAAPAAAAAAAAAAEAIAAAACIAAABkcnMvZG93bnJldi54bWxQSwECFAAUAAAA&#10;CACHTuJAQ9wFQmICAAC0BAAADgAAAAAAAAABACAAAAAlAQAAZHJzL2Uyb0RvYy54bWxQSwUGAAAA&#10;AAYABgBZAQAA+QUAAAAA&#10;">
                  <v:fill on="t" focussize="0,0"/>
                  <v:stroke weight="0.5pt" color="#000000" joinstyle="round"/>
                  <v:imagedata o:title=""/>
                  <o:lock v:ext="edit" aspectratio="f"/>
                  <v:textbox>
                    <w:txbxContent>
                      <w:p>
                        <w:pPr>
                          <w:spacing w:line="360" w:lineRule="auto"/>
                          <w:jc w:val="center"/>
                          <w:rPr>
                            <w:rFonts w:ascii="宋体" w:hAnsi="宋体"/>
                          </w:rPr>
                        </w:pPr>
                        <w:r>
                          <w:rPr>
                            <w:rFonts w:hint="eastAsia" w:ascii="宋体" w:hAnsi="宋体"/>
                          </w:rPr>
                          <w:t>其它</w:t>
                        </w:r>
                        <w:r>
                          <w:rPr>
                            <w:rFonts w:ascii="宋体" w:hAnsi="宋体"/>
                          </w:rPr>
                          <w:t>省</w:t>
                        </w:r>
                      </w:p>
                      <w:p>
                        <w:pPr>
                          <w:spacing w:line="360" w:lineRule="auto"/>
                          <w:jc w:val="center"/>
                          <w:rPr>
                            <w:rFonts w:ascii="宋体" w:hAnsi="宋体"/>
                          </w:rPr>
                        </w:pPr>
                        <w:r>
                          <w:rPr>
                            <w:rFonts w:hint="eastAsia" w:ascii="宋体" w:hAnsi="宋体"/>
                          </w:rPr>
                          <w:t>（</w:t>
                        </w:r>
                        <w:r>
                          <w:rPr>
                            <w:rFonts w:ascii="宋体" w:hAnsi="宋体"/>
                          </w:rPr>
                          <w:t>就医省）</w:t>
                        </w:r>
                      </w:p>
                    </w:txbxContent>
                  </v:textbox>
                </v:rect>
                <v:rect id="_x0000_s1026" o:spid="_x0000_s1026" o:spt="1" style="position:absolute;left:3477448;top:1079155;height:972065;width:1149196;v-text-anchor:middle;" fillcolor="#FFFFFF" filled="t" stroked="t" coordsize="21600,21600" o:gfxdata="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gtLtG1gAAAAYBAAAPAAAAAAAAAAEAIAAAACIAAABkcnMvZG93bnJldi54bWxQSwECFAAU&#10;AAAACACHTuJAfePjfWUCAAC1BAAADgAAAAAAAAABACAAAAAlAQAAZHJzL2Uyb0RvYy54bWxQSwUG&#10;AAAAAAYABgBZAQAA/AUAAAAA&#10;">
                  <v:fill on="t" focussize="0,0"/>
                  <v:stroke weight="0.5pt" color="#000000" joinstyle="round"/>
                  <v:imagedata o:title=""/>
                  <o:lock v:ext="edit" aspectratio="f"/>
                  <v:textbox>
                    <w:txbxContent>
                      <w:p>
                        <w:pPr>
                          <w:jc w:val="center"/>
                          <w:rPr>
                            <w:rFonts w:ascii="宋体" w:hAnsi="宋体"/>
                          </w:rPr>
                        </w:pPr>
                      </w:p>
                      <w:p>
                        <w:pPr>
                          <w:jc w:val="center"/>
                          <w:rPr>
                            <w:rFonts w:ascii="宋体" w:hAnsi="宋体"/>
                          </w:rPr>
                        </w:pPr>
                        <w:r>
                          <w:rPr>
                            <w:rFonts w:hint="eastAsia" w:ascii="宋体" w:hAnsi="宋体"/>
                          </w:rPr>
                          <w:t>工</w:t>
                        </w:r>
                        <w:r>
                          <w:rPr>
                            <w:rFonts w:ascii="宋体" w:hAnsi="宋体"/>
                          </w:rPr>
                          <w:t>伤职工</w:t>
                        </w:r>
                      </w:p>
                    </w:txbxContent>
                  </v:textbox>
                </v:rect>
                <v:rect id="_x0000_s1026" o:spid="_x0000_s1026" o:spt="1" style="position:absolute;left:6128538;top:1079155;height:972066;width:1149196;v-text-anchor:middle;" fillcolor="#FFFFFF" filled="t" stroked="t" coordsize="21600,21600" o:gfxdata="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gtLtG1gAAAAYBAAAPAAAAAAAAAAEAIAAAACIAAABkcnMvZG93bnJldi54bWxQSwECFAAUAAAA&#10;CACHTuJAiQgOSmICAAC1BAAADgAAAAAAAAABACAAAAAlAQAAZHJzL2Uyb0RvYy54bWxQSwUGAAAA&#10;AAYABgBZAQAA+QUAAAAA&#10;">
                  <v:fill on="t" focussize="0,0"/>
                  <v:stroke weight="0.5pt" color="#000000" joinstyle="round"/>
                  <v:imagedata o:title=""/>
                  <o:lock v:ext="edit" aspectratio="f"/>
                  <v:textbox>
                    <w:txbxContent>
                      <w:p>
                        <w:pPr>
                          <w:jc w:val="center"/>
                          <w:rPr>
                            <w:rFonts w:ascii="宋体" w:hAnsi="宋体"/>
                          </w:rPr>
                        </w:pPr>
                      </w:p>
                      <w:p>
                        <w:pPr>
                          <w:jc w:val="center"/>
                          <w:rPr>
                            <w:rFonts w:ascii="宋体" w:hAnsi="宋体"/>
                          </w:rPr>
                        </w:pPr>
                        <w:r>
                          <w:rPr>
                            <w:rFonts w:hint="eastAsia" w:ascii="宋体" w:hAnsi="宋体"/>
                          </w:rPr>
                          <w:t>参保地社保中</w:t>
                        </w:r>
                        <w:r>
                          <w:rPr>
                            <w:rFonts w:ascii="宋体" w:hAnsi="宋体"/>
                          </w:rPr>
                          <w:t>心</w:t>
                        </w:r>
                      </w:p>
                    </w:txbxContent>
                  </v:textbox>
                </v:rect>
                <v:roundrect id="_x0000_s1026" o:spid="_x0000_s1026" o:spt="2" style="position:absolute;left:353022;top:3187624;height:972483;width:1291906;v-text-anchor:middle;" filled="f" stroked="t" coordsize="21600,21600" arcsize="0.166666666666667" o:gfxdata="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NLf1ytUAAAAGAQAADwAAAAAAAAABACAAAAAiAAAAZHJzL2Rvd25yZXYueG1s&#10;UEsBAhQAFAAAAAgAh07iQHm+ex1tAgAAlgQAAA4AAAAAAAAAAQAgAAAAJAEAAGRycy9lMm9Eb2Mu&#10;eG1sUEsFBgAAAAAGAAYAWQEAAAMGAAAAAA==&#10;">
                  <v:fill on="f" focussize="0,0"/>
                  <v:stroke weight="0.5pt" color="#000000" joinstyle="round"/>
                  <v:imagedata o:title=""/>
                  <o:lock v:ext="edit" aspectratio="f"/>
                  <v:textbox>
                    <w:txbxContent>
                      <w:p>
                        <w:pPr>
                          <w:jc w:val="center"/>
                          <w:rPr>
                            <w:rFonts w:ascii="宋体" w:hAnsi="宋体"/>
                          </w:rPr>
                        </w:pPr>
                        <w:r>
                          <w:rPr>
                            <w:rFonts w:hint="eastAsia" w:ascii="宋体" w:hAnsi="宋体"/>
                          </w:rPr>
                          <w:t>人</w:t>
                        </w:r>
                        <w:r>
                          <w:rPr>
                            <w:rFonts w:ascii="宋体" w:hAnsi="宋体"/>
                          </w:rPr>
                          <w:t>社部社保中心</w:t>
                        </w:r>
                      </w:p>
                      <w:p>
                        <w:pPr>
                          <w:jc w:val="center"/>
                          <w:rPr>
                            <w:rFonts w:ascii="宋体" w:hAnsi="宋体"/>
                          </w:rPr>
                        </w:pPr>
                      </w:p>
                      <w:p>
                        <w:pPr>
                          <w:jc w:val="center"/>
                          <w:rPr>
                            <w:rFonts w:ascii="宋体" w:hAnsi="宋体"/>
                          </w:rPr>
                        </w:pPr>
                        <w:r>
                          <w:rPr>
                            <w:rFonts w:hint="eastAsia" w:ascii="宋体" w:hAnsi="宋体"/>
                          </w:rPr>
                          <w:t>（</w:t>
                        </w:r>
                        <w:r>
                          <w:rPr>
                            <w:rFonts w:ascii="宋体" w:hAnsi="宋体"/>
                          </w:rPr>
                          <w:t>清</w:t>
                        </w:r>
                        <w:r>
                          <w:rPr>
                            <w:rFonts w:hint="eastAsia" w:ascii="宋体" w:hAnsi="宋体"/>
                          </w:rPr>
                          <w:t>分</w:t>
                        </w:r>
                        <w:r>
                          <w:rPr>
                            <w:rFonts w:ascii="宋体" w:hAnsi="宋体"/>
                          </w:rPr>
                          <w:t>、清算）</w:t>
                        </w:r>
                      </w:p>
                    </w:txbxContent>
                  </v:textbox>
                </v:roundrect>
                <v:roundrect id="_x0000_s1026" o:spid="_x0000_s1026" o:spt="2" style="position:absolute;left:3545038;top:3630100;height:545408;width:2403611;v-text-anchor:middle;" filled="f" stroked="t" coordsize="21600,21600" arcsize="0.166666666666667" o:gfxdata="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S39crVAAAABgEAAA8AAAAAAAAAAQAgAAAAIgAAAGRycy9kb3ducmV2LnhtbFBLAQIU&#10;ABQAAAAIAIdO4kDxeyWMaAIAAJcEAAAOAAAAAAAAAAEAIAAAACQBAABkcnMvZTJvRG9jLnhtbFBL&#10;BQYAAAAABgAGAFkBAAD+BQAAAAA=&#10;">
                  <v:fill on="f" focussize="0,0"/>
                  <v:stroke weight="0.5pt" color="#000000" joinstyle="round"/>
                  <v:imagedata o:title=""/>
                  <o:lock v:ext="edit" aspectratio="f"/>
                  <v:textbox>
                    <w:txbxContent>
                      <w:p>
                        <w:pPr>
                          <w:jc w:val="center"/>
                          <w:rPr>
                            <w:rFonts w:ascii="宋体" w:hAnsi="宋体"/>
                            <w:sz w:val="24"/>
                          </w:rPr>
                        </w:pPr>
                        <w:r>
                          <w:rPr>
                            <w:rFonts w:hint="eastAsia" w:ascii="宋体" w:hAnsi="宋体"/>
                            <w:sz w:val="24"/>
                          </w:rPr>
                          <w:t>自治</w:t>
                        </w:r>
                        <w:r>
                          <w:rPr>
                            <w:rFonts w:ascii="宋体" w:hAnsi="宋体"/>
                            <w:sz w:val="24"/>
                          </w:rPr>
                          <w:t>区社保</w:t>
                        </w:r>
                        <w:r>
                          <w:rPr>
                            <w:rFonts w:hint="eastAsia" w:ascii="宋体" w:hAnsi="宋体"/>
                            <w:sz w:val="24"/>
                          </w:rPr>
                          <w:t>局</w:t>
                        </w:r>
                      </w:p>
                      <w:p>
                        <w:pPr>
                          <w:jc w:val="center"/>
                          <w:rPr>
                            <w:rFonts w:ascii="宋体" w:hAnsi="宋体"/>
                            <w:sz w:val="24"/>
                          </w:rPr>
                        </w:pPr>
                        <w:r>
                          <w:rPr>
                            <w:rFonts w:hint="eastAsia" w:ascii="宋体" w:hAnsi="宋体"/>
                            <w:sz w:val="24"/>
                          </w:rPr>
                          <w:t>（清</w:t>
                        </w:r>
                        <w:r>
                          <w:rPr>
                            <w:rFonts w:ascii="宋体" w:hAnsi="宋体"/>
                            <w:sz w:val="24"/>
                          </w:rPr>
                          <w:t>算</w:t>
                        </w:r>
                        <w:r>
                          <w:rPr>
                            <w:rFonts w:hint="eastAsia" w:ascii="宋体" w:hAnsi="宋体"/>
                            <w:sz w:val="24"/>
                          </w:rPr>
                          <w:t>）</w:t>
                        </w:r>
                      </w:p>
                    </w:txbxContent>
                  </v:textbox>
                </v:roundrect>
                <v:shape id="_x0000_s1026" o:spid="_x0000_s1026" o:spt="34" type="#_x0000_t34" style="position:absolute;left:1644882;top:2041824;flip:y;height:1354519;width:4788739;" filled="f" stroked="t" coordsize="21600,21600" o:gfxdata="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VjIY21wAAAAYBAAAPAAAAAAAAAAEAIAAAACIAAABkcnMvZG93bnJldi54bWxQSwECFAAU&#10;AAAACACHTuJAAHXXGSsCAAAFBAAADgAAAAAAAAABACAAAAAmAQAAZHJzL2Uyb0RvYy54bWxQSwUG&#10;AAAAAAYABgBZAQAAwwUAAAAA&#10;" adj="21601">
                  <v:fill on="f" focussize="0,0"/>
                  <v:stroke color="#000000" joinstyle="round" endarrow="block"/>
                  <v:imagedata o:title=""/>
                  <o:lock v:ext="edit" aspectratio="f"/>
                </v:shape>
                <v:shape id="_x0000_s1026" o:spid="_x0000_s1026" o:spt="34" type="#_x0000_t34" style="position:absolute;left:5557035;top:2480402;height:977521;width:1675100;rotation:5898240f;" filled="f" stroked="t" coordsize="21600,21600" o:gfxdata="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wdNg31AAAAAYBAAAPAAAAAAAAAAEAIAAAACIAAABkcnMvZG93bnJldi54bWxQSwECFAAUAAAA&#10;CACHTuJABfFiLysCAAAHBAAADgAAAAAAAAABACAAAAAjAQAAZHJzL2Uyb0RvYy54bWxQSwUGAAAA&#10;AAYABgBZAQAAwAUAAAAA&#10;" adj="21551">
                  <v:fill on="f" focussize="0,0"/>
                  <v:stroke color="#000000" joinstyle="round" endarrow="block"/>
                  <v:imagedata o:title=""/>
                  <o:lock v:ext="edit" aspectratio="f"/>
                </v:shape>
                <v:shape id="_x0000_s1026" o:spid="_x0000_s1026" o:spt="32" type="#_x0000_t32" style="position:absolute;left:1644882;top:4020068;height:0;width:1900253;" filled="f" stroked="t" coordsize="21600,21600" o:gfxdata="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x3JW31wAAAAYBAAAPAAAAAAAAAAEAIAAAACIA&#10;AABkcnMvZG93bnJldi54bWxQSwECFAAUAAAACACHTuJAlYXY2AoCAADRAwAADgAAAAAAAAABACAA&#10;AAAmAQAAZHJzL2Uyb0RvYy54bWxQSwUGAAAAAAYABgBZAQAAogUAAAAA&#10;">
                  <v:fill on="f" focussize="0,0"/>
                  <v:stroke color="#000000" joinstyle="round" endarrow="block"/>
                  <v:imagedata o:title=""/>
                  <o:lock v:ext="edit" aspectratio="f"/>
                </v:shape>
                <v:rect id="_x0000_s1026" o:spid="_x0000_s1026" o:spt="1" style="position:absolute;left:3109589;top:626021;height:3764747;width:4559228;v-text-anchor:middle;" filled="f" stroked="t" coordsize="21600,21600" o:gfxdata="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JIn8DWAAAA&#10;BgEAAA8AAAAAAAAAAQAgAAAAIgAAAGRycy9kb3ducmV2LnhtbFBLAQIUABQAAAAIAIdO4kB9gI/7&#10;WAIAAIMEAAAOAAAAAAAAAAEAIAAAACUBAABkcnMvZTJvRG9jLnhtbFBLBQYAAAAABgAGAFkBAADv&#10;BQAAAAA=&#10;">
                  <v:fill on="f" focussize="0,0"/>
                  <v:stroke weight="0.25pt" color="#000000" joinstyle="round" dashstyle="1 1" endcap="round"/>
                  <v:imagedata o:title=""/>
                  <o:lock v:ext="edit" aspectratio="f"/>
                </v:rect>
                <v:shape id="_x0000_s1026" o:spid="_x0000_s1026" o:spt="202" type="#_x0000_t202" style="position:absolute;left:4924425;top:626110;height:471170;width:1446530;mso-wrap-style:none;" filled="f" stroked="f" coordsize="21600,21600" o:gfxdata="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LYOqbZAAAABgEAAA8AAAAAAAAAAQAgAAAAIgAAAGRycy9kb3ducmV2LnhtbFBL&#10;AQIUABQAAAAIAIdO4kBlG06mLgIAADMEAAAOAAAAAAAAAAEAIAAAACgBAABkcnMvZTJvRG9jLnht&#10;bFBLBQYAAAAABgAGAFkBAADIBQAAAAA=&#10;">
                  <v:fill on="f" focussize="0,0"/>
                  <v:stroke on="f" weight="0.5pt"/>
                  <v:imagedata o:title=""/>
                  <o:lock v:ext="edit" aspectratio="f"/>
                  <v:textbox>
                    <w:txbxContent>
                      <w:p>
                        <w:pPr>
                          <w:rPr>
                            <w:rFonts w:ascii="宋体" w:hAnsi="宋体"/>
                            <w:sz w:val="22"/>
                          </w:rPr>
                        </w:pPr>
                        <w:r>
                          <w:rPr>
                            <w:rFonts w:hint="eastAsia" w:ascii="宋体" w:hAnsi="宋体"/>
                            <w:sz w:val="22"/>
                          </w:rPr>
                          <w:t>自</w:t>
                        </w:r>
                        <w:r>
                          <w:rPr>
                            <w:rFonts w:ascii="宋体" w:hAnsi="宋体"/>
                            <w:sz w:val="22"/>
                          </w:rPr>
                          <w:t>治区内</w:t>
                        </w:r>
                        <w:r>
                          <w:rPr>
                            <w:rFonts w:hint="eastAsia" w:ascii="宋体" w:hAnsi="宋体"/>
                            <w:sz w:val="22"/>
                          </w:rPr>
                          <w:t>（</w:t>
                        </w:r>
                        <w:r>
                          <w:rPr>
                            <w:rFonts w:ascii="宋体" w:hAnsi="宋体"/>
                            <w:sz w:val="22"/>
                          </w:rPr>
                          <w:t>参保省）</w:t>
                        </w:r>
                      </w:p>
                    </w:txbxContent>
                  </v:textbox>
                </v:shape>
                <v:shape id="_x0000_s1026" o:spid="_x0000_s1026" o:spt="32" type="#_x0000_t32" style="position:absolute;left:4626516;top:1367481;height:0;width:1501853;" filled="f" stroked="t" coordsize="21600,21600" o:gfxdata="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dyVt9cAAAAGAQAADwAAAAAAAAABACAA&#10;AAAiAAAAZHJzL2Rvd25yZXYueG1sUEsBAhQAFAAAAAgAh07iQBdBzsYOAgAA0wMAAA4AAAAAAAAA&#10;AQAgAAAAJgEAAGRycy9lMm9Eb2MueG1sUEsFBgAAAAAGAAYAWQEAAKYFAAAAAA==&#10;">
                  <v:fill on="f" focussize="0,0"/>
                  <v:stroke color="#000000" joinstyle="round" endarrow="block"/>
                  <v:imagedata o:title=""/>
                  <o:lock v:ext="edit" aspectratio="f"/>
                </v:shape>
                <v:shape id="_x0000_s1026" o:spid="_x0000_s1026" o:spt="32" type="#_x0000_t32" style="position:absolute;left:4626388;top:1738184;flip:x;height:0;width:1501981;" filled="f" stroked="t" coordsize="21600,21600" o:gfxdata="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xDKR1gAAAAYBAAAPAAAAAAAA&#10;AAEAIAAAACIAAABkcnMvZG93bnJldi54bWxQSwECFAAUAAAACACHTuJAsGpMtxQCAADdAwAADgAA&#10;AAAAAAABACAAAAAlAQAAZHJzL2Uyb0RvYy54bWxQSwUGAAAAAAYABgBZAQAAqwUAAAAA&#10;">
                  <v:fill on="f" focussize="0,0"/>
                  <v:stroke color="#000000" joinstyle="round" endarrow="block"/>
                  <v:imagedata o:title=""/>
                  <o:lock v:ext="edit" aspectratio="f"/>
                </v:shape>
                <v:shape id="_x0000_s1026" o:spid="_x0000_s1026" o:spt="32" type="#_x0000_t32" style="position:absolute;left:1584783;top:1474571;flip:x y;height:8238;width:1892569;" filled="f" stroked="t" coordsize="21600,21600" o:gfxdata="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R6LYNYAAAAGAQAADwAA&#10;AAAAAAABACAAAAAiAAAAZHJzL2Rvd25yZXYueG1sUEsBAhQAFAAAAAgAh07iQKBUu0QYAgAA6gMA&#10;AA4AAAAAAAAAAQAgAAAAJQEAAGRycy9lMm9Eb2MueG1sUEsFBgAAAAAGAAYAWQEAAK8FAAAAAA==&#10;">
                  <v:fill on="f" focussize="0,0"/>
                  <v:stroke color="#000000" joinstyle="round" endarrow="block"/>
                  <v:imagedata o:title=""/>
                  <o:lock v:ext="edit" aspectratio="f"/>
                </v:shape>
                <v:shape id="_x0000_s1026" o:spid="_x0000_s1026" o:spt="32" type="#_x0000_t32" style="position:absolute;left:683508;top:2051282;height:1144999;width:0;" filled="f" stroked="t" coordsize="21600,21600" o:gfxdata="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x3JW31wAAAAYBAAAPAAAAAAAAAAEAIAAAACIA&#10;AABkcnMvZG93bnJldi54bWxQSwECFAAUAAAACACHTuJAsjt0UAoCAADSAwAADgAAAAAAAAABACAA&#10;AAAmAQAAZHJzL2Uyb0RvYy54bWxQSwUGAAAAAAYABgBZAQAAogUAAAAA&#10;">
                  <v:fill on="f" focussize="0,0"/>
                  <v:stroke color="#000000" joinstyle="round" endarrow="block"/>
                  <v:imagedata o:title=""/>
                  <o:lock v:ext="edit" aspectratio="f"/>
                </v:shape>
                <v:shape id="_x0000_s1026" o:spid="_x0000_s1026" o:spt="202" type="#_x0000_t202" style="position:absolute;left:1939327;top:1284898;height:271847;width:851693;" fillcolor="#FFFFFF" filled="t" stroked="f" coordsize="21600,21600" o:gfxdata="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jRfac9IAAAAGAQAADwAAAAAAAAABACAAAAAiAAAA&#10;ZHJzL2Rvd25yZXYueG1sUEsBAhQAFAAAAAgAh07iQC3w7jtGAgAAXgQAAA4AAAAAAAAAAQAgAAAA&#10;IQEAAGRycy9lMm9Eb2MueG1sUEsFBgAAAAAGAAYAWQEAANkFAAAAAA==&#10;">
                  <v:fill on="t" focussize="0,0"/>
                  <v:stroke on="f" weight="0.5pt"/>
                  <v:imagedata o:title=""/>
                  <o:lock v:ext="edit" aspectratio="f"/>
                  <v:textbox>
                    <w:txbxContent>
                      <w:p>
                        <w:pPr>
                          <w:rPr>
                            <w:rFonts w:ascii="宋体" w:hAnsi="宋体"/>
                            <w:color w:val="000000" w:themeColor="text1"/>
                            <w:sz w:val="16"/>
                            <w14:textFill>
                              <w14:solidFill>
                                <w14:schemeClr w14:val="tx1"/>
                              </w14:solidFill>
                            </w14:textFill>
                          </w:rPr>
                        </w:pPr>
                        <w:r>
                          <w:rPr>
                            <w:rFonts w:hint="eastAsia" w:ascii="宋体" w:hAnsi="宋体"/>
                            <w:color w:val="000000" w:themeColor="text1"/>
                            <w:sz w:val="16"/>
                            <w14:textFill>
                              <w14:solidFill>
                                <w14:schemeClr w14:val="tx1"/>
                              </w14:solidFill>
                            </w14:textFill>
                          </w:rPr>
                          <w:t>3.跨省</w:t>
                        </w:r>
                        <w:r>
                          <w:rPr>
                            <w:rFonts w:ascii="宋体" w:hAnsi="宋体"/>
                            <w:color w:val="000000" w:themeColor="text1"/>
                            <w:sz w:val="16"/>
                            <w14:textFill>
                              <w14:solidFill>
                                <w14:schemeClr w14:val="tx1"/>
                              </w14:solidFill>
                            </w14:textFill>
                          </w:rPr>
                          <w:t>异地就医</w:t>
                        </w:r>
                      </w:p>
                    </w:txbxContent>
                  </v:textbox>
                </v:shape>
                <v:shape id="_x0000_s1026" o:spid="_x0000_s1026" o:spt="32" type="#_x0000_t32" style="position:absolute;left:1644882;top:3748197;flip:x y;height:21;width:1900253;" filled="f" stroked="t" coordsize="21600,21600" o:gfxdata="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ZHotg1gAAAAYBAAAPAAAA&#10;AAAAAAEAIAAAACIAAABkcnMvZG93bnJldi54bWxQSwECFAAUAAAACACHTuJAB9B2bBcCAADoAwAA&#10;DgAAAAAAAAABACAAAAAlAQAAZHJzL2Uyb0RvYy54bWxQSwUGAAAAAAYABgBZAQAArgUAAAAA&#10;">
                  <v:fill on="f" focussize="0,0"/>
                  <v:stroke color="#000000" joinstyle="round" endarrow="block"/>
                  <v:imagedata o:title=""/>
                  <o:lock v:ext="edit" aspectratio="f"/>
                </v:shape>
                <v:shape id="_x0000_s1026" o:spid="_x0000_s1026" o:spt="202" type="#_x0000_t202" style="position:absolute;left:1997900;top:3591697;height:271847;width:833779;" fillcolor="#FFFFFF" filled="t" stroked="f" coordsize="21600,21600" o:gfxdata="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NF9pz0gAAAAYBAAAPAAAAAAAAAAEAIAAAACIA&#10;AABkcnMvZG93bnJldi54bWxQSwECFAAUAAAACACHTuJAnzMf1kgCAABeBAAADgAAAAAAAAABACAA&#10;AAAhAQAAZHJzL2Uyb0RvYy54bWxQSwUGAAAAAAYABgBZAQAA2wUAAAAA&#10;">
                  <v:fill on="t" focussize="0,0"/>
                  <v:stroke on="f" weight="0.5pt"/>
                  <v:imagedata o:title=""/>
                  <o:lock v:ext="edit" aspectratio="f"/>
                  <v:textbox>
                    <w:txbxContent>
                      <w:p>
                        <w:pPr>
                          <w:rPr>
                            <w:rFonts w:ascii="宋体" w:hAnsi="宋体"/>
                            <w:color w:val="000000" w:themeColor="text1"/>
                            <w:sz w:val="16"/>
                            <w14:textFill>
                              <w14:solidFill>
                                <w14:schemeClr w14:val="tx1"/>
                              </w14:solidFill>
                            </w14:textFill>
                          </w:rPr>
                        </w:pPr>
                        <w:r>
                          <w:rPr>
                            <w:rFonts w:ascii="宋体" w:hAnsi="宋体"/>
                            <w:color w:val="000000" w:themeColor="text1"/>
                            <w:sz w:val="16"/>
                            <w14:textFill>
                              <w14:solidFill>
                                <w14:schemeClr w14:val="tx1"/>
                              </w14:solidFill>
                            </w14:textFill>
                          </w:rPr>
                          <w:t>7.</w:t>
                        </w:r>
                        <w:r>
                          <w:rPr>
                            <w:rFonts w:hint="eastAsia" w:ascii="宋体" w:hAnsi="宋体"/>
                            <w:color w:val="000000" w:themeColor="text1"/>
                            <w:sz w:val="16"/>
                            <w14:textFill>
                              <w14:solidFill>
                                <w14:schemeClr w14:val="tx1"/>
                              </w14:solidFill>
                            </w14:textFill>
                          </w:rPr>
                          <w:t>确认清</w:t>
                        </w:r>
                        <w:r>
                          <w:rPr>
                            <w:rFonts w:ascii="宋体" w:hAnsi="宋体"/>
                            <w:color w:val="000000" w:themeColor="text1"/>
                            <w:sz w:val="16"/>
                            <w14:textFill>
                              <w14:solidFill>
                                <w14:schemeClr w14:val="tx1"/>
                              </w14:solidFill>
                            </w14:textFill>
                          </w:rPr>
                          <w:t>算信息</w:t>
                        </w:r>
                      </w:p>
                    </w:txbxContent>
                  </v:textbox>
                </v:shape>
                <v:shape id="_x0000_s1026" o:spid="_x0000_s1026" o:spt="32" type="#_x0000_t32" style="position:absolute;left:1201773;top:2051220;flip:y;height:1145061;width:0;" filled="f" stroked="t" coordsize="21600,21600" o:gfxdata="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HEMpHWAAAABgEAAA8AAAAAAAAAAQAg&#10;AAAAIgAAAGRycy9kb3ducmV2LnhtbFBLAQIUABQAAAAIAIdO4kAOhODFEAIAAN0DAAAOAAAAAAAA&#10;AAEAIAAAACUBAABkcnMvZTJvRG9jLnhtbFBLBQYAAAAABgAGAFkBAACnBQAAAAA=&#10;">
                  <v:fill on="f" focussize="0,0"/>
                  <v:stroke color="#000000" joinstyle="round" endarrow="block"/>
                  <v:imagedata o:title=""/>
                  <o:lock v:ext="edit" aspectratio="f"/>
                </v:shape>
                <v:shape id="_x0000_s1026" o:spid="_x0000_s1026" o:spt="34" type="#_x0000_t34" style="position:absolute;left:1584783;top:1869508;height:873333;width:1960255;rotation:11796480f;" filled="f" stroked="t" coordsize="21600,21600" o:gfxdata="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Ko65e9YAAAAGAQAADwAAAAAAAAABACAAAAAiAAAAZHJzL2Rvd25yZXYueG1sUEsBAhQAFAAA&#10;AAgAh07iQElEdSkqAgAACgQAAA4AAAAAAAAAAQAgAAAAJQEAAGRycy9lMm9Eb2MueG1sUEsFBgAA&#10;AAAGAAYAWQEAAMEFAAAAAA==&#10;" adj="7830">
                  <v:fill on="f" focussize="0,0"/>
                  <v:stroke color="#000000" joinstyle="round" endarrow="block"/>
                  <v:imagedata o:title=""/>
                  <o:lock v:ext="edit" aspectratio="f"/>
                </v:shape>
                <v:shape id="_x0000_s1026" o:spid="_x0000_s1026" o:spt="202" type="#_x0000_t202" style="position:absolute;left:6518729;top:2590165;height:256540;width:939105;" fillcolor="#FFFFFF" filled="t" stroked="f" coordsize="21600,21600" o:gfxdata="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jRfac9IAAAAGAQAADwAAAAAAAAABACAAAAAi&#10;AAAAZHJzL2Rvd25yZXYueG1sUEsBAhQAFAAAAAgAh07iQIASendJAgAAXgQAAA4AAAAAAAAAAQAg&#10;AAAAIQEAAGRycy9lMm9Eb2MueG1sUEsFBgAAAAAGAAYAWQEAANwFAAAAAA==&#10;">
                  <v:fill on="t" focussize="0,0"/>
                  <v:stroke on="f" weight="0.5pt"/>
                  <v:imagedata o:title=""/>
                  <o:lock v:ext="edit" aspectratio="f"/>
                  <v:textbox>
                    <w:txbxContent>
                      <w:p>
                        <w:pPr>
                          <w:spacing w:line="180" w:lineRule="exact"/>
                          <w:jc w:val="left"/>
                          <w:rPr>
                            <w:rFonts w:ascii="宋体" w:hAnsi="宋体"/>
                            <w:sz w:val="16"/>
                          </w:rPr>
                        </w:pPr>
                        <w:r>
                          <w:rPr>
                            <w:rFonts w:ascii="宋体" w:hAnsi="宋体"/>
                            <w:sz w:val="16"/>
                          </w:rPr>
                          <w:t>6.</w:t>
                        </w:r>
                        <w:r>
                          <w:rPr>
                            <w:rFonts w:hint="eastAsia" w:ascii="宋体" w:hAnsi="宋体"/>
                            <w:sz w:val="16"/>
                          </w:rPr>
                          <w:t>确认清算</w:t>
                        </w:r>
                        <w:r>
                          <w:rPr>
                            <w:rFonts w:ascii="宋体" w:hAnsi="宋体"/>
                            <w:sz w:val="16"/>
                          </w:rPr>
                          <w:t>信息</w:t>
                        </w:r>
                      </w:p>
                    </w:txbxContent>
                  </v:textbox>
                </v:shape>
                <v:shape id="_x0000_s1026" o:spid="_x0000_s1026" o:spt="202" type="#_x0000_t202" style="position:absolute;left:4924685;top:1210938;height:271847;width:856264;" fillcolor="#FFFFFF" filled="t" stroked="f" coordsize="21600,21600" o:gfxdata="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jRfac9IAAAAGAQAADwAAAAAAAAABACAAAAAiAAAA&#10;ZHJzL2Rvd25yZXYueG1sUEsBAhQAFAAAAAgAh07iQB3fFq5GAgAAXAQAAA4AAAAAAAAAAQAgAAAA&#10;IQEAAGRycy9lMm9Eb2MueG1sUEsFBgAAAAAGAAYAWQEAANkFAAAAAA==&#10;">
                  <v:fill on="t" focussize="0,0"/>
                  <v:stroke on="f" weight="0.5pt"/>
                  <v:imagedata o:title=""/>
                  <o:lock v:ext="edit" aspectratio="f"/>
                  <v:textbox>
                    <w:txbxContent>
                      <w:p>
                        <w:pPr>
                          <w:rPr>
                            <w:rFonts w:ascii="宋体" w:hAnsi="宋体"/>
                            <w:sz w:val="16"/>
                          </w:rPr>
                        </w:pPr>
                        <w:r>
                          <w:rPr>
                            <w:rFonts w:hint="eastAsia" w:ascii="宋体" w:hAnsi="宋体"/>
                            <w:sz w:val="16"/>
                          </w:rPr>
                          <w:t>1.向参</w:t>
                        </w:r>
                        <w:r>
                          <w:rPr>
                            <w:rFonts w:ascii="宋体" w:hAnsi="宋体"/>
                            <w:sz w:val="16"/>
                          </w:rPr>
                          <w:t>保地备案</w:t>
                        </w:r>
                      </w:p>
                    </w:txbxContent>
                  </v:textbox>
                </v:shape>
                <v:shape id="_x0000_s1026" o:spid="_x0000_s1026" o:spt="202" type="#_x0000_t202" style="position:absolute;left:4927220;top:1605510;height:271847;width:683559;" fillcolor="#FFFFFF" filled="t" stroked="f" coordsize="21600,21600" o:gfxdata="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NF9pz0gAAAAYBAAAPAAAAAAAAAAEAIAAAACIAAABk&#10;cnMvZG93bnJldi54bWxQSwECFAAUAAAACACHTuJArzMPb0UCAABcBAAADgAAAAAAAAABACAAAAAh&#10;AQAAZHJzL2Uyb0RvYy54bWxQSwUGAAAAAAYABgBZAQAA2AUAAAAA&#10;">
                  <v:fill on="t" focussize="0,0"/>
                  <v:stroke on="f" weight="0.5pt"/>
                  <v:imagedata o:title=""/>
                  <o:lock v:ext="edit" aspectratio="f"/>
                  <v:textbox>
                    <w:txbxContent>
                      <w:p>
                        <w:pPr>
                          <w:rPr>
                            <w:rFonts w:ascii="宋体" w:hAnsi="宋体"/>
                            <w:sz w:val="16"/>
                          </w:rPr>
                        </w:pPr>
                        <w:r>
                          <w:rPr>
                            <w:rFonts w:ascii="宋体" w:hAnsi="宋体"/>
                            <w:sz w:val="16"/>
                          </w:rPr>
                          <w:t>2</w:t>
                        </w:r>
                        <w:r>
                          <w:rPr>
                            <w:rFonts w:hint="eastAsia" w:ascii="宋体" w:hAnsi="宋体"/>
                            <w:sz w:val="16"/>
                          </w:rPr>
                          <w:t>.备案审核</w:t>
                        </w:r>
                      </w:p>
                    </w:txbxContent>
                  </v:textbox>
                </v:shape>
                <v:shape id="_x0000_s1026" o:spid="_x0000_s1026" o:spt="202" type="#_x0000_t202" style="position:absolute;left:1916410;top:3172671;height:418555;width:1111637;" fillcolor="#FFFFFF" filled="t" stroked="f" coordsize="21600,21600" o:gfxdata="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NF9pz0gAAAAYBAAAPAAAAAAAAAAEAIAAAACIAAABk&#10;cnMvZG93bnJldi54bWxQSwECFAAUAAAACACHTuJA1hRoJUUCAABdBAAADgAAAAAAAAABACAAAAAh&#10;AQAAZHJzL2Uyb0RvYy54bWxQSwUGAAAAAAYABgBZAQAA2AUAAAAA&#10;">
                  <v:fill on="t" focussize="0,0"/>
                  <v:stroke on="f" weight="0.5pt"/>
                  <v:imagedata o:title=""/>
                  <o:lock v:ext="edit" aspectratio="f"/>
                  <v:textbox>
                    <w:txbxContent>
                      <w:p>
                        <w:pPr>
                          <w:spacing w:line="240" w:lineRule="exact"/>
                          <w:jc w:val="left"/>
                          <w:rPr>
                            <w:rFonts w:ascii="宋体" w:hAnsi="宋体"/>
                            <w:color w:val="000000" w:themeColor="text1"/>
                            <w:sz w:val="16"/>
                            <w14:textFill>
                              <w14:solidFill>
                                <w14:schemeClr w14:val="tx1"/>
                              </w14:solidFill>
                            </w14:textFill>
                          </w:rPr>
                        </w:pPr>
                        <w:r>
                          <w:rPr>
                            <w:rFonts w:ascii="宋体" w:hAnsi="宋体"/>
                            <w:color w:val="000000" w:themeColor="text1"/>
                            <w:sz w:val="16"/>
                            <w14:textFill>
                              <w14:solidFill>
                                <w14:schemeClr w14:val="tx1"/>
                              </w14:solidFill>
                            </w14:textFill>
                          </w:rPr>
                          <w:t>5.</w:t>
                        </w:r>
                        <w:r>
                          <w:rPr>
                            <w:rFonts w:hint="eastAsia" w:ascii="宋体" w:hAnsi="宋体"/>
                            <w:color w:val="000000" w:themeColor="text1"/>
                            <w:sz w:val="16"/>
                            <w14:textFill>
                              <w14:solidFill>
                                <w14:schemeClr w14:val="tx1"/>
                              </w14:solidFill>
                            </w14:textFill>
                          </w:rPr>
                          <w:t xml:space="preserve"> 接</w:t>
                        </w:r>
                        <w:r>
                          <w:rPr>
                            <w:rFonts w:ascii="宋体" w:hAnsi="宋体"/>
                            <w:color w:val="000000" w:themeColor="text1"/>
                            <w:sz w:val="16"/>
                            <w14:textFill>
                              <w14:solidFill>
                                <w14:schemeClr w14:val="tx1"/>
                              </w14:solidFill>
                            </w14:textFill>
                          </w:rPr>
                          <w:t>收</w:t>
                        </w:r>
                        <w:r>
                          <w:rPr>
                            <w:rFonts w:hint="eastAsia" w:ascii="宋体" w:hAnsi="宋体"/>
                            <w:color w:val="000000" w:themeColor="text1"/>
                            <w:sz w:val="16"/>
                            <w14:textFill>
                              <w14:solidFill>
                                <w14:schemeClr w14:val="tx1"/>
                              </w14:solidFill>
                            </w14:textFill>
                          </w:rPr>
                          <w:t>清</w:t>
                        </w:r>
                        <w:r>
                          <w:rPr>
                            <w:rFonts w:ascii="宋体" w:hAnsi="宋体"/>
                            <w:color w:val="000000" w:themeColor="text1"/>
                            <w:sz w:val="16"/>
                            <w14:textFill>
                              <w14:solidFill>
                                <w14:schemeClr w14:val="tx1"/>
                              </w14:solidFill>
                            </w14:textFill>
                          </w:rPr>
                          <w:t>算</w:t>
                        </w:r>
                        <w:r>
                          <w:rPr>
                            <w:rFonts w:hint="eastAsia" w:ascii="宋体" w:hAnsi="宋体"/>
                            <w:color w:val="000000" w:themeColor="text1"/>
                            <w:sz w:val="16"/>
                            <w14:textFill>
                              <w14:solidFill>
                                <w14:schemeClr w14:val="tx1"/>
                              </w14:solidFill>
                            </w14:textFill>
                          </w:rPr>
                          <w:t>信息</w:t>
                        </w:r>
                      </w:p>
                      <w:p>
                        <w:pPr>
                          <w:spacing w:line="240" w:lineRule="exact"/>
                          <w:jc w:val="left"/>
                          <w:rPr>
                            <w:rFonts w:ascii="宋体" w:hAnsi="宋体"/>
                            <w:color w:val="000000" w:themeColor="text1"/>
                            <w:sz w:val="16"/>
                            <w14:textFill>
                              <w14:solidFill>
                                <w14:schemeClr w14:val="tx1"/>
                              </w14:solidFill>
                            </w14:textFill>
                          </w:rPr>
                        </w:pPr>
                        <w:r>
                          <w:rPr>
                            <w:rFonts w:hint="eastAsia" w:ascii="宋体" w:hAnsi="宋体"/>
                            <w:color w:val="000000" w:themeColor="text1"/>
                            <w:sz w:val="16"/>
                            <w14:textFill>
                              <w14:solidFill>
                                <w14:schemeClr w14:val="tx1"/>
                              </w14:solidFill>
                            </w14:textFill>
                          </w:rPr>
                          <w:t>分</w:t>
                        </w:r>
                        <w:r>
                          <w:rPr>
                            <w:rFonts w:ascii="宋体" w:hAnsi="宋体"/>
                            <w:color w:val="000000" w:themeColor="text1"/>
                            <w:sz w:val="16"/>
                            <w14:textFill>
                              <w14:solidFill>
                                <w14:schemeClr w14:val="tx1"/>
                              </w14:solidFill>
                            </w14:textFill>
                          </w:rPr>
                          <w:t>市县生成清算信息</w:t>
                        </w:r>
                      </w:p>
                    </w:txbxContent>
                  </v:textbox>
                </v:shape>
                <v:shape id="_x0000_s1026" o:spid="_x0000_s1026" o:spt="202" type="#_x0000_t202" style="position:absolute;left:1997958;top:3904755;height:271847;width:694353;" fillcolor="#FFFFFF" filled="t" stroked="f" coordsize="21600,21600" o:gfxdata="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0X2nPSAAAABgEAAA8AAAAAAAAAAQAgAAAAIgAA&#10;AGRycy9kb3ducmV2LnhtbFBLAQIUABQAAAAIAIdO4kDZuR/fRwIAAFwEAAAOAAAAAAAAAAEAIAAA&#10;ACEBAABkcnMvZTJvRG9jLnhtbFBLBQYAAAAABgAGAFkBAADaBQAAAAA=&#10;">
                  <v:fill on="t" focussize="0,0"/>
                  <v:stroke on="f" weight="0.5pt"/>
                  <v:imagedata o:title=""/>
                  <o:lock v:ext="edit" aspectratio="f"/>
                  <v:textbox>
                    <w:txbxContent>
                      <w:p>
                        <w:pPr>
                          <w:rPr>
                            <w:rFonts w:ascii="宋体" w:hAnsi="宋体"/>
                            <w:color w:val="000000" w:themeColor="text1"/>
                            <w:sz w:val="16"/>
                            <w14:textFill>
                              <w14:solidFill>
                                <w14:schemeClr w14:val="tx1"/>
                              </w14:solidFill>
                            </w14:textFill>
                          </w:rPr>
                        </w:pPr>
                        <w:r>
                          <w:rPr>
                            <w:rFonts w:ascii="宋体" w:hAnsi="宋体"/>
                            <w:color w:val="000000" w:themeColor="text1"/>
                            <w:sz w:val="16"/>
                            <w14:textFill>
                              <w14:solidFill>
                                <w14:schemeClr w14:val="tx1"/>
                              </w14:solidFill>
                            </w14:textFill>
                          </w:rPr>
                          <w:t>8.</w:t>
                        </w:r>
                        <w:r>
                          <w:rPr>
                            <w:rFonts w:hint="eastAsia" w:ascii="宋体" w:hAnsi="宋体"/>
                            <w:color w:val="000000" w:themeColor="text1"/>
                            <w:sz w:val="16"/>
                            <w14:textFill>
                              <w14:solidFill>
                                <w14:schemeClr w14:val="tx1"/>
                              </w14:solidFill>
                            </w14:textFill>
                          </w:rPr>
                          <w:t>付款</w:t>
                        </w:r>
                        <w:r>
                          <w:rPr>
                            <w:rFonts w:ascii="宋体" w:hAnsi="宋体"/>
                            <w:color w:val="000000" w:themeColor="text1"/>
                            <w:sz w:val="16"/>
                            <w14:textFill>
                              <w14:solidFill>
                                <w14:schemeClr w14:val="tx1"/>
                              </w14:solidFill>
                            </w14:textFill>
                          </w:rPr>
                          <w:t>通知</w:t>
                        </w:r>
                      </w:p>
                    </w:txbxContent>
                  </v:textbox>
                </v:shape>
                <v:shape id="_x0000_s1026" o:spid="_x0000_s1026" o:spt="202" type="#_x0000_t202" style="position:absolute;left:950575;top:2405147;height:271847;width:694353;" fillcolor="#FFFFFF" filled="t" stroked="f" coordsize="21600,21600" o:gfxdata="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NF9pz0gAAAAYBAAAPAAAAAAAAAAEAIAAAACIA&#10;AABkcnMvZG93bnJldi54bWxQSwECFAAUAAAACACHTuJALSML3UgCAABbBAAADgAAAAAAAAABACAA&#10;AAAhAQAAZHJzL2Uyb0RvYy54bWxQSwUGAAAAAAYABgBZAQAA2wUAAAAA&#10;">
                  <v:fill on="t" focussize="0,0"/>
                  <v:stroke on="f" weight="0.5pt"/>
                  <v:imagedata o:title=""/>
                  <o:lock v:ext="edit" aspectratio="f"/>
                  <v:textbox>
                    <w:txbxContent>
                      <w:p>
                        <w:pPr>
                          <w:rPr>
                            <w:rFonts w:ascii="宋体" w:hAnsi="宋体"/>
                            <w:color w:val="000000" w:themeColor="text1"/>
                            <w:sz w:val="16"/>
                            <w14:textFill>
                              <w14:solidFill>
                                <w14:schemeClr w14:val="tx1"/>
                              </w14:solidFill>
                            </w14:textFill>
                          </w:rPr>
                        </w:pPr>
                        <w:r>
                          <w:rPr>
                            <w:rFonts w:ascii="宋体" w:hAnsi="宋体"/>
                            <w:color w:val="000000" w:themeColor="text1"/>
                            <w:sz w:val="16"/>
                            <w14:textFill>
                              <w14:solidFill>
                                <w14:schemeClr w14:val="tx1"/>
                              </w14:solidFill>
                            </w14:textFill>
                          </w:rPr>
                          <w:t>8.</w:t>
                        </w:r>
                        <w:r>
                          <w:rPr>
                            <w:rFonts w:hint="eastAsia" w:ascii="宋体" w:hAnsi="宋体"/>
                            <w:color w:val="000000" w:themeColor="text1"/>
                            <w:sz w:val="16"/>
                            <w14:textFill>
                              <w14:solidFill>
                                <w14:schemeClr w14:val="tx1"/>
                              </w14:solidFill>
                            </w14:textFill>
                          </w:rPr>
                          <w:t>收款</w:t>
                        </w:r>
                        <w:r>
                          <w:rPr>
                            <w:rFonts w:ascii="宋体" w:hAnsi="宋体"/>
                            <w:color w:val="000000" w:themeColor="text1"/>
                            <w:sz w:val="16"/>
                            <w14:textFill>
                              <w14:solidFill>
                                <w14:schemeClr w14:val="tx1"/>
                              </w14:solidFill>
                            </w14:textFill>
                          </w:rPr>
                          <w:t>通知</w:t>
                        </w:r>
                      </w:p>
                    </w:txbxContent>
                  </v:textbox>
                </v:shape>
                <v:shape id="_x0000_s1026" o:spid="_x0000_s1026" o:spt="202" type="#_x0000_t202" style="position:absolute;left:300445;top:2388037;height:355163;width:584384;" fillcolor="#FFFFFF" filled="t" stroked="f" coordsize="21600,21600" o:gfxdata="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0X2nPSAAAABgEAAA8AAAAAAAAAAQAgAAAAIgAA&#10;AGRycy9kb3ducmV2LnhtbFBLAQIUABQAAAAIAIdO4kBdi0IzRwIAAF0EAAAOAAAAAAAAAAEAIAAA&#10;ACEBAABkcnMvZTJvRG9jLnhtbFBLBQYAAAAABgAGAFkBAADaBQAAAAA=&#10;">
                  <v:fill on="t" focussize="0,0"/>
                  <v:stroke on="f" weight="0.5pt"/>
                  <v:imagedata o:title=""/>
                  <o:lock v:ext="edit" aspectratio="f"/>
                  <v:textbox>
                    <w:txbxContent>
                      <w:p>
                        <w:pPr>
                          <w:spacing w:line="160" w:lineRule="exact"/>
                          <w:rPr>
                            <w:rFonts w:ascii="宋体" w:hAnsi="宋体"/>
                            <w:color w:val="000000" w:themeColor="text1"/>
                            <w:sz w:val="16"/>
                            <w14:textFill>
                              <w14:solidFill>
                                <w14:schemeClr w14:val="tx1"/>
                              </w14:solidFill>
                            </w14:textFill>
                          </w:rPr>
                        </w:pPr>
                        <w:r>
                          <w:rPr>
                            <w:rFonts w:ascii="宋体" w:hAnsi="宋体"/>
                            <w:color w:val="000000" w:themeColor="text1"/>
                            <w:sz w:val="16"/>
                            <w14:textFill>
                              <w14:solidFill>
                                <w14:schemeClr w14:val="tx1"/>
                              </w14:solidFill>
                            </w14:textFill>
                          </w:rPr>
                          <w:t>4.</w:t>
                        </w:r>
                        <w:r>
                          <w:rPr>
                            <w:rFonts w:hint="eastAsia" w:ascii="宋体" w:hAnsi="宋体"/>
                            <w:color w:val="000000" w:themeColor="text1"/>
                            <w:sz w:val="16"/>
                            <w14:textFill>
                              <w14:solidFill>
                                <w14:schemeClr w14:val="tx1"/>
                              </w14:solidFill>
                            </w14:textFill>
                          </w:rPr>
                          <w:t>上传结算信息</w:t>
                        </w:r>
                      </w:p>
                    </w:txbxContent>
                  </v:textbox>
                </v:shape>
                <v:shape id="_x0000_s1026" o:spid="_x0000_s1026" o:spt="202" type="#_x0000_t202" style="position:absolute;left:1889179;top:1722641;height:271847;width:694353;" fillcolor="#FFFFFF" filled="t" stroked="f" coordsize="21600,21600" o:gfxdata="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jRfac9IAAAAGAQAADwAAAAAAAAABACAAAAAiAAAA&#10;ZHJzL2Rvd25yZXYueG1sUEsBAhQAFAAAAAgAh07iQC+nlWdGAgAAXAQAAA4AAAAAAAAAAQAgAAAA&#10;IQEAAGRycy9lMm9Eb2MueG1sUEsFBgAAAAAGAAYAWQEAANkFAAAAAA==&#10;">
                  <v:fill on="t" focussize="0,0"/>
                  <v:stroke on="f" weight="0.5pt"/>
                  <v:imagedata o:title=""/>
                  <o:lock v:ext="edit" aspectratio="f"/>
                  <v:textbox>
                    <w:txbxContent>
                      <w:p>
                        <w:pPr>
                          <w:rPr>
                            <w:rFonts w:ascii="宋体" w:hAnsi="宋体"/>
                            <w:color w:val="000000" w:themeColor="text1"/>
                            <w:sz w:val="16"/>
                            <w14:textFill>
                              <w14:solidFill>
                                <w14:schemeClr w14:val="tx1"/>
                              </w14:solidFill>
                            </w14:textFill>
                          </w:rPr>
                        </w:pPr>
                        <w:r>
                          <w:rPr>
                            <w:rFonts w:ascii="宋体" w:hAnsi="宋体"/>
                            <w:color w:val="000000" w:themeColor="text1"/>
                            <w:sz w:val="16"/>
                            <w14:textFill>
                              <w14:solidFill>
                                <w14:schemeClr w14:val="tx1"/>
                              </w14:solidFill>
                            </w14:textFill>
                          </w:rPr>
                          <w:t>10.</w:t>
                        </w:r>
                        <w:r>
                          <w:rPr>
                            <w:rFonts w:hint="eastAsia" w:ascii="宋体" w:hAnsi="宋体"/>
                            <w:color w:val="000000" w:themeColor="text1"/>
                            <w:sz w:val="16"/>
                            <w14:textFill>
                              <w14:solidFill>
                                <w14:schemeClr w14:val="tx1"/>
                              </w14:solidFill>
                            </w14:textFill>
                          </w:rPr>
                          <w:t>划拨费用</w:t>
                        </w:r>
                      </w:p>
                    </w:txbxContent>
                  </v:textbox>
                </v:shape>
                <v:roundrect id="_x0000_s1026" o:spid="_x0000_s1026" o:spt="2" style="position:absolute;left:3545038;top:2444612;height:545408;width:2403611;v-text-anchor:middle;" filled="f" stroked="t" coordsize="21600,21600" arcsize="0.166666666666667" o:gfxdata="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NLf1ytUAAAAGAQAADwAAAAAAAAABACAAAAAiAAAAZHJzL2Rvd25yZXYueG1s&#10;UEsBAhQAFAAAAAgAh07iQGLwL25tAgAAmQQAAA4AAAAAAAAAAQAgAAAAJAEAAGRycy9lMm9Eb2Mu&#10;eG1sUEsFBgAAAAAGAAYAWQEAAAMGAAAAAA==&#10;">
                  <v:fill on="f" focussize="0,0"/>
                  <v:stroke weight="0.5pt" color="#000000" joinstyle="round"/>
                  <v:imagedata o:title=""/>
                  <o:lock v:ext="edit" aspectratio="f"/>
                  <v:textbox>
                    <w:txbxContent>
                      <w:p>
                        <w:pPr>
                          <w:jc w:val="center"/>
                          <w:rPr>
                            <w:rFonts w:ascii="宋体" w:hAnsi="宋体"/>
                            <w:sz w:val="24"/>
                          </w:rPr>
                        </w:pPr>
                        <w:r>
                          <w:rPr>
                            <w:rFonts w:hint="eastAsia" w:ascii="宋体" w:hAnsi="宋体"/>
                            <w:sz w:val="24"/>
                          </w:rPr>
                          <w:t>自治</w:t>
                        </w:r>
                        <w:r>
                          <w:rPr>
                            <w:rFonts w:ascii="宋体" w:hAnsi="宋体"/>
                            <w:sz w:val="24"/>
                          </w:rPr>
                          <w:t>区</w:t>
                        </w:r>
                        <w:r>
                          <w:rPr>
                            <w:rFonts w:hint="eastAsia" w:ascii="宋体" w:hAnsi="宋体"/>
                            <w:sz w:val="24"/>
                          </w:rPr>
                          <w:t>财政厅</w:t>
                        </w:r>
                      </w:p>
                      <w:p>
                        <w:pPr>
                          <w:jc w:val="center"/>
                          <w:rPr>
                            <w:rFonts w:ascii="宋体" w:hAnsi="宋体"/>
                            <w:sz w:val="24"/>
                          </w:rPr>
                        </w:pPr>
                        <w:r>
                          <w:rPr>
                            <w:rFonts w:hint="eastAsia" w:ascii="宋体" w:hAnsi="宋体"/>
                            <w:sz w:val="24"/>
                          </w:rPr>
                          <w:t>（收</w:t>
                        </w:r>
                        <w:r>
                          <w:rPr>
                            <w:rFonts w:ascii="宋体" w:hAnsi="宋体"/>
                            <w:sz w:val="24"/>
                          </w:rPr>
                          <w:t>、付款）</w:t>
                        </w:r>
                      </w:p>
                    </w:txbxContent>
                  </v:textbox>
                </v:roundrect>
                <v:shape id="_x0000_s1026" o:spid="_x0000_s1026" o:spt="38" type="#_x0000_t38" style="position:absolute;left:4507060;top:3168810;flip:y;height:281268;width:583869;rotation:5898240f;" filled="f" stroked="t" coordsize="21600,21600" o:gfxdata="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SWlVTWAAAABgEAAA8AAAAAAAAAAQAgAAAAIgAAAGRycy9kb3ducmV2Lnht&#10;bFBLAQIUABQAAAAIAIdO4kBEd+bINAIAABUEAAAOAAAAAAAAAAEAIAAAACUBAABkcnMvZTJvRG9j&#10;LnhtbFBLBQYAAAAABgAGAFkBAADLBQAAAAA=&#10;" adj="8945">
                  <v:fill on="f" focussize="0,0"/>
                  <v:stroke color="#000000" joinstyle="round" endarrow="block"/>
                  <v:imagedata o:title=""/>
                  <o:lock v:ext="edit" aspectratio="f"/>
                </v:shape>
                <v:shape id="文本框 84" o:spid="_x0000_s1026" o:spt="202" type="#_x0000_t202" style="position:absolute;left:4802920;top:3040078;height:271780;width:694196;" fillcolor="#FFFFFF" filled="t" stroked="f" coordsize="21600,21600" o:gfxdata="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0X2nPSAAAABgEAAA8AAAAAAAAAAQAgAAAAIgAAAGRycy9kb3ducmV2Lnht&#10;bFBLAQIUABQAAAAIAIdO4kC+ghKsOAIAAC0EAAAOAAAAAAAAAAEAIAAAACEBAABkcnMvZTJvRG9j&#10;LnhtbFBLBQYAAAAABgAGAFkBAADLBQAAAAA=&#10;">
                  <v:fill on="t" focussize="0,0"/>
                  <v:stroke on="f" weight="0.5pt"/>
                  <v:imagedata o:title=""/>
                  <o:lock v:ext="edit" aspectratio="f"/>
                  <v:textbox>
                    <w:txbxContent>
                      <w:p>
                        <w:pPr>
                          <w:pStyle w:val="9"/>
                          <w:spacing w:before="0" w:beforeAutospacing="0" w:after="0" w:afterAutospacing="0"/>
                          <w:jc w:val="both"/>
                        </w:pPr>
                        <w:r>
                          <w:rPr>
                            <w:rFonts w:hint="eastAsia"/>
                            <w:color w:val="000000"/>
                            <w:kern w:val="2"/>
                            <w:sz w:val="16"/>
                            <w:szCs w:val="16"/>
                          </w:rPr>
                          <w:t>9.通知付</w:t>
                        </w:r>
                        <w:r>
                          <w:rPr>
                            <w:color w:val="000000"/>
                            <w:kern w:val="2"/>
                            <w:sz w:val="16"/>
                            <w:szCs w:val="16"/>
                          </w:rPr>
                          <w:t>款</w:t>
                        </w:r>
                      </w:p>
                    </w:txbxContent>
                  </v:textbox>
                </v:shape>
                <w10:wrap type="none"/>
                <w10:anchorlock/>
              </v:group>
            </w:pict>
          </mc:Fallback>
        </mc:AlternateContent>
      </w:r>
    </w:p>
    <w:sectPr>
      <w:headerReference r:id="rId8" w:type="default"/>
      <w:footerReference r:id="rId9"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ESI仿宋-GB2312">
    <w:altName w:val="仿宋"/>
    <w:panose1 w:val="00000000000000000000"/>
    <w:charset w:val="86"/>
    <w:family w:val="auto"/>
    <w:pitch w:val="default"/>
    <w:sig w:usb0="00000000" w:usb1="00000000" w:usb2="00000010" w:usb3="00000000" w:csb0="0004000F" w:csb1="00000000"/>
  </w:font>
  <w:font w:name="方正小标宋简体">
    <w:panose1 w:val="02010601030101010101"/>
    <w:charset w:val="86"/>
    <w:family w:val="auto"/>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34</w:t>
    </w:r>
    <w:r>
      <w:rPr>
        <w:lang w:val="zh-CN"/>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2"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pPr>
                            <w:pStyle w:val="6"/>
                          </w:pPr>
                          <w:r>
                            <w:fldChar w:fldCharType="begin"/>
                          </w:r>
                          <w:r>
                            <w:instrText xml:space="preserve"> PAGE  \* MERGEFORMAT </w:instrText>
                          </w:r>
                          <w:r>
                            <w:fldChar w:fldCharType="separate"/>
                          </w:r>
                          <w:r>
                            <w:t>47</w:t>
                          </w:r>
                          <w: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1u5d9AAAAACAQAADwAAAAAAAAABACAAAAAiAAAAZHJzL2Rvd25yZXYueG1sUEsBAhQAFAAAAAgA&#10;h07iQKOPuaz0AQAAwgMAAA4AAAAAAAAAAQAgAAAAHwEAAGRycy9lMm9Eb2MueG1sUEsFBgAAAAAG&#10;AAYAWQEAAIU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49</w:t>
    </w:r>
    <w:r>
      <w:fldChar w:fldCharType="end"/>
    </w: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50</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val="1"/>
  <w:documentProtection w:edit="readOnly" w:enforcement="0"/>
  <w:defaultTabStop w:val="420"/>
  <w:drawingGridHorizontalSpacing w:val="106"/>
  <w:drawingGridVerticalSpacing w:val="156"/>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oa.nx12333.gov.cn:80/seeyon/officeservlet"/>
  </w:docVars>
  <w:rsids>
    <w:rsidRoot w:val="00F73CB2"/>
    <w:rsid w:val="001E07FC"/>
    <w:rsid w:val="00222FB9"/>
    <w:rsid w:val="00F73CB2"/>
    <w:rsid w:val="06BB6126"/>
    <w:rsid w:val="070A2FE7"/>
    <w:rsid w:val="076BA50B"/>
    <w:rsid w:val="07F037D9"/>
    <w:rsid w:val="0ABB026B"/>
    <w:rsid w:val="0E6C4D9F"/>
    <w:rsid w:val="0EF79CD3"/>
    <w:rsid w:val="12507CB6"/>
    <w:rsid w:val="12885998"/>
    <w:rsid w:val="13B10BC5"/>
    <w:rsid w:val="193A5E58"/>
    <w:rsid w:val="246F34D7"/>
    <w:rsid w:val="254B49C1"/>
    <w:rsid w:val="27F733F1"/>
    <w:rsid w:val="2BE3AB12"/>
    <w:rsid w:val="2F6A05E7"/>
    <w:rsid w:val="30E01677"/>
    <w:rsid w:val="352B3A79"/>
    <w:rsid w:val="3606424A"/>
    <w:rsid w:val="37AFE986"/>
    <w:rsid w:val="37BBE30C"/>
    <w:rsid w:val="39256581"/>
    <w:rsid w:val="3A1B698C"/>
    <w:rsid w:val="3AE65403"/>
    <w:rsid w:val="3AF47533"/>
    <w:rsid w:val="3C176185"/>
    <w:rsid w:val="3DEBD98A"/>
    <w:rsid w:val="3EAB0813"/>
    <w:rsid w:val="3F7BC5C6"/>
    <w:rsid w:val="3FEF024F"/>
    <w:rsid w:val="3FFB34A4"/>
    <w:rsid w:val="47C632ED"/>
    <w:rsid w:val="49595CB6"/>
    <w:rsid w:val="4AA832CE"/>
    <w:rsid w:val="4BBF8106"/>
    <w:rsid w:val="4D3E78AA"/>
    <w:rsid w:val="4D587BD3"/>
    <w:rsid w:val="4DF44442"/>
    <w:rsid w:val="4EBD5A5A"/>
    <w:rsid w:val="502A1A20"/>
    <w:rsid w:val="50AD1C23"/>
    <w:rsid w:val="51661ADE"/>
    <w:rsid w:val="52404D75"/>
    <w:rsid w:val="527A0CED"/>
    <w:rsid w:val="55CF0BB9"/>
    <w:rsid w:val="55ED825D"/>
    <w:rsid w:val="5CA25175"/>
    <w:rsid w:val="5EFA7CCD"/>
    <w:rsid w:val="5FCFEC97"/>
    <w:rsid w:val="5FDF4655"/>
    <w:rsid w:val="65360C94"/>
    <w:rsid w:val="656468E2"/>
    <w:rsid w:val="67DBFBEE"/>
    <w:rsid w:val="6CBA2BE9"/>
    <w:rsid w:val="6EBF8DC6"/>
    <w:rsid w:val="6EFEFA27"/>
    <w:rsid w:val="6EFFA143"/>
    <w:rsid w:val="6FAFA828"/>
    <w:rsid w:val="6FD92301"/>
    <w:rsid w:val="777B317C"/>
    <w:rsid w:val="777E4492"/>
    <w:rsid w:val="77EFD8EE"/>
    <w:rsid w:val="77F7A6B8"/>
    <w:rsid w:val="785B55E7"/>
    <w:rsid w:val="7A7BBA4C"/>
    <w:rsid w:val="7B1B70EA"/>
    <w:rsid w:val="7BA7CEA8"/>
    <w:rsid w:val="7BBD4D1A"/>
    <w:rsid w:val="7D37ADAB"/>
    <w:rsid w:val="7DBF5A28"/>
    <w:rsid w:val="7E7E233F"/>
    <w:rsid w:val="7F5B85EF"/>
    <w:rsid w:val="7F6F94A4"/>
    <w:rsid w:val="7F79731A"/>
    <w:rsid w:val="7F7D58EC"/>
    <w:rsid w:val="7FB61CCD"/>
    <w:rsid w:val="7FB75ACC"/>
    <w:rsid w:val="7FEF6FC1"/>
    <w:rsid w:val="8D7ECDB3"/>
    <w:rsid w:val="8DF2DD6B"/>
    <w:rsid w:val="97D3486D"/>
    <w:rsid w:val="97EFC9D2"/>
    <w:rsid w:val="9C8D708B"/>
    <w:rsid w:val="9D4B5CFF"/>
    <w:rsid w:val="A53E8424"/>
    <w:rsid w:val="A8FEAF88"/>
    <w:rsid w:val="AFAFC3F6"/>
    <w:rsid w:val="AFD76E07"/>
    <w:rsid w:val="BA7B23C6"/>
    <w:rsid w:val="BCE72B39"/>
    <w:rsid w:val="BD7FACA4"/>
    <w:rsid w:val="BEB31E01"/>
    <w:rsid w:val="BF3B0A7A"/>
    <w:rsid w:val="BFDD8440"/>
    <w:rsid w:val="BFFFFAF4"/>
    <w:rsid w:val="C4FD9054"/>
    <w:rsid w:val="C8FD49A5"/>
    <w:rsid w:val="CFD79F29"/>
    <w:rsid w:val="D79F046A"/>
    <w:rsid w:val="DEA76C29"/>
    <w:rsid w:val="DEEBF908"/>
    <w:rsid w:val="DF37B116"/>
    <w:rsid w:val="DFB7D3BD"/>
    <w:rsid w:val="DFFBCC10"/>
    <w:rsid w:val="E30447E9"/>
    <w:rsid w:val="E3FA5694"/>
    <w:rsid w:val="E9B7F018"/>
    <w:rsid w:val="ECFF12C9"/>
    <w:rsid w:val="EDDFAA34"/>
    <w:rsid w:val="EDFE876C"/>
    <w:rsid w:val="EEFDC80A"/>
    <w:rsid w:val="EF7FAD1D"/>
    <w:rsid w:val="EFFF2955"/>
    <w:rsid w:val="F1E94B4E"/>
    <w:rsid w:val="F3AD8508"/>
    <w:rsid w:val="F3D312EC"/>
    <w:rsid w:val="F7B735E3"/>
    <w:rsid w:val="FB93AD23"/>
    <w:rsid w:val="FBDD8FC0"/>
    <w:rsid w:val="FBDF01DA"/>
    <w:rsid w:val="FBEF8E9E"/>
    <w:rsid w:val="FCBF90AF"/>
    <w:rsid w:val="FE734873"/>
    <w:rsid w:val="FEBFC58B"/>
    <w:rsid w:val="FEDF96C3"/>
    <w:rsid w:val="FFDF5DC7"/>
    <w:rsid w:val="FFE77791"/>
    <w:rsid w:val="FFF7CDE4"/>
    <w:rsid w:val="FFFD9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rFonts w:ascii="Times New Roman" w:hAnsi="Times New Roman" w:eastAsia="黑体"/>
      <w:kern w:val="44"/>
      <w:sz w:val="32"/>
    </w:rPr>
  </w:style>
  <w:style w:type="character" w:default="1" w:styleId="10">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2">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4">
    <w:name w:val="Body Text"/>
    <w:basedOn w:val="1"/>
    <w:qFormat/>
    <w:uiPriority w:val="1"/>
    <w:pPr>
      <w:ind w:left="129"/>
    </w:pPr>
    <w:rPr>
      <w:sz w:val="32"/>
      <w:szCs w:val="32"/>
    </w:rPr>
  </w:style>
  <w:style w:type="paragraph" w:styleId="5">
    <w:name w:val="Plain Text"/>
    <w:basedOn w:val="1"/>
    <w:link w:val="13"/>
    <w:qFormat/>
    <w:uiPriority w:val="0"/>
    <w:rPr>
      <w:rFonts w:ascii="宋体" w:hAnsi="Courier New" w:cs="Courier New"/>
      <w:szCs w:val="21"/>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rPr>
      <w:rFonts w:ascii="Times New Roman" w:hAnsi="Times New Roman"/>
    </w:rPr>
  </w:style>
  <w:style w:type="paragraph" w:styleId="9">
    <w:name w:val="Normal (Web)"/>
    <w:basedOn w:val="1"/>
    <w:qFormat/>
    <w:uiPriority w:val="0"/>
    <w:pPr>
      <w:spacing w:before="100" w:beforeAutospacing="1" w:after="100" w:afterAutospacing="1"/>
      <w:jc w:val="left"/>
    </w:pPr>
    <w:rPr>
      <w:kern w:val="0"/>
      <w:sz w:val="24"/>
    </w:r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customStyle="1" w:styleId="13">
    <w:name w:val="纯文本 字符"/>
    <w:basedOn w:val="10"/>
    <w:link w:val="5"/>
    <w:qFormat/>
    <w:uiPriority w:val="0"/>
    <w:rPr>
      <w:rFonts w:ascii="宋体" w:hAnsi="Courier New" w:cs="Courier New"/>
      <w:szCs w:val="21"/>
    </w:rPr>
  </w:style>
  <w:style w:type="paragraph" w:customStyle="1" w:styleId="14">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3279</Words>
  <Characters>18696</Characters>
  <Lines>155</Lines>
  <Paragraphs>43</Paragraphs>
  <TotalTime>1</TotalTime>
  <ScaleCrop>false</ScaleCrop>
  <LinksUpToDate>false</LinksUpToDate>
  <CharactersWithSpaces>21932</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2014-11-08T20:08:00Z</dcterms:created>
  <dc:creator>Administrator</dc:creator>
  <cp:lastModifiedBy>阎虹宇</cp:lastModifiedBy>
  <cp:lastPrinted>2024-03-02T16:50:00Z</cp:lastPrinted>
  <dcterms:modified xsi:type="dcterms:W3CDTF">2025-04-18T00:59:07Z</dcterms:modified>
  <dc:title>自治区人力资源和社会保障厅 自治区财政厅 自治区卫生健康委关于转发《人力资源和社会保障部 财政部 国家卫生健康委关于开展工伤保险跨省异地就医直接结算试点工作的通知》的通知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