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2D" w:rsidRPr="004B760C" w:rsidRDefault="00826B2D" w:rsidP="00826B2D">
      <w:pPr>
        <w:tabs>
          <w:tab w:val="left" w:pos="1166"/>
        </w:tabs>
        <w:spacing w:line="600" w:lineRule="exact"/>
        <w:rPr>
          <w:rFonts w:ascii="黑体" w:eastAsia="黑体" w:hAnsi="黑体" w:cs="LinTimes"/>
          <w:sz w:val="32"/>
          <w:szCs w:val="32"/>
        </w:rPr>
      </w:pPr>
      <w:r w:rsidRPr="004B760C">
        <w:rPr>
          <w:rFonts w:ascii="黑体" w:eastAsia="黑体" w:hAnsi="黑体" w:cs="LinTimes"/>
          <w:sz w:val="32"/>
          <w:szCs w:val="32"/>
        </w:rPr>
        <w:t>附件</w:t>
      </w:r>
      <w:r w:rsidRPr="004B760C">
        <w:rPr>
          <w:rFonts w:ascii="黑体" w:eastAsia="黑体" w:hAnsi="黑体" w:cs="LinTimes" w:hint="eastAsia"/>
          <w:sz w:val="32"/>
          <w:szCs w:val="32"/>
        </w:rPr>
        <w:t>1</w:t>
      </w:r>
    </w:p>
    <w:p w:rsidR="00826B2D" w:rsidRDefault="00826B2D" w:rsidP="00826B2D"/>
    <w:p w:rsidR="00826B2D" w:rsidRPr="004B760C" w:rsidRDefault="00826B2D" w:rsidP="00826B2D">
      <w:pPr>
        <w:spacing w:line="600" w:lineRule="exact"/>
        <w:jc w:val="center"/>
        <w:rPr>
          <w:rFonts w:ascii="方正小标宋简体" w:eastAsia="方正小标宋简体" w:hAnsi="LinTimes" w:cs="LinTimes" w:hint="eastAsia"/>
          <w:sz w:val="44"/>
          <w:szCs w:val="44"/>
        </w:rPr>
      </w:pPr>
      <w:r w:rsidRPr="004B760C">
        <w:rPr>
          <w:rFonts w:ascii="方正小标宋简体" w:eastAsia="方正小标宋简体" w:hAnsi="LinTimes" w:cs="LinTimes" w:hint="eastAsia"/>
          <w:sz w:val="44"/>
          <w:szCs w:val="44"/>
        </w:rPr>
        <w:t>地级市牵头单位信息表</w:t>
      </w:r>
    </w:p>
    <w:p w:rsidR="00826B2D" w:rsidRDefault="00826B2D" w:rsidP="00826B2D">
      <w:pPr>
        <w:spacing w:line="560" w:lineRule="exact"/>
        <w:rPr>
          <w:rFonts w:ascii="LinTimes" w:eastAsia="楷体_GB2312" w:hAnsi="LinTimes" w:cs="LinTimes"/>
          <w:sz w:val="32"/>
          <w:szCs w:val="32"/>
        </w:rPr>
      </w:pPr>
    </w:p>
    <w:tbl>
      <w:tblPr>
        <w:tblW w:w="13907" w:type="dxa"/>
        <w:tblInd w:w="93" w:type="dxa"/>
        <w:tblLayout w:type="fixed"/>
        <w:tblLook w:val="04A0" w:firstRow="1" w:lastRow="0" w:firstColumn="1" w:lastColumn="0" w:noHBand="0" w:noVBand="1"/>
      </w:tblPr>
      <w:tblGrid>
        <w:gridCol w:w="3543"/>
        <w:gridCol w:w="1575"/>
        <w:gridCol w:w="1875"/>
        <w:gridCol w:w="1875"/>
        <w:gridCol w:w="1850"/>
        <w:gridCol w:w="3189"/>
      </w:tblGrid>
      <w:tr w:rsidR="00826B2D" w:rsidTr="00F530DE">
        <w:trPr>
          <w:trHeight w:val="907"/>
        </w:trPr>
        <w:tc>
          <w:tcPr>
            <w:tcW w:w="3543" w:type="dxa"/>
            <w:tcBorders>
              <w:top w:val="single" w:sz="4" w:space="0" w:color="auto"/>
              <w:left w:val="single" w:sz="4" w:space="0" w:color="auto"/>
              <w:bottom w:val="single" w:sz="4" w:space="0" w:color="auto"/>
              <w:right w:val="single" w:sz="4" w:space="0" w:color="auto"/>
            </w:tcBorders>
            <w:vAlign w:val="center"/>
          </w:tcPr>
          <w:p w:rsidR="00826B2D" w:rsidRPr="0095681A" w:rsidRDefault="00826B2D" w:rsidP="00F530DE">
            <w:pPr>
              <w:spacing w:line="400" w:lineRule="exact"/>
              <w:jc w:val="center"/>
              <w:rPr>
                <w:rFonts w:ascii="仿宋_GB2312" w:eastAsia="仿宋_GB2312" w:hAnsi="LinTimes" w:cs="LinTimes" w:hint="eastAsia"/>
                <w:b/>
                <w:sz w:val="28"/>
                <w:szCs w:val="28"/>
              </w:rPr>
            </w:pPr>
            <w:r w:rsidRPr="0095681A">
              <w:rPr>
                <w:rFonts w:ascii="仿宋_GB2312" w:eastAsia="仿宋_GB2312" w:hAnsi="LinTimes" w:cs="LinTimes" w:hint="eastAsia"/>
                <w:b/>
                <w:sz w:val="28"/>
                <w:szCs w:val="28"/>
              </w:rPr>
              <w:t>单位名称</w:t>
            </w:r>
          </w:p>
        </w:tc>
        <w:tc>
          <w:tcPr>
            <w:tcW w:w="1575" w:type="dxa"/>
            <w:tcBorders>
              <w:top w:val="single" w:sz="4" w:space="0" w:color="auto"/>
              <w:left w:val="nil"/>
              <w:bottom w:val="single" w:sz="4" w:space="0" w:color="auto"/>
              <w:right w:val="single" w:sz="4" w:space="0" w:color="auto"/>
            </w:tcBorders>
            <w:vAlign w:val="center"/>
          </w:tcPr>
          <w:p w:rsidR="00826B2D" w:rsidRPr="0095681A" w:rsidRDefault="00826B2D" w:rsidP="00F530DE">
            <w:pPr>
              <w:spacing w:line="400" w:lineRule="exact"/>
              <w:jc w:val="center"/>
              <w:rPr>
                <w:rFonts w:ascii="仿宋_GB2312" w:eastAsia="仿宋_GB2312" w:hAnsi="LinTimes" w:cs="LinTimes" w:hint="eastAsia"/>
                <w:b/>
                <w:sz w:val="28"/>
                <w:szCs w:val="28"/>
              </w:rPr>
            </w:pPr>
            <w:r w:rsidRPr="0095681A">
              <w:rPr>
                <w:rFonts w:ascii="仿宋_GB2312" w:eastAsia="仿宋_GB2312" w:hAnsi="LinTimes" w:cs="LinTimes" w:hint="eastAsia"/>
                <w:b/>
                <w:sz w:val="28"/>
                <w:szCs w:val="28"/>
              </w:rPr>
              <w:t>联系人</w:t>
            </w:r>
          </w:p>
        </w:tc>
        <w:tc>
          <w:tcPr>
            <w:tcW w:w="1875" w:type="dxa"/>
            <w:tcBorders>
              <w:top w:val="single" w:sz="4" w:space="0" w:color="auto"/>
              <w:left w:val="nil"/>
              <w:bottom w:val="single" w:sz="4" w:space="0" w:color="auto"/>
              <w:right w:val="single" w:sz="4" w:space="0" w:color="auto"/>
            </w:tcBorders>
            <w:vAlign w:val="center"/>
          </w:tcPr>
          <w:p w:rsidR="00826B2D" w:rsidRPr="0095681A" w:rsidRDefault="00826B2D" w:rsidP="00F530DE">
            <w:pPr>
              <w:spacing w:line="400" w:lineRule="exact"/>
              <w:jc w:val="center"/>
              <w:rPr>
                <w:rFonts w:ascii="仿宋_GB2312" w:eastAsia="仿宋_GB2312" w:hAnsi="LinTimes" w:cs="LinTimes" w:hint="eastAsia"/>
                <w:b/>
                <w:sz w:val="28"/>
                <w:szCs w:val="28"/>
              </w:rPr>
            </w:pPr>
            <w:r w:rsidRPr="0095681A">
              <w:rPr>
                <w:rFonts w:ascii="仿宋_GB2312" w:eastAsia="仿宋_GB2312" w:hAnsi="LinTimes" w:cs="LinTimes" w:hint="eastAsia"/>
                <w:b/>
                <w:sz w:val="28"/>
                <w:szCs w:val="28"/>
              </w:rPr>
              <w:t>职务</w:t>
            </w:r>
          </w:p>
        </w:tc>
        <w:tc>
          <w:tcPr>
            <w:tcW w:w="1875" w:type="dxa"/>
            <w:tcBorders>
              <w:top w:val="single" w:sz="4" w:space="0" w:color="auto"/>
              <w:left w:val="nil"/>
              <w:bottom w:val="single" w:sz="4" w:space="0" w:color="auto"/>
              <w:right w:val="single" w:sz="4" w:space="0" w:color="auto"/>
            </w:tcBorders>
            <w:vAlign w:val="center"/>
          </w:tcPr>
          <w:p w:rsidR="00826B2D" w:rsidRPr="0095681A" w:rsidRDefault="00826B2D" w:rsidP="00F530DE">
            <w:pPr>
              <w:spacing w:line="400" w:lineRule="exact"/>
              <w:jc w:val="center"/>
              <w:rPr>
                <w:rFonts w:ascii="仿宋_GB2312" w:eastAsia="仿宋_GB2312" w:hAnsi="LinTimes" w:cs="LinTimes" w:hint="eastAsia"/>
                <w:b/>
                <w:sz w:val="28"/>
                <w:szCs w:val="28"/>
              </w:rPr>
            </w:pPr>
            <w:r w:rsidRPr="0095681A">
              <w:rPr>
                <w:rFonts w:ascii="仿宋_GB2312" w:eastAsia="仿宋_GB2312" w:hAnsi="LinTimes" w:cs="LinTimes" w:hint="eastAsia"/>
                <w:b/>
                <w:sz w:val="28"/>
                <w:szCs w:val="28"/>
              </w:rPr>
              <w:t>联系电话</w:t>
            </w:r>
          </w:p>
        </w:tc>
        <w:tc>
          <w:tcPr>
            <w:tcW w:w="1850" w:type="dxa"/>
            <w:tcBorders>
              <w:top w:val="single" w:sz="4" w:space="0" w:color="auto"/>
              <w:left w:val="nil"/>
              <w:bottom w:val="single" w:sz="4" w:space="0" w:color="auto"/>
              <w:right w:val="single" w:sz="4" w:space="0" w:color="auto"/>
            </w:tcBorders>
            <w:vAlign w:val="center"/>
          </w:tcPr>
          <w:p w:rsidR="00826B2D" w:rsidRPr="0095681A" w:rsidRDefault="00826B2D" w:rsidP="00F530DE">
            <w:pPr>
              <w:spacing w:line="400" w:lineRule="exact"/>
              <w:jc w:val="center"/>
              <w:rPr>
                <w:rFonts w:ascii="仿宋_GB2312" w:eastAsia="仿宋_GB2312" w:hAnsi="LinTimes" w:cs="LinTimes" w:hint="eastAsia"/>
                <w:b/>
                <w:sz w:val="28"/>
                <w:szCs w:val="28"/>
              </w:rPr>
            </w:pPr>
            <w:r w:rsidRPr="0095681A">
              <w:rPr>
                <w:rFonts w:ascii="仿宋_GB2312" w:eastAsia="仿宋_GB2312" w:hAnsi="LinTimes" w:cs="LinTimes" w:hint="eastAsia"/>
                <w:b/>
                <w:sz w:val="28"/>
                <w:szCs w:val="28"/>
              </w:rPr>
              <w:t>传真</w:t>
            </w:r>
          </w:p>
        </w:tc>
        <w:tc>
          <w:tcPr>
            <w:tcW w:w="3189" w:type="dxa"/>
            <w:tcBorders>
              <w:top w:val="single" w:sz="4" w:space="0" w:color="auto"/>
              <w:left w:val="nil"/>
              <w:bottom w:val="single" w:sz="4" w:space="0" w:color="auto"/>
              <w:right w:val="single" w:sz="4" w:space="0" w:color="auto"/>
            </w:tcBorders>
            <w:vAlign w:val="center"/>
          </w:tcPr>
          <w:p w:rsidR="00826B2D" w:rsidRPr="0095681A" w:rsidRDefault="00826B2D" w:rsidP="00F530DE">
            <w:pPr>
              <w:spacing w:line="400" w:lineRule="exact"/>
              <w:jc w:val="center"/>
              <w:rPr>
                <w:rFonts w:ascii="仿宋_GB2312" w:eastAsia="仿宋_GB2312" w:hAnsi="LinTimes" w:cs="LinTimes" w:hint="eastAsia"/>
                <w:b/>
                <w:sz w:val="28"/>
                <w:szCs w:val="28"/>
              </w:rPr>
            </w:pPr>
            <w:r w:rsidRPr="0095681A">
              <w:rPr>
                <w:rFonts w:ascii="仿宋_GB2312" w:eastAsia="仿宋_GB2312" w:hAnsi="LinTimes" w:cs="LinTimes" w:hint="eastAsia"/>
                <w:b/>
                <w:sz w:val="28"/>
                <w:szCs w:val="28"/>
              </w:rPr>
              <w:t>邮箱</w:t>
            </w:r>
          </w:p>
        </w:tc>
      </w:tr>
      <w:tr w:rsidR="00826B2D" w:rsidTr="00F530DE">
        <w:trPr>
          <w:trHeight w:val="907"/>
        </w:trPr>
        <w:tc>
          <w:tcPr>
            <w:tcW w:w="3543" w:type="dxa"/>
            <w:tcBorders>
              <w:top w:val="single" w:sz="4" w:space="0" w:color="auto"/>
              <w:left w:val="single" w:sz="4" w:space="0" w:color="auto"/>
              <w:bottom w:val="single" w:sz="4" w:space="0" w:color="auto"/>
              <w:right w:val="single" w:sz="4" w:space="0" w:color="auto"/>
            </w:tcBorders>
            <w:vAlign w:val="center"/>
          </w:tcPr>
          <w:p w:rsidR="00826B2D" w:rsidRDefault="00826B2D" w:rsidP="00F530DE">
            <w:pPr>
              <w:spacing w:line="400" w:lineRule="exact"/>
              <w:jc w:val="center"/>
              <w:rPr>
                <w:rFonts w:ascii="LinTimes" w:hAnsi="LinTimes" w:cs="LinTimes"/>
                <w:szCs w:val="21"/>
              </w:rPr>
            </w:pPr>
          </w:p>
        </w:tc>
        <w:tc>
          <w:tcPr>
            <w:tcW w:w="1575" w:type="dxa"/>
            <w:tcBorders>
              <w:top w:val="single" w:sz="4" w:space="0" w:color="auto"/>
              <w:left w:val="nil"/>
              <w:bottom w:val="single" w:sz="4" w:space="0" w:color="auto"/>
              <w:right w:val="single" w:sz="4" w:space="0" w:color="auto"/>
            </w:tcBorders>
            <w:vAlign w:val="center"/>
          </w:tcPr>
          <w:p w:rsidR="00826B2D" w:rsidRDefault="00826B2D" w:rsidP="00F530DE">
            <w:pPr>
              <w:spacing w:line="360" w:lineRule="exact"/>
              <w:jc w:val="center"/>
              <w:rPr>
                <w:rFonts w:ascii="LinTimes" w:hAnsi="LinTimes" w:cs="LinTimes"/>
                <w:b/>
                <w:sz w:val="24"/>
              </w:rPr>
            </w:pPr>
          </w:p>
        </w:tc>
        <w:tc>
          <w:tcPr>
            <w:tcW w:w="1875" w:type="dxa"/>
            <w:tcBorders>
              <w:top w:val="single" w:sz="4" w:space="0" w:color="auto"/>
              <w:left w:val="nil"/>
              <w:bottom w:val="single" w:sz="4" w:space="0" w:color="auto"/>
              <w:right w:val="single" w:sz="4" w:space="0" w:color="auto"/>
            </w:tcBorders>
            <w:vAlign w:val="center"/>
          </w:tcPr>
          <w:p w:rsidR="00826B2D" w:rsidRDefault="00826B2D" w:rsidP="00F530DE">
            <w:pPr>
              <w:spacing w:line="400" w:lineRule="exact"/>
              <w:jc w:val="center"/>
              <w:rPr>
                <w:rFonts w:ascii="LinTimes" w:hAnsi="LinTimes" w:cs="LinTimes"/>
                <w:b/>
                <w:sz w:val="24"/>
              </w:rPr>
            </w:pPr>
          </w:p>
        </w:tc>
        <w:tc>
          <w:tcPr>
            <w:tcW w:w="1875" w:type="dxa"/>
            <w:tcBorders>
              <w:top w:val="single" w:sz="4" w:space="0" w:color="auto"/>
              <w:left w:val="nil"/>
              <w:bottom w:val="single" w:sz="4" w:space="0" w:color="auto"/>
              <w:right w:val="single" w:sz="4" w:space="0" w:color="auto"/>
            </w:tcBorders>
            <w:vAlign w:val="center"/>
          </w:tcPr>
          <w:p w:rsidR="00826B2D" w:rsidRDefault="00826B2D" w:rsidP="00F530DE">
            <w:pPr>
              <w:spacing w:line="400" w:lineRule="exact"/>
              <w:jc w:val="center"/>
              <w:rPr>
                <w:rFonts w:ascii="LinTimes" w:hAnsi="LinTimes" w:cs="LinTimes"/>
                <w:b/>
                <w:sz w:val="24"/>
              </w:rPr>
            </w:pPr>
          </w:p>
        </w:tc>
        <w:tc>
          <w:tcPr>
            <w:tcW w:w="1850" w:type="dxa"/>
            <w:tcBorders>
              <w:top w:val="single" w:sz="4" w:space="0" w:color="auto"/>
              <w:left w:val="nil"/>
              <w:bottom w:val="single" w:sz="4" w:space="0" w:color="auto"/>
              <w:right w:val="single" w:sz="4" w:space="0" w:color="auto"/>
            </w:tcBorders>
            <w:vAlign w:val="center"/>
          </w:tcPr>
          <w:p w:rsidR="00826B2D" w:rsidRDefault="00826B2D" w:rsidP="00F530DE">
            <w:pPr>
              <w:spacing w:line="400" w:lineRule="exact"/>
              <w:jc w:val="center"/>
              <w:rPr>
                <w:rFonts w:ascii="LinTimes" w:hAnsi="LinTimes" w:cs="LinTimes"/>
                <w:b/>
                <w:sz w:val="24"/>
              </w:rPr>
            </w:pPr>
          </w:p>
        </w:tc>
        <w:tc>
          <w:tcPr>
            <w:tcW w:w="3189" w:type="dxa"/>
            <w:tcBorders>
              <w:top w:val="single" w:sz="4" w:space="0" w:color="auto"/>
              <w:left w:val="nil"/>
              <w:bottom w:val="single" w:sz="4" w:space="0" w:color="auto"/>
              <w:right w:val="single" w:sz="4" w:space="0" w:color="auto"/>
            </w:tcBorders>
            <w:vAlign w:val="center"/>
          </w:tcPr>
          <w:p w:rsidR="00826B2D" w:rsidRDefault="00826B2D" w:rsidP="00F530DE">
            <w:pPr>
              <w:spacing w:line="400" w:lineRule="exact"/>
              <w:jc w:val="center"/>
              <w:rPr>
                <w:rFonts w:ascii="LinTimes" w:hAnsi="LinTimes" w:cs="LinTimes"/>
                <w:b/>
                <w:sz w:val="24"/>
              </w:rPr>
            </w:pPr>
          </w:p>
        </w:tc>
      </w:tr>
    </w:tbl>
    <w:p w:rsidR="00826B2D" w:rsidRDefault="00826B2D" w:rsidP="00826B2D">
      <w:pPr>
        <w:spacing w:line="420" w:lineRule="exact"/>
        <w:rPr>
          <w:rFonts w:ascii="LinTimes" w:hAnsi="LinTimes" w:cs="LinTimes"/>
        </w:rPr>
      </w:pPr>
    </w:p>
    <w:p w:rsidR="00826B2D" w:rsidRPr="004B760C" w:rsidRDefault="00826B2D" w:rsidP="00826B2D">
      <w:pPr>
        <w:rPr>
          <w:rFonts w:ascii="仿宋_GB2312" w:eastAsia="仿宋_GB2312" w:hAnsi="LinTimes" w:cs="LinTimes" w:hint="eastAsia"/>
          <w:color w:val="000000"/>
          <w:kern w:val="0"/>
          <w:sz w:val="24"/>
        </w:rPr>
      </w:pPr>
      <w:r w:rsidRPr="004B760C">
        <w:rPr>
          <w:rFonts w:ascii="仿宋_GB2312" w:eastAsia="仿宋_GB2312" w:hAnsi="LinTimes" w:cs="LinTimes" w:hint="eastAsia"/>
          <w:b/>
          <w:bCs/>
          <w:color w:val="000000"/>
          <w:kern w:val="0"/>
          <w:sz w:val="24"/>
        </w:rPr>
        <w:t>备注：</w:t>
      </w:r>
      <w:r w:rsidRPr="004B760C">
        <w:rPr>
          <w:rFonts w:ascii="仿宋_GB2312" w:eastAsia="仿宋_GB2312" w:hAnsi="LinTimes" w:cs="LinTimes" w:hint="eastAsia"/>
          <w:color w:val="000000"/>
          <w:kern w:val="0"/>
          <w:sz w:val="24"/>
        </w:rPr>
        <w:t>请各地于3月10日前通过电子邮件报送至自治区人力资源开发服务中心。</w:t>
      </w:r>
    </w:p>
    <w:p w:rsidR="00826B2D" w:rsidRDefault="00826B2D" w:rsidP="00826B2D">
      <w:pPr>
        <w:spacing w:line="600" w:lineRule="exact"/>
        <w:rPr>
          <w:rFonts w:ascii="黑体" w:eastAsia="黑体" w:hAnsi="黑体" w:cs="LinTimes" w:hint="eastAsia"/>
          <w:sz w:val="32"/>
          <w:szCs w:val="32"/>
        </w:rPr>
      </w:pPr>
    </w:p>
    <w:p w:rsidR="00826B2D" w:rsidRDefault="00826B2D" w:rsidP="00826B2D">
      <w:pPr>
        <w:spacing w:line="600" w:lineRule="exact"/>
        <w:rPr>
          <w:rFonts w:ascii="黑体" w:eastAsia="黑体" w:hAnsi="黑体" w:cs="LinTimes" w:hint="eastAsia"/>
          <w:sz w:val="32"/>
          <w:szCs w:val="32"/>
        </w:rPr>
      </w:pPr>
    </w:p>
    <w:p w:rsidR="00826B2D" w:rsidRDefault="00826B2D" w:rsidP="00826B2D">
      <w:pPr>
        <w:spacing w:line="600" w:lineRule="exact"/>
        <w:rPr>
          <w:rFonts w:ascii="黑体" w:eastAsia="黑体" w:hAnsi="黑体" w:cs="LinTimes" w:hint="eastAsia"/>
          <w:sz w:val="32"/>
          <w:szCs w:val="32"/>
        </w:rPr>
      </w:pPr>
    </w:p>
    <w:p w:rsidR="00826B2D" w:rsidRDefault="00826B2D" w:rsidP="00826B2D">
      <w:pPr>
        <w:spacing w:line="600" w:lineRule="exact"/>
        <w:rPr>
          <w:rFonts w:ascii="黑体" w:eastAsia="黑体" w:hAnsi="黑体" w:cs="LinTimes" w:hint="eastAsia"/>
          <w:sz w:val="32"/>
          <w:szCs w:val="32"/>
        </w:rPr>
      </w:pPr>
    </w:p>
    <w:p w:rsidR="00826B2D" w:rsidRDefault="00826B2D" w:rsidP="00826B2D">
      <w:pPr>
        <w:spacing w:line="600" w:lineRule="exact"/>
        <w:rPr>
          <w:rFonts w:ascii="黑体" w:eastAsia="黑体" w:hAnsi="黑体" w:cs="LinTimes" w:hint="eastAsia"/>
          <w:sz w:val="32"/>
          <w:szCs w:val="32"/>
        </w:rPr>
      </w:pPr>
    </w:p>
    <w:p w:rsidR="00826B2D" w:rsidRDefault="00826B2D" w:rsidP="00826B2D">
      <w:pPr>
        <w:spacing w:line="600" w:lineRule="exact"/>
        <w:rPr>
          <w:rFonts w:ascii="黑体" w:eastAsia="黑体" w:hAnsi="黑体" w:cs="LinTimes" w:hint="eastAsia"/>
          <w:sz w:val="32"/>
          <w:szCs w:val="32"/>
        </w:rPr>
      </w:pPr>
    </w:p>
    <w:p w:rsidR="00826B2D" w:rsidRPr="004B760C" w:rsidRDefault="00826B2D" w:rsidP="00826B2D">
      <w:pPr>
        <w:spacing w:line="600" w:lineRule="exact"/>
        <w:rPr>
          <w:rFonts w:ascii="黑体" w:eastAsia="黑体" w:hAnsi="黑体" w:cs="LinTimes"/>
          <w:sz w:val="32"/>
          <w:szCs w:val="32"/>
        </w:rPr>
      </w:pPr>
      <w:r w:rsidRPr="004B760C">
        <w:rPr>
          <w:rFonts w:ascii="黑体" w:eastAsia="黑体" w:hAnsi="黑体" w:cs="LinTimes"/>
          <w:sz w:val="32"/>
          <w:szCs w:val="32"/>
        </w:rPr>
        <w:lastRenderedPageBreak/>
        <w:t>附件</w:t>
      </w:r>
      <w:r w:rsidRPr="004B760C">
        <w:rPr>
          <w:rFonts w:ascii="黑体" w:eastAsia="黑体" w:hAnsi="黑体" w:cs="LinTimes" w:hint="eastAsia"/>
          <w:sz w:val="32"/>
          <w:szCs w:val="32"/>
        </w:rPr>
        <w:t>2</w:t>
      </w:r>
    </w:p>
    <w:p w:rsidR="00826B2D" w:rsidRDefault="00826B2D" w:rsidP="00826B2D"/>
    <w:p w:rsidR="00826B2D" w:rsidRPr="004B760C" w:rsidRDefault="00826B2D" w:rsidP="00826B2D">
      <w:pPr>
        <w:spacing w:line="600" w:lineRule="exact"/>
        <w:jc w:val="center"/>
        <w:rPr>
          <w:rFonts w:ascii="方正小标宋简体" w:eastAsia="方正小标宋简体" w:hAnsi="LinTimes" w:cs="LinTimes" w:hint="eastAsia"/>
          <w:color w:val="000000"/>
          <w:kern w:val="0"/>
          <w:sz w:val="44"/>
          <w:szCs w:val="44"/>
        </w:rPr>
      </w:pPr>
      <w:r w:rsidRPr="004B760C">
        <w:rPr>
          <w:rFonts w:ascii="方正小标宋简体" w:eastAsia="方正小标宋简体" w:hAnsi="LinTimes" w:cs="LinTimes" w:hint="eastAsia"/>
          <w:color w:val="000000"/>
          <w:kern w:val="0"/>
          <w:sz w:val="44"/>
          <w:szCs w:val="44"/>
        </w:rPr>
        <w:t>直播带岗信息表</w:t>
      </w:r>
    </w:p>
    <w:tbl>
      <w:tblPr>
        <w:tblpPr w:leftFromText="180" w:rightFromText="180" w:vertAnchor="text" w:horzAnchor="page" w:tblpX="1505" w:tblpY="154"/>
        <w:tblOverlap w:val="never"/>
        <w:tblW w:w="13755" w:type="dxa"/>
        <w:tblLayout w:type="fixed"/>
        <w:tblCellMar>
          <w:left w:w="0" w:type="dxa"/>
          <w:right w:w="0" w:type="dxa"/>
        </w:tblCellMar>
        <w:tblLook w:val="04A0" w:firstRow="1" w:lastRow="0" w:firstColumn="1" w:lastColumn="0" w:noHBand="0" w:noVBand="1"/>
      </w:tblPr>
      <w:tblGrid>
        <w:gridCol w:w="1343"/>
        <w:gridCol w:w="2119"/>
        <w:gridCol w:w="2085"/>
        <w:gridCol w:w="1962"/>
        <w:gridCol w:w="1800"/>
        <w:gridCol w:w="1937"/>
        <w:gridCol w:w="2509"/>
      </w:tblGrid>
      <w:tr w:rsidR="00826B2D" w:rsidTr="00F530DE">
        <w:trPr>
          <w:trHeight w:val="758"/>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序号</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直播时间</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主办单位</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直播标题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直播链接</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回看链接</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主题图片</w:t>
            </w:r>
          </w:p>
        </w:tc>
      </w:tr>
      <w:tr w:rsidR="00826B2D" w:rsidTr="00F530DE">
        <w:trPr>
          <w:trHeight w:val="54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4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4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4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4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4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bl>
    <w:p w:rsidR="00826B2D" w:rsidRPr="004B760C" w:rsidRDefault="00826B2D" w:rsidP="00826B2D">
      <w:pPr>
        <w:spacing w:line="320" w:lineRule="exact"/>
        <w:ind w:firstLine="482"/>
        <w:rPr>
          <w:rFonts w:ascii="仿宋_GB2312" w:eastAsia="仿宋_GB2312" w:hAnsi="LinTimes" w:cs="LinTimes" w:hint="eastAsia"/>
          <w:color w:val="000000"/>
          <w:kern w:val="0"/>
          <w:sz w:val="24"/>
        </w:rPr>
      </w:pPr>
      <w:r>
        <w:rPr>
          <w:rFonts w:ascii="仿宋_GB2312" w:eastAsia="仿宋_GB2312" w:hAnsi="LinTimes" w:cs="LinTimes" w:hint="eastAsia"/>
          <w:b/>
          <w:bCs/>
          <w:color w:val="000000"/>
          <w:kern w:val="0"/>
          <w:sz w:val="24"/>
        </w:rPr>
        <w:t xml:space="preserve">  </w:t>
      </w:r>
      <w:r w:rsidRPr="004B760C">
        <w:rPr>
          <w:rFonts w:ascii="仿宋_GB2312" w:eastAsia="仿宋_GB2312" w:hAnsi="LinTimes" w:cs="LinTimes" w:hint="eastAsia"/>
          <w:b/>
          <w:bCs/>
          <w:color w:val="000000"/>
          <w:kern w:val="0"/>
          <w:sz w:val="24"/>
        </w:rPr>
        <w:t>备注：</w:t>
      </w:r>
      <w:r w:rsidRPr="004B760C">
        <w:rPr>
          <w:rFonts w:ascii="仿宋_GB2312" w:eastAsia="仿宋_GB2312" w:hAnsi="LinTimes" w:cs="LinTimes" w:hint="eastAsia"/>
          <w:color w:val="000000"/>
          <w:kern w:val="0"/>
          <w:sz w:val="24"/>
        </w:rPr>
        <w:t>1.请各地将此表格和直播主题图片（300*300px，300k大小内），于直播日前7日通过电子邮件报送至自治区人力资源开发服务中心。2.直播起止时间具体到X月X日X时X分。</w:t>
      </w:r>
    </w:p>
    <w:p w:rsidR="00826B2D" w:rsidRDefault="00826B2D" w:rsidP="00826B2D"/>
    <w:p w:rsidR="00826B2D" w:rsidRDefault="00826B2D" w:rsidP="00826B2D"/>
    <w:p w:rsidR="00826B2D" w:rsidRDefault="00826B2D" w:rsidP="00826B2D"/>
    <w:p w:rsidR="00826B2D" w:rsidRDefault="00826B2D" w:rsidP="00826B2D"/>
    <w:p w:rsidR="00826B2D" w:rsidRPr="004B760C" w:rsidRDefault="00826B2D" w:rsidP="00826B2D">
      <w:pPr>
        <w:rPr>
          <w:rFonts w:ascii="黑体" w:eastAsia="黑体" w:hAnsi="黑体" w:cs="LinTimes"/>
          <w:sz w:val="32"/>
          <w:szCs w:val="32"/>
        </w:rPr>
      </w:pPr>
      <w:r w:rsidRPr="004B760C">
        <w:rPr>
          <w:rFonts w:ascii="黑体" w:eastAsia="黑体" w:hAnsi="黑体" w:cs="LinTimes"/>
          <w:sz w:val="32"/>
          <w:szCs w:val="32"/>
        </w:rPr>
        <w:t>附件</w:t>
      </w:r>
      <w:r w:rsidRPr="004B760C">
        <w:rPr>
          <w:rFonts w:ascii="黑体" w:eastAsia="黑体" w:hAnsi="黑体" w:cs="LinTimes" w:hint="eastAsia"/>
          <w:sz w:val="32"/>
          <w:szCs w:val="32"/>
        </w:rPr>
        <w:t>3</w:t>
      </w:r>
    </w:p>
    <w:p w:rsidR="00826B2D" w:rsidRDefault="00826B2D" w:rsidP="00826B2D"/>
    <w:p w:rsidR="00826B2D" w:rsidRPr="004B760C" w:rsidRDefault="00826B2D" w:rsidP="00826B2D">
      <w:pPr>
        <w:spacing w:line="600" w:lineRule="exact"/>
        <w:jc w:val="center"/>
        <w:rPr>
          <w:rFonts w:ascii="方正小标宋简体" w:eastAsia="方正小标宋简体" w:hAnsi="LinTimes" w:cs="LinTimes" w:hint="eastAsia"/>
          <w:color w:val="000000"/>
          <w:kern w:val="0"/>
          <w:sz w:val="44"/>
          <w:szCs w:val="44"/>
        </w:rPr>
      </w:pPr>
      <w:r w:rsidRPr="004B760C">
        <w:rPr>
          <w:rFonts w:ascii="方正小标宋简体" w:eastAsia="方正小标宋简体" w:hAnsi="LinTimes" w:cs="LinTimes" w:hint="eastAsia"/>
          <w:color w:val="000000"/>
          <w:kern w:val="0"/>
          <w:sz w:val="44"/>
          <w:szCs w:val="44"/>
        </w:rPr>
        <w:t>职业指导直播课信息表</w:t>
      </w:r>
    </w:p>
    <w:tbl>
      <w:tblPr>
        <w:tblpPr w:leftFromText="180" w:rightFromText="180" w:vertAnchor="text" w:horzAnchor="page" w:tblpX="1505" w:tblpY="154"/>
        <w:tblOverlap w:val="never"/>
        <w:tblW w:w="13959" w:type="dxa"/>
        <w:tblLayout w:type="fixed"/>
        <w:tblCellMar>
          <w:left w:w="0" w:type="dxa"/>
          <w:right w:w="0" w:type="dxa"/>
        </w:tblCellMar>
        <w:tblLook w:val="04A0" w:firstRow="1" w:lastRow="0" w:firstColumn="1" w:lastColumn="0" w:noHBand="0" w:noVBand="1"/>
      </w:tblPr>
      <w:tblGrid>
        <w:gridCol w:w="1343"/>
        <w:gridCol w:w="2119"/>
        <w:gridCol w:w="2085"/>
        <w:gridCol w:w="1803"/>
        <w:gridCol w:w="1959"/>
        <w:gridCol w:w="2100"/>
        <w:gridCol w:w="2550"/>
      </w:tblGrid>
      <w:tr w:rsidR="00826B2D" w:rsidTr="00F530DE">
        <w:trPr>
          <w:trHeight w:val="799"/>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序号</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直播时间</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主办单位</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直播标题</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直播链接</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回看链接</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Pr="0095681A" w:rsidRDefault="00826B2D" w:rsidP="00F530DE">
            <w:pPr>
              <w:widowControl/>
              <w:jc w:val="center"/>
              <w:textAlignment w:val="center"/>
              <w:rPr>
                <w:rFonts w:ascii="仿宋_GB2312" w:eastAsia="仿宋_GB2312" w:hAnsi="LinTimes" w:cs="LinTimes" w:hint="eastAsia"/>
                <w:b/>
                <w:color w:val="000000"/>
                <w:sz w:val="28"/>
                <w:szCs w:val="28"/>
              </w:rPr>
            </w:pPr>
            <w:r w:rsidRPr="0095681A">
              <w:rPr>
                <w:rFonts w:ascii="仿宋_GB2312" w:eastAsia="仿宋_GB2312" w:hAnsi="LinTimes" w:cs="LinTimes" w:hint="eastAsia"/>
                <w:b/>
                <w:color w:val="000000"/>
                <w:kern w:val="0"/>
                <w:sz w:val="28"/>
                <w:szCs w:val="28"/>
              </w:rPr>
              <w:t>主题图片</w:t>
            </w: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r w:rsidR="00826B2D" w:rsidTr="00F530DE">
        <w:trPr>
          <w:trHeight w:val="57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widowControl/>
              <w:jc w:val="center"/>
              <w:textAlignment w:val="center"/>
              <w:rPr>
                <w:rFonts w:ascii="LinTimes" w:eastAsia="仿宋" w:hAnsi="LinTimes" w:cs="LinTimes"/>
                <w:color w:val="0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B2D" w:rsidRDefault="00826B2D" w:rsidP="00F530DE">
            <w:pPr>
              <w:jc w:val="left"/>
              <w:rPr>
                <w:rFonts w:ascii="LinTimes" w:eastAsia="仿宋" w:hAnsi="LinTimes" w:cs="LinTimes"/>
                <w:color w:val="000000"/>
                <w:sz w:val="24"/>
              </w:rPr>
            </w:pPr>
          </w:p>
        </w:tc>
      </w:tr>
    </w:tbl>
    <w:p w:rsidR="00826B2D" w:rsidRPr="004B760C" w:rsidRDefault="00826B2D" w:rsidP="00826B2D">
      <w:pPr>
        <w:spacing w:line="320" w:lineRule="exact"/>
        <w:rPr>
          <w:rFonts w:ascii="仿宋_GB2312" w:eastAsia="仿宋_GB2312" w:hAnsi="LinTimes" w:cs="LinTimes" w:hint="eastAsia"/>
          <w:color w:val="000000"/>
          <w:kern w:val="0"/>
          <w:sz w:val="24"/>
        </w:rPr>
      </w:pPr>
      <w:r>
        <w:rPr>
          <w:rFonts w:ascii="LinTimes" w:eastAsia="仿宋" w:hAnsi="LinTimes" w:cs="LinTimes" w:hint="eastAsia"/>
          <w:b/>
          <w:bCs/>
          <w:color w:val="000000"/>
          <w:kern w:val="0"/>
          <w:sz w:val="24"/>
        </w:rPr>
        <w:t xml:space="preserve">    </w:t>
      </w:r>
      <w:r>
        <w:rPr>
          <w:rFonts w:ascii="LinTimes" w:eastAsia="仿宋" w:hAnsi="LinTimes" w:cs="LinTimes"/>
          <w:b/>
          <w:bCs/>
          <w:color w:val="000000"/>
          <w:kern w:val="0"/>
          <w:sz w:val="24"/>
        </w:rPr>
        <w:t>备注：</w:t>
      </w:r>
      <w:r w:rsidRPr="004B760C">
        <w:rPr>
          <w:rFonts w:ascii="仿宋_GB2312" w:eastAsia="仿宋_GB2312" w:hAnsi="LinTimes" w:cs="LinTimes" w:hint="eastAsia"/>
          <w:color w:val="000000"/>
          <w:kern w:val="0"/>
          <w:sz w:val="24"/>
        </w:rPr>
        <w:t>1.请各地将此表格和直播主题图片（300*300px，300k大小内），于直播日前7日通过电子邮件报送至自治区人力资源开发服务中心。2.直播起止时间具体到X月X日X时X分。</w:t>
      </w:r>
    </w:p>
    <w:p w:rsidR="00826B2D" w:rsidRDefault="00826B2D" w:rsidP="00826B2D"/>
    <w:p w:rsidR="00826B2D" w:rsidRDefault="00826B2D" w:rsidP="00826B2D">
      <w:pPr>
        <w:spacing w:line="600" w:lineRule="exact"/>
        <w:jc w:val="left"/>
        <w:rPr>
          <w:rFonts w:ascii="LinTimes" w:eastAsia="仿宋" w:hAnsi="LinTimes" w:cs="LinTimes"/>
          <w:sz w:val="32"/>
          <w:szCs w:val="32"/>
        </w:rPr>
        <w:sectPr w:rsidR="00826B2D">
          <w:pgSz w:w="16838" w:h="11906" w:orient="landscape"/>
          <w:pgMar w:top="1800" w:right="1440" w:bottom="1800" w:left="1440" w:header="851" w:footer="992" w:gutter="0"/>
          <w:cols w:space="425"/>
          <w:docGrid w:type="lines" w:linePitch="312"/>
        </w:sectPr>
      </w:pPr>
    </w:p>
    <w:p w:rsidR="00826B2D" w:rsidRPr="004B760C" w:rsidRDefault="00826B2D" w:rsidP="00826B2D">
      <w:pPr>
        <w:spacing w:line="600" w:lineRule="exact"/>
        <w:jc w:val="left"/>
        <w:rPr>
          <w:rFonts w:ascii="黑体" w:eastAsia="黑体" w:hAnsi="黑体" w:cs="LinTimes"/>
          <w:sz w:val="32"/>
          <w:szCs w:val="32"/>
        </w:rPr>
      </w:pPr>
      <w:r w:rsidRPr="004B760C">
        <w:rPr>
          <w:rFonts w:ascii="黑体" w:eastAsia="黑体" w:hAnsi="黑体" w:cs="LinTimes"/>
          <w:sz w:val="32"/>
          <w:szCs w:val="32"/>
        </w:rPr>
        <w:lastRenderedPageBreak/>
        <w:t>附件</w:t>
      </w:r>
      <w:r w:rsidRPr="004B760C">
        <w:rPr>
          <w:rFonts w:ascii="黑体" w:eastAsia="黑体" w:hAnsi="黑体" w:cs="LinTimes" w:hint="eastAsia"/>
          <w:sz w:val="32"/>
          <w:szCs w:val="32"/>
        </w:rPr>
        <w:t>4</w:t>
      </w:r>
    </w:p>
    <w:p w:rsidR="00826B2D" w:rsidRPr="004B760C" w:rsidRDefault="00826B2D" w:rsidP="00826B2D">
      <w:pPr>
        <w:spacing w:line="600" w:lineRule="exact"/>
        <w:jc w:val="center"/>
        <w:rPr>
          <w:rFonts w:ascii="方正小标宋简体" w:eastAsia="方正小标宋简体" w:hAnsi="LinTimes" w:cs="LinTimes" w:hint="eastAsia"/>
          <w:sz w:val="44"/>
          <w:szCs w:val="44"/>
        </w:rPr>
      </w:pPr>
      <w:r w:rsidRPr="004B760C">
        <w:rPr>
          <w:rFonts w:ascii="方正小标宋简体" w:eastAsia="方正小标宋简体" w:hAnsi="LinTimes" w:cs="LinTimes" w:hint="eastAsia"/>
          <w:sz w:val="44"/>
          <w:szCs w:val="44"/>
        </w:rPr>
        <w:t>基本</w:t>
      </w:r>
      <w:r w:rsidRPr="004B760C">
        <w:rPr>
          <w:rFonts w:ascii="方正小标宋简体" w:eastAsia="方正小标宋简体" w:hAnsi="LinTimes" w:cs="LinTimes" w:hint="eastAsia"/>
          <w:bCs/>
          <w:color w:val="000000"/>
          <w:spacing w:val="-10"/>
          <w:sz w:val="44"/>
          <w:szCs w:val="44"/>
        </w:rPr>
        <w:t>情况表</w:t>
      </w:r>
    </w:p>
    <w:p w:rsidR="00826B2D" w:rsidRDefault="00826B2D" w:rsidP="00826B2D">
      <w:pPr>
        <w:spacing w:line="600" w:lineRule="exact"/>
        <w:rPr>
          <w:rFonts w:ascii="LinTimes" w:eastAsia="楷体_GB2312" w:hAnsi="LinTimes" w:cs="LinTimes"/>
          <w:color w:val="000000"/>
          <w:sz w:val="32"/>
          <w:szCs w:val="32"/>
        </w:rPr>
      </w:pPr>
      <w:r>
        <w:rPr>
          <w:rFonts w:ascii="LinTimes" w:eastAsia="楷体_GB2312" w:hAnsi="LinTimes" w:cs="LinTimes"/>
          <w:color w:val="000000"/>
          <w:sz w:val="32"/>
          <w:szCs w:val="32"/>
        </w:rPr>
        <w:t>牵头单位名称：</w:t>
      </w:r>
    </w:p>
    <w:tbl>
      <w:tblPr>
        <w:tblW w:w="8498" w:type="dxa"/>
        <w:tblInd w:w="-81" w:type="dxa"/>
        <w:tblLayout w:type="fixed"/>
        <w:tblLook w:val="04A0" w:firstRow="1" w:lastRow="0" w:firstColumn="1" w:lastColumn="0" w:noHBand="0" w:noVBand="1"/>
      </w:tblPr>
      <w:tblGrid>
        <w:gridCol w:w="864"/>
        <w:gridCol w:w="1228"/>
        <w:gridCol w:w="4253"/>
        <w:gridCol w:w="2153"/>
      </w:tblGrid>
      <w:tr w:rsidR="00826B2D" w:rsidTr="00F530DE">
        <w:trPr>
          <w:trHeight w:val="638"/>
        </w:trPr>
        <w:tc>
          <w:tcPr>
            <w:tcW w:w="864"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widowControl/>
              <w:jc w:val="center"/>
              <w:rPr>
                <w:rFonts w:ascii="黑体" w:eastAsia="黑体" w:hAnsi="黑体" w:cs="仿宋"/>
                <w:color w:val="000000"/>
                <w:kern w:val="0"/>
                <w:sz w:val="28"/>
                <w:szCs w:val="28"/>
              </w:rPr>
            </w:pPr>
            <w:r w:rsidRPr="004B760C">
              <w:rPr>
                <w:rFonts w:ascii="黑体" w:eastAsia="黑体" w:hAnsi="黑体" w:cs="仿宋" w:hint="eastAsia"/>
                <w:color w:val="000000"/>
                <w:kern w:val="0"/>
                <w:sz w:val="28"/>
                <w:szCs w:val="28"/>
              </w:rPr>
              <w:t>编号</w:t>
            </w:r>
          </w:p>
        </w:tc>
        <w:tc>
          <w:tcPr>
            <w:tcW w:w="5481" w:type="dxa"/>
            <w:gridSpan w:val="2"/>
            <w:tcBorders>
              <w:top w:val="single" w:sz="4" w:space="0" w:color="auto"/>
              <w:left w:val="nil"/>
              <w:bottom w:val="single" w:sz="4" w:space="0" w:color="auto"/>
              <w:right w:val="single" w:sz="4" w:space="0" w:color="auto"/>
            </w:tcBorders>
            <w:vAlign w:val="center"/>
          </w:tcPr>
          <w:p w:rsidR="00826B2D" w:rsidRPr="004B760C" w:rsidRDefault="00826B2D" w:rsidP="00F530DE">
            <w:pPr>
              <w:widowControl/>
              <w:jc w:val="center"/>
              <w:rPr>
                <w:rFonts w:ascii="黑体" w:eastAsia="黑体" w:hAnsi="黑体" w:cs="仿宋"/>
                <w:color w:val="000000"/>
                <w:kern w:val="0"/>
                <w:sz w:val="28"/>
                <w:szCs w:val="28"/>
              </w:rPr>
            </w:pPr>
            <w:r w:rsidRPr="004B760C">
              <w:rPr>
                <w:rFonts w:ascii="黑体" w:eastAsia="黑体" w:hAnsi="黑体" w:cs="仿宋" w:hint="eastAsia"/>
                <w:color w:val="000000"/>
                <w:kern w:val="0"/>
                <w:sz w:val="28"/>
                <w:szCs w:val="28"/>
              </w:rPr>
              <w:t>填报项目</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widowControl/>
              <w:jc w:val="center"/>
              <w:rPr>
                <w:rFonts w:ascii="黑体" w:eastAsia="黑体" w:hAnsi="黑体" w:cs="仿宋"/>
                <w:color w:val="000000"/>
                <w:kern w:val="0"/>
                <w:sz w:val="28"/>
                <w:szCs w:val="28"/>
              </w:rPr>
            </w:pPr>
            <w:r w:rsidRPr="004B760C">
              <w:rPr>
                <w:rFonts w:ascii="黑体" w:eastAsia="黑体" w:hAnsi="黑体" w:cs="仿宋" w:hint="eastAsia"/>
                <w:color w:val="000000"/>
                <w:kern w:val="0"/>
                <w:sz w:val="28"/>
                <w:szCs w:val="28"/>
              </w:rPr>
              <w:t>填报内容</w:t>
            </w:r>
          </w:p>
        </w:tc>
      </w:tr>
      <w:tr w:rsidR="00826B2D" w:rsidTr="00F530DE">
        <w:trPr>
          <w:trHeight w:val="531"/>
        </w:trPr>
        <w:tc>
          <w:tcPr>
            <w:tcW w:w="864"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r w:rsidRPr="004B760C">
              <w:rPr>
                <w:rFonts w:ascii="仿宋_GB2312" w:eastAsia="仿宋_GB2312" w:hint="eastAsia"/>
                <w:color w:val="000000"/>
                <w:kern w:val="0"/>
                <w:sz w:val="24"/>
              </w:rPr>
              <w:t>1</w:t>
            </w:r>
          </w:p>
        </w:tc>
        <w:tc>
          <w:tcPr>
            <w:tcW w:w="5481" w:type="dxa"/>
            <w:gridSpan w:val="2"/>
            <w:tcBorders>
              <w:top w:val="single" w:sz="4" w:space="0" w:color="auto"/>
              <w:left w:val="nil"/>
              <w:bottom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参加活动公共就业人才服务机构数量</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b/>
                <w:color w:val="000000"/>
                <w:kern w:val="0"/>
                <w:sz w:val="24"/>
              </w:rPr>
            </w:pPr>
          </w:p>
        </w:tc>
      </w:tr>
      <w:tr w:rsidR="00826B2D" w:rsidTr="00F530DE">
        <w:trPr>
          <w:trHeight w:val="411"/>
        </w:trPr>
        <w:tc>
          <w:tcPr>
            <w:tcW w:w="864" w:type="dxa"/>
            <w:vMerge w:val="restart"/>
            <w:tcBorders>
              <w:top w:val="nil"/>
              <w:left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int="eastAsia"/>
                <w:color w:val="000000"/>
                <w:kern w:val="0"/>
                <w:sz w:val="24"/>
              </w:rPr>
              <w:t>2</w:t>
            </w:r>
          </w:p>
        </w:tc>
        <w:tc>
          <w:tcPr>
            <w:tcW w:w="1228" w:type="dxa"/>
            <w:vMerge w:val="restart"/>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网络</w:t>
            </w:r>
          </w:p>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招聘会</w:t>
            </w:r>
          </w:p>
        </w:tc>
        <w:tc>
          <w:tcPr>
            <w:tcW w:w="4253" w:type="dxa"/>
            <w:tcBorders>
              <w:top w:val="single" w:sz="4" w:space="0" w:color="auto"/>
              <w:left w:val="nil"/>
              <w:bottom w:val="single" w:sz="4" w:space="0" w:color="auto"/>
              <w:right w:val="single" w:sz="4" w:space="0" w:color="auto"/>
            </w:tcBorders>
          </w:tcPr>
          <w:p w:rsidR="00826B2D" w:rsidRPr="004B760C" w:rsidRDefault="00826B2D" w:rsidP="00F530DE">
            <w:pPr>
              <w:spacing w:line="500" w:lineRule="exact"/>
              <w:jc w:val="center"/>
              <w:rPr>
                <w:rFonts w:ascii="仿宋_GB2312" w:eastAsia="仿宋_GB2312" w:hint="eastAsia"/>
                <w:sz w:val="24"/>
              </w:rPr>
            </w:pPr>
            <w:r w:rsidRPr="004B760C">
              <w:rPr>
                <w:rFonts w:ascii="仿宋_GB2312" w:eastAsia="仿宋_GB2312" w:hAnsi="仿宋" w:hint="eastAsia"/>
                <w:sz w:val="24"/>
              </w:rPr>
              <w:t>用人单位数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418"/>
        </w:trPr>
        <w:tc>
          <w:tcPr>
            <w:tcW w:w="864" w:type="dxa"/>
            <w:vMerge/>
            <w:tcBorders>
              <w:left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tcPr>
          <w:p w:rsidR="00826B2D" w:rsidRPr="004B760C" w:rsidRDefault="00826B2D" w:rsidP="00F530DE">
            <w:pPr>
              <w:spacing w:line="500" w:lineRule="exact"/>
              <w:jc w:val="center"/>
              <w:rPr>
                <w:rFonts w:ascii="仿宋_GB2312" w:eastAsia="仿宋_GB2312" w:hint="eastAsia"/>
                <w:sz w:val="24"/>
              </w:rPr>
            </w:pPr>
            <w:r w:rsidRPr="004B760C">
              <w:rPr>
                <w:rFonts w:ascii="仿宋_GB2312" w:eastAsia="仿宋_GB2312" w:hAnsi="仿宋" w:hint="eastAsia"/>
                <w:color w:val="000000"/>
                <w:kern w:val="0"/>
                <w:sz w:val="24"/>
              </w:rPr>
              <w:t>提供岗位数（即招聘人数）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411"/>
        </w:trPr>
        <w:tc>
          <w:tcPr>
            <w:tcW w:w="864" w:type="dxa"/>
            <w:vMerge/>
            <w:tcBorders>
              <w:left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tcPr>
          <w:p w:rsidR="00826B2D" w:rsidRPr="004B760C" w:rsidRDefault="00826B2D" w:rsidP="00F530DE">
            <w:pPr>
              <w:spacing w:line="500" w:lineRule="exact"/>
              <w:jc w:val="center"/>
              <w:rPr>
                <w:rFonts w:ascii="仿宋_GB2312" w:eastAsia="仿宋_GB2312" w:hint="eastAsia"/>
                <w:sz w:val="24"/>
              </w:rPr>
            </w:pPr>
            <w:r w:rsidRPr="004B760C">
              <w:rPr>
                <w:rFonts w:ascii="仿宋_GB2312" w:eastAsia="仿宋_GB2312" w:hAnsi="仿宋" w:hint="eastAsia"/>
                <w:sz w:val="24"/>
              </w:rPr>
              <w:t>注册简历数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40"/>
        </w:trPr>
        <w:tc>
          <w:tcPr>
            <w:tcW w:w="864" w:type="dxa"/>
            <w:vMerge w:val="restart"/>
            <w:tcBorders>
              <w:top w:val="single" w:sz="4" w:space="0" w:color="auto"/>
              <w:left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r w:rsidRPr="004B760C">
              <w:rPr>
                <w:rFonts w:ascii="仿宋_GB2312" w:eastAsia="仿宋_GB2312" w:hint="eastAsia"/>
                <w:color w:val="000000"/>
                <w:kern w:val="0"/>
                <w:sz w:val="24"/>
              </w:rPr>
              <w:t>3</w:t>
            </w:r>
          </w:p>
        </w:tc>
        <w:tc>
          <w:tcPr>
            <w:tcW w:w="1228" w:type="dxa"/>
            <w:vMerge w:val="restart"/>
            <w:tcBorders>
              <w:top w:val="single" w:sz="4" w:space="0" w:color="auto"/>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现场</w:t>
            </w:r>
          </w:p>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招聘会</w:t>
            </w:r>
          </w:p>
        </w:tc>
        <w:tc>
          <w:tcPr>
            <w:tcW w:w="4253" w:type="dxa"/>
            <w:tcBorders>
              <w:top w:val="single" w:sz="4" w:space="0" w:color="auto"/>
              <w:left w:val="nil"/>
              <w:bottom w:val="single" w:sz="4" w:space="0" w:color="auto"/>
              <w:right w:val="single" w:sz="4" w:space="0" w:color="auto"/>
            </w:tcBorders>
            <w:vAlign w:val="center"/>
          </w:tcPr>
          <w:p w:rsidR="00826B2D" w:rsidRPr="004B760C" w:rsidRDefault="00826B2D" w:rsidP="00F530DE">
            <w:pPr>
              <w:spacing w:line="500" w:lineRule="exact"/>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举办场次数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78"/>
        </w:trPr>
        <w:tc>
          <w:tcPr>
            <w:tcW w:w="864" w:type="dxa"/>
            <w:vMerge/>
            <w:tcBorders>
              <w:top w:val="nil"/>
              <w:left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参会用人单位数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615"/>
        </w:trPr>
        <w:tc>
          <w:tcPr>
            <w:tcW w:w="864" w:type="dxa"/>
            <w:vMerge/>
            <w:tcBorders>
              <w:top w:val="nil"/>
              <w:left w:val="single" w:sz="4" w:space="0" w:color="auto"/>
              <w:right w:val="single" w:sz="4" w:space="0" w:color="auto"/>
            </w:tcBorders>
            <w:vAlign w:val="center"/>
          </w:tcPr>
          <w:p w:rsidR="00826B2D" w:rsidRPr="004B760C" w:rsidRDefault="00826B2D" w:rsidP="00F530DE">
            <w:pPr>
              <w:widowControl/>
              <w:jc w:val="left"/>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提供岗位数（即招聘人数）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31"/>
        </w:trPr>
        <w:tc>
          <w:tcPr>
            <w:tcW w:w="864" w:type="dxa"/>
            <w:vMerge/>
            <w:tcBorders>
              <w:left w:val="single" w:sz="4" w:space="0" w:color="auto"/>
              <w:right w:val="single" w:sz="4" w:space="0" w:color="auto"/>
            </w:tcBorders>
            <w:vAlign w:val="center"/>
          </w:tcPr>
          <w:p w:rsidR="00826B2D" w:rsidRPr="004B760C" w:rsidRDefault="00826B2D" w:rsidP="00F530DE">
            <w:pPr>
              <w:widowControl/>
              <w:jc w:val="left"/>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入场学生数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55"/>
        </w:trPr>
        <w:tc>
          <w:tcPr>
            <w:tcW w:w="864" w:type="dxa"/>
            <w:vMerge/>
            <w:tcBorders>
              <w:left w:val="single" w:sz="4" w:space="0" w:color="auto"/>
              <w:right w:val="single" w:sz="4" w:space="0" w:color="auto"/>
            </w:tcBorders>
            <w:vAlign w:val="center"/>
          </w:tcPr>
          <w:p w:rsidR="00826B2D" w:rsidRPr="004B760C" w:rsidRDefault="00826B2D" w:rsidP="00F530DE">
            <w:pPr>
              <w:widowControl/>
              <w:jc w:val="left"/>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收取简历数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48"/>
        </w:trPr>
        <w:tc>
          <w:tcPr>
            <w:tcW w:w="864" w:type="dxa"/>
            <w:vMerge/>
            <w:tcBorders>
              <w:left w:val="single" w:sz="4" w:space="0" w:color="auto"/>
              <w:right w:val="single" w:sz="4" w:space="0" w:color="auto"/>
            </w:tcBorders>
            <w:vAlign w:val="center"/>
          </w:tcPr>
          <w:p w:rsidR="00826B2D" w:rsidRPr="004B760C" w:rsidRDefault="00826B2D" w:rsidP="00F530DE">
            <w:pPr>
              <w:widowControl/>
              <w:jc w:val="left"/>
              <w:rPr>
                <w:rFonts w:ascii="仿宋_GB2312" w:eastAsia="仿宋_GB2312" w:hint="eastAsia"/>
                <w:color w:val="000000"/>
                <w:kern w:val="0"/>
                <w:sz w:val="24"/>
              </w:rPr>
            </w:pPr>
          </w:p>
        </w:tc>
        <w:tc>
          <w:tcPr>
            <w:tcW w:w="1228" w:type="dxa"/>
            <w:vMerge/>
            <w:tcBorders>
              <w:left w:val="nil"/>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c>
          <w:tcPr>
            <w:tcW w:w="42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r w:rsidRPr="004B760C">
              <w:rPr>
                <w:rFonts w:ascii="仿宋_GB2312" w:eastAsia="仿宋_GB2312" w:hAnsi="仿宋" w:hint="eastAsia"/>
                <w:color w:val="000000"/>
                <w:kern w:val="0"/>
                <w:sz w:val="24"/>
              </w:rPr>
              <w:t>初步达成意向人数</w:t>
            </w:r>
          </w:p>
        </w:tc>
        <w:tc>
          <w:tcPr>
            <w:tcW w:w="2153" w:type="dxa"/>
            <w:tcBorders>
              <w:top w:val="single" w:sz="4" w:space="0" w:color="auto"/>
              <w:left w:val="nil"/>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63"/>
        </w:trPr>
        <w:tc>
          <w:tcPr>
            <w:tcW w:w="864" w:type="dxa"/>
            <w:vMerge w:val="restart"/>
            <w:tcBorders>
              <w:top w:val="single" w:sz="4" w:space="0" w:color="auto"/>
              <w:left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r w:rsidRPr="004B760C">
              <w:rPr>
                <w:rFonts w:ascii="仿宋_GB2312" w:eastAsia="仿宋_GB2312" w:hint="eastAsia"/>
                <w:color w:val="000000"/>
                <w:kern w:val="0"/>
                <w:sz w:val="24"/>
              </w:rPr>
              <w:t>4</w:t>
            </w:r>
          </w:p>
        </w:tc>
        <w:tc>
          <w:tcPr>
            <w:tcW w:w="1228" w:type="dxa"/>
            <w:vMerge w:val="restart"/>
            <w:tcBorders>
              <w:top w:val="single" w:sz="4" w:space="0" w:color="auto"/>
              <w:left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直播带岗</w:t>
            </w:r>
          </w:p>
        </w:tc>
        <w:tc>
          <w:tcPr>
            <w:tcW w:w="42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举办次数</w:t>
            </w:r>
          </w:p>
        </w:tc>
        <w:tc>
          <w:tcPr>
            <w:tcW w:w="21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48"/>
        </w:trPr>
        <w:tc>
          <w:tcPr>
            <w:tcW w:w="864" w:type="dxa"/>
            <w:vMerge/>
            <w:tcBorders>
              <w:left w:val="single" w:sz="4" w:space="0" w:color="auto"/>
              <w:bottom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p>
        </w:tc>
        <w:tc>
          <w:tcPr>
            <w:tcW w:w="1228" w:type="dxa"/>
            <w:vMerge/>
            <w:tcBorders>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观看人数</w:t>
            </w:r>
          </w:p>
        </w:tc>
        <w:tc>
          <w:tcPr>
            <w:tcW w:w="21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31"/>
        </w:trPr>
        <w:tc>
          <w:tcPr>
            <w:tcW w:w="864" w:type="dxa"/>
            <w:vMerge w:val="restart"/>
            <w:tcBorders>
              <w:top w:val="single" w:sz="4" w:space="0" w:color="auto"/>
              <w:left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r w:rsidRPr="004B760C">
              <w:rPr>
                <w:rFonts w:ascii="仿宋_GB2312" w:eastAsia="仿宋_GB2312" w:hint="eastAsia"/>
                <w:color w:val="000000"/>
                <w:kern w:val="0"/>
                <w:sz w:val="24"/>
              </w:rPr>
              <w:t>5</w:t>
            </w:r>
          </w:p>
        </w:tc>
        <w:tc>
          <w:tcPr>
            <w:tcW w:w="1228" w:type="dxa"/>
            <w:vMerge w:val="restart"/>
            <w:tcBorders>
              <w:top w:val="single" w:sz="4" w:space="0" w:color="auto"/>
              <w:left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职业指导直播课</w:t>
            </w:r>
          </w:p>
        </w:tc>
        <w:tc>
          <w:tcPr>
            <w:tcW w:w="42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举办次数</w:t>
            </w:r>
          </w:p>
        </w:tc>
        <w:tc>
          <w:tcPr>
            <w:tcW w:w="21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98"/>
        </w:trPr>
        <w:tc>
          <w:tcPr>
            <w:tcW w:w="864" w:type="dxa"/>
            <w:vMerge/>
            <w:tcBorders>
              <w:left w:val="single" w:sz="4" w:space="0" w:color="auto"/>
              <w:bottom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p>
        </w:tc>
        <w:tc>
          <w:tcPr>
            <w:tcW w:w="1228" w:type="dxa"/>
            <w:vMerge/>
            <w:tcBorders>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观看人数</w:t>
            </w:r>
          </w:p>
        </w:tc>
        <w:tc>
          <w:tcPr>
            <w:tcW w:w="21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98"/>
        </w:trPr>
        <w:tc>
          <w:tcPr>
            <w:tcW w:w="864" w:type="dxa"/>
            <w:vMerge w:val="restart"/>
            <w:tcBorders>
              <w:top w:val="single" w:sz="4" w:space="0" w:color="auto"/>
              <w:left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r w:rsidRPr="004B760C">
              <w:rPr>
                <w:rFonts w:ascii="仿宋_GB2312" w:eastAsia="仿宋_GB2312" w:hint="eastAsia"/>
                <w:color w:val="000000"/>
                <w:kern w:val="0"/>
                <w:sz w:val="24"/>
              </w:rPr>
              <w:t>6</w:t>
            </w:r>
          </w:p>
        </w:tc>
        <w:tc>
          <w:tcPr>
            <w:tcW w:w="1228" w:type="dxa"/>
            <w:vMerge w:val="restart"/>
            <w:tcBorders>
              <w:top w:val="single" w:sz="4" w:space="0" w:color="auto"/>
              <w:left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组团参加巡回招聘会</w:t>
            </w:r>
          </w:p>
        </w:tc>
        <w:tc>
          <w:tcPr>
            <w:tcW w:w="42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参加“银川站”用人单位数</w:t>
            </w:r>
          </w:p>
        </w:tc>
        <w:tc>
          <w:tcPr>
            <w:tcW w:w="21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r w:rsidR="00826B2D" w:rsidTr="00F530DE">
        <w:trPr>
          <w:trHeight w:val="598"/>
        </w:trPr>
        <w:tc>
          <w:tcPr>
            <w:tcW w:w="864" w:type="dxa"/>
            <w:vMerge/>
            <w:tcBorders>
              <w:left w:val="single" w:sz="4" w:space="0" w:color="auto"/>
              <w:bottom w:val="single" w:sz="4" w:space="0" w:color="auto"/>
              <w:right w:val="single" w:sz="4" w:space="0" w:color="auto"/>
            </w:tcBorders>
            <w:vAlign w:val="center"/>
          </w:tcPr>
          <w:p w:rsidR="00826B2D" w:rsidRPr="004B760C" w:rsidRDefault="00826B2D" w:rsidP="00F530DE">
            <w:pPr>
              <w:widowControl/>
              <w:jc w:val="center"/>
              <w:rPr>
                <w:rFonts w:ascii="仿宋_GB2312" w:eastAsia="仿宋_GB2312" w:hint="eastAsia"/>
                <w:color w:val="000000"/>
                <w:kern w:val="0"/>
                <w:sz w:val="24"/>
              </w:rPr>
            </w:pPr>
          </w:p>
        </w:tc>
        <w:tc>
          <w:tcPr>
            <w:tcW w:w="1228" w:type="dxa"/>
            <w:vMerge/>
            <w:tcBorders>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Ansi="仿宋" w:cs="仿宋" w:hint="eastAsia"/>
                <w:color w:val="000000"/>
                <w:kern w:val="0"/>
                <w:sz w:val="24"/>
              </w:rPr>
            </w:pPr>
            <w:r w:rsidRPr="004B760C">
              <w:rPr>
                <w:rFonts w:ascii="仿宋_GB2312" w:eastAsia="仿宋_GB2312" w:hAnsi="仿宋" w:cs="仿宋" w:hint="eastAsia"/>
                <w:color w:val="000000"/>
                <w:kern w:val="0"/>
                <w:sz w:val="24"/>
              </w:rPr>
              <w:t>参加区外招聘用人单位数</w:t>
            </w:r>
          </w:p>
        </w:tc>
        <w:tc>
          <w:tcPr>
            <w:tcW w:w="2153" w:type="dxa"/>
            <w:tcBorders>
              <w:top w:val="single" w:sz="4" w:space="0" w:color="auto"/>
              <w:left w:val="single" w:sz="4" w:space="0" w:color="auto"/>
              <w:bottom w:val="single" w:sz="4" w:space="0" w:color="auto"/>
              <w:right w:val="single" w:sz="4" w:space="0" w:color="auto"/>
            </w:tcBorders>
            <w:vAlign w:val="center"/>
          </w:tcPr>
          <w:p w:rsidR="00826B2D" w:rsidRPr="004B760C" w:rsidRDefault="00826B2D" w:rsidP="00F530DE">
            <w:pPr>
              <w:jc w:val="center"/>
              <w:rPr>
                <w:rFonts w:ascii="仿宋_GB2312" w:eastAsia="仿宋_GB2312" w:hint="eastAsia"/>
                <w:color w:val="000000"/>
                <w:kern w:val="0"/>
                <w:sz w:val="24"/>
              </w:rPr>
            </w:pPr>
          </w:p>
        </w:tc>
      </w:tr>
    </w:tbl>
    <w:p w:rsidR="00826B2D" w:rsidRPr="004B760C" w:rsidRDefault="00826B2D" w:rsidP="00826B2D">
      <w:pPr>
        <w:ind w:firstLine="422"/>
        <w:rPr>
          <w:rFonts w:ascii="仿宋_GB2312" w:eastAsia="仿宋_GB2312" w:hint="eastAsia"/>
          <w:sz w:val="24"/>
          <w:shd w:val="clear" w:color="auto" w:fill="FFFFFF"/>
        </w:rPr>
      </w:pPr>
      <w:r w:rsidRPr="004B760C">
        <w:rPr>
          <w:rFonts w:ascii="仿宋_GB2312" w:eastAsia="仿宋_GB2312" w:hAnsi="仿宋" w:hint="eastAsia"/>
          <w:b/>
          <w:color w:val="000000"/>
          <w:sz w:val="24"/>
          <w:shd w:val="clear" w:color="auto" w:fill="FFFFFF"/>
        </w:rPr>
        <w:t>备注：</w:t>
      </w:r>
      <w:r w:rsidRPr="004B760C">
        <w:rPr>
          <w:rFonts w:ascii="仿宋_GB2312" w:eastAsia="仿宋_GB2312" w:hAnsi="仿宋" w:hint="eastAsia"/>
          <w:color w:val="000000"/>
          <w:sz w:val="24"/>
          <w:shd w:val="clear" w:color="auto" w:fill="FFFFFF"/>
        </w:rPr>
        <w:t>1.网络招聘会、现场招聘会、直播带岗及职业指导直播课情况由各地级市统一汇总本市信息后填写。</w:t>
      </w:r>
      <w:r w:rsidRPr="004B760C">
        <w:rPr>
          <w:rFonts w:ascii="仿宋_GB2312" w:eastAsia="仿宋_GB2312" w:hAnsi="仿宋" w:hint="eastAsia"/>
          <w:sz w:val="24"/>
          <w:shd w:val="clear" w:color="auto" w:fill="FFFFFF"/>
        </w:rPr>
        <w:t>2.网络招聘会要填写活动期间各地在本地网站开展的毕业生网络招聘会数据情况。</w:t>
      </w:r>
    </w:p>
    <w:p w:rsidR="00826B2D" w:rsidRDefault="00826B2D" w:rsidP="00826B2D">
      <w:pPr>
        <w:tabs>
          <w:tab w:val="left" w:pos="709"/>
        </w:tabs>
        <w:rPr>
          <w:rFonts w:ascii="LinTimes" w:eastAsia="仿宋" w:hAnsi="LinTimes" w:cs="LinTimes"/>
          <w:sz w:val="32"/>
          <w:szCs w:val="32"/>
        </w:rPr>
      </w:pPr>
    </w:p>
    <w:p w:rsidR="00826B2D" w:rsidRPr="00525973" w:rsidRDefault="00826B2D" w:rsidP="00826B2D"/>
    <w:p w:rsidR="006B36E1" w:rsidRPr="00826B2D" w:rsidRDefault="006B36E1">
      <w:bookmarkStart w:id="0" w:name="_GoBack"/>
      <w:bookmarkEnd w:id="0"/>
    </w:p>
    <w:sectPr w:rsidR="006B36E1" w:rsidRPr="00826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14" w:rsidRDefault="00EF7614" w:rsidP="00826B2D">
      <w:r>
        <w:separator/>
      </w:r>
    </w:p>
  </w:endnote>
  <w:endnote w:type="continuationSeparator" w:id="0">
    <w:p w:rsidR="00EF7614" w:rsidRDefault="00EF7614" w:rsidP="0082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inTimes">
    <w:altName w:val="Arial"/>
    <w:charset w:val="00"/>
    <w:family w:val="auto"/>
    <w:pitch w:val="default"/>
    <w:sig w:usb0="00000000" w:usb1="00000000" w:usb2="00000008" w:usb3="00000000" w:csb0="400001FF" w:csb1="FFFF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14" w:rsidRDefault="00EF7614" w:rsidP="00826B2D">
      <w:r>
        <w:separator/>
      </w:r>
    </w:p>
  </w:footnote>
  <w:footnote w:type="continuationSeparator" w:id="0">
    <w:p w:rsidR="00EF7614" w:rsidRDefault="00EF7614" w:rsidP="00826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4B"/>
    <w:rsid w:val="006B36E1"/>
    <w:rsid w:val="00826B2D"/>
    <w:rsid w:val="00EF7614"/>
    <w:rsid w:val="00F3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C4D64-57A4-4381-921B-072D3A8C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B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6B2D"/>
    <w:rPr>
      <w:sz w:val="18"/>
      <w:szCs w:val="18"/>
    </w:rPr>
  </w:style>
  <w:style w:type="paragraph" w:styleId="a5">
    <w:name w:val="footer"/>
    <w:basedOn w:val="a"/>
    <w:link w:val="a6"/>
    <w:uiPriority w:val="99"/>
    <w:unhideWhenUsed/>
    <w:rsid w:val="00826B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6B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2</cp:revision>
  <dcterms:created xsi:type="dcterms:W3CDTF">2021-03-10T08:50:00Z</dcterms:created>
  <dcterms:modified xsi:type="dcterms:W3CDTF">2021-03-10T08:50:00Z</dcterms:modified>
</cp:coreProperties>
</file>